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0557" w14:paraId="b460557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4C7EAE">
        <w:rPr>
          <w:rFonts w:hAnsi="Times New Roman" w:ascii="Times New Roman"/>
          <w:sz w:val="24"/>
          <w:szCs w:val="24"/>
          <w:lang w:val="pl-PL"/>
        </w:rPr>
        <w:t>3379/15</w:t>
      </w:r>
      <w:r w:rsidR="006C4F26">
        <w:rPr>
          <w:rFonts w:hAnsi="Times New Roman" w:ascii="Times New Roman"/>
          <w:sz w:val="24"/>
          <w:szCs w:val="24"/>
          <w:lang w:val="pl-PL"/>
        </w:rPr>
        <w:t>-13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4C7EAE">
        <w:rPr>
          <w:rFonts w:hAnsi="Times New Roman" w:ascii="Times New Roman"/>
          <w:sz w:val="24"/>
          <w:szCs w:val="24"/>
        </w:rPr>
        <w:t>VERMONT</w:t>
      </w:r>
      <w:r w:rsidR="00EA68D5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4C7EAE">
        <w:rPr>
          <w:rFonts w:hAnsi="Times New Roman" w:ascii="Times New Roman"/>
          <w:sz w:val="24"/>
          <w:szCs w:val="24"/>
        </w:rPr>
        <w:t>44810952982</w:t>
      </w:r>
      <w:r w:rsidR="00EA68D5" w:rsidRPr="00EA68D5">
        <w:rPr>
          <w:rFonts w:hAnsi="Times New Roman" w:ascii="Times New Roman"/>
          <w:sz w:val="24"/>
          <w:szCs w:val="24"/>
        </w:rPr>
        <w:t xml:space="preserve">, </w:t>
      </w:r>
      <w:r w:rsidR="004C7EAE">
        <w:rPr>
          <w:rFonts w:hAnsi="Times New Roman" w:ascii="Times New Roman"/>
          <w:sz w:val="24"/>
          <w:szCs w:val="24"/>
        </w:rPr>
        <w:t>Bernarda Vukasa 35</w:t>
      </w:r>
      <w:r w:rsidR="00EA68D5" w:rsidRPr="00EA68D5">
        <w:rPr>
          <w:rFonts w:hAnsi="Times New Roman" w:ascii="Times New Roman"/>
          <w:sz w:val="24"/>
          <w:szCs w:val="24"/>
        </w:rPr>
        <w:t>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7EAE">
        <w:rPr>
          <w:rFonts w:hAnsi="Times New Roman" w:ascii="Times New Roman"/>
          <w:sz w:val="24"/>
          <w:szCs w:val="24"/>
          <w:lang w:val="hr-HR"/>
        </w:rPr>
        <w:t>3. siječnja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4C7EAE">
        <w:rPr>
          <w:rFonts w:hAnsi="Times New Roman" w:ascii="Times New Roman"/>
          <w:sz w:val="24"/>
          <w:szCs w:val="24"/>
        </w:rPr>
        <w:t>VERMONT</w:t>
      </w:r>
      <w:r w:rsidR="004C7EAE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4C7EAE">
        <w:rPr>
          <w:rFonts w:hAnsi="Times New Roman" w:ascii="Times New Roman"/>
          <w:sz w:val="24"/>
          <w:szCs w:val="24"/>
        </w:rPr>
        <w:t>44810952982</w:t>
      </w:r>
      <w:r w:rsidR="004C7EAE" w:rsidRPr="00EA68D5">
        <w:rPr>
          <w:rFonts w:hAnsi="Times New Roman" w:ascii="Times New Roman"/>
          <w:sz w:val="24"/>
          <w:szCs w:val="24"/>
        </w:rPr>
        <w:t xml:space="preserve">, </w:t>
      </w:r>
      <w:r w:rsidR="004C7EAE">
        <w:rPr>
          <w:rFonts w:hAnsi="Times New Roman" w:ascii="Times New Roman"/>
          <w:sz w:val="24"/>
          <w:szCs w:val="24"/>
        </w:rPr>
        <w:t>Bernarda Vukasa 35</w:t>
      </w:r>
      <w:r w:rsidR="004C7EAE" w:rsidRPr="00EA68D5">
        <w:rPr>
          <w:rFonts w:hAnsi="Times New Roman" w:ascii="Times New Roman"/>
          <w:sz w:val="24"/>
          <w:szCs w:val="24"/>
        </w:rPr>
        <w:t>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4C7EAE">
        <w:rPr>
          <w:rFonts w:hAnsi="Times New Roman" w:ascii="Times New Roman"/>
          <w:sz w:val="24"/>
          <w:szCs w:val="24"/>
          <w:lang w:val="hr-HR"/>
        </w:rPr>
        <w:t>30. listopada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7EAE">
        <w:rPr>
          <w:rFonts w:hAnsi="Times New Roman" w:ascii="Times New Roman"/>
          <w:sz w:val="24"/>
          <w:szCs w:val="24"/>
          <w:lang w:val="hr-HR"/>
        </w:rPr>
        <w:t>19.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9. prosinca 2015. godine Ministarstvo financija, Porezna uprava podnijela je prijedlog </w:t>
      </w:r>
      <w:r w:rsidR="00E04187">
        <w:rPr>
          <w:rFonts w:hAnsi="Times New Roman" w:ascii="Times New Roman"/>
          <w:sz w:val="24"/>
          <w:szCs w:val="24"/>
          <w:lang w:val="hr-HR"/>
        </w:rPr>
        <w:t>za otvaranje stečajnog postupka obzirom da vjerovnik ima tražbinu prema dužniku u iznosu od 1.171.565,59 kn koja se temelji na knjigovodstvenom stanju duga na dan 26. studenog 2015. godine</w:t>
      </w:r>
      <w:r w:rsidR="000B738F">
        <w:rPr>
          <w:rFonts w:hAnsi="Times New Roman" w:ascii="Times New Roman"/>
          <w:sz w:val="24"/>
          <w:szCs w:val="24"/>
          <w:lang w:val="hr-HR"/>
        </w:rPr>
        <w:t>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15. prosinca 2015. godine Ministarstvo financija, Porezna uprava obavijestila je sud da dužnik ima imovinu, to jest da je dužnik vlasnik motornih vozila kako slijedi:</w:t>
      </w:r>
    </w:p>
    <w:p w:rsidRDefault="004C7EAE" w:rsidP="004C7EAE" w:rsidR="004C7EA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VOLKSWAGEN PASSAT 1.9 TDI VARIANT, god. proizvodnje 2002;</w:t>
      </w:r>
    </w:p>
    <w:p w:rsidRDefault="004C7EAE" w:rsidP="004C7EAE" w:rsidR="004C7EA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MERCEDES 208 D, god. proizvodnje 1988;</w:t>
      </w:r>
    </w:p>
    <w:p w:rsidRDefault="004C7EAE" w:rsidP="004C7EAE" w:rsidR="004C7EA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RENAULT F40A, god. proizvodnje 1993;</w:t>
      </w:r>
    </w:p>
    <w:p w:rsidRDefault="004C7EAE" w:rsidP="00EA68D5" w:rsidR="004C7EAE" w:rsidRPr="004C7EA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4C7EAE">
        <w:rPr>
          <w:rFonts w:hAnsi="Times New Roman" w:ascii="Times New Roman"/>
          <w:sz w:val="24"/>
          <w:szCs w:val="24"/>
          <w:lang w:val="hr-HR"/>
        </w:rPr>
        <w:t>ALFA ROMEO 2.0 TS/156, god. proizvodnje 1998.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4C7EAE">
        <w:rPr>
          <w:rFonts w:hAnsi="Times New Roman" w:ascii="Times New Roman"/>
          <w:sz w:val="24"/>
          <w:szCs w:val="24"/>
          <w:lang w:val="hr-HR"/>
        </w:rPr>
        <w:t>22.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4C7EAE" w:rsidP="00EA68D5" w:rsidR="004C7EA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Navedeni vjerovnik Ministarstvo financija, Porezna uprava je rješenjem od 29. prosinca 2015. godine  pozvan da uplati iznos od 16.000,00 kn na sudski depozit, a koja novčana sredstva služe za namirenje troškova postupka, što isti nije učinio.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 je 14. siječnja 2016. godine podnio podnesak – podredno žalbu protiv rješenja od 29. prosinca 2015. godine.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Spis je dana 5. veljače 2016. godine poslan na Visoki trgovački sud Republike Hrvatske.</w:t>
      </w:r>
    </w:p>
    <w:p w:rsidRDefault="00E04187" w:rsidP="00E04187" w:rsidR="00E0418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Rješenjem Visokog trgovačkog suda </w:t>
      </w:r>
      <w:r w:rsidR="00F85290">
        <w:rPr>
          <w:rFonts w:hAnsi="Times New Roman" w:ascii="Times New Roman"/>
          <w:sz w:val="24"/>
          <w:szCs w:val="24"/>
          <w:lang w:val="hr-HR"/>
        </w:rPr>
        <w:t xml:space="preserve">Republike Hrvatske </w:t>
      </w:r>
      <w:r>
        <w:rPr>
          <w:rFonts w:hAnsi="Times New Roman" w:ascii="Times New Roman"/>
          <w:sz w:val="24"/>
          <w:szCs w:val="24"/>
          <w:lang w:val="hr-HR"/>
        </w:rPr>
        <w:t>broj Pž-924/16 od 15. ožujka 2016. godine ukinuto je rješenje ovog suda broj St-3379/15 od 29. prosinca 2015. godine kojim je naloženo vjerovniku Republika Hrvatska Ministarstvo financija, Poreznoj upravi, Područnom uredu Zagreb da u roku od 8 dana plati iznos predujma od ukupno 16.000,00 kn za namirenje troškova stečajnog postupka obzirom da isti nije dužan platiti, a temeljem čl. 114. st. 3. alineje 3. Stečajnog zakona.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C7EAE">
        <w:rPr>
          <w:rFonts w:hAnsi="Times New Roman" w:ascii="Times New Roman"/>
          <w:sz w:val="24"/>
          <w:szCs w:val="24"/>
          <w:lang w:val="hr-HR"/>
        </w:rPr>
        <w:t>3. siječnja 2017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4539FF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39FF" w:rsidP="007A64BB" w:rsidR="004539FF" w:rsidRPr="004539FF">
      <w:pPr>
        <w:jc w:val="right"/>
        <w:rPr>
          <w:rFonts w:hAnsi="Times New Roman" w:ascii="Times New Roman"/>
          <w:sz w:val="24"/>
        </w:rPr>
      </w:pPr>
      <w:r w:rsidRPr="004539FF">
        <w:rPr>
          <w:rFonts w:hAnsi="Times New Roman" w:ascii="Times New Roman"/>
          <w:sz w:val="24"/>
        </w:rPr>
        <w:t>Za točnost otpravka:</w:t>
      </w:r>
    </w:p>
    <w:p w:rsidRDefault="004539FF" w:rsidP="007A64BB" w:rsidR="004539FF" w:rsidRPr="004539FF">
      <w:pPr>
        <w:jc w:val="right"/>
        <w:rPr>
          <w:rFonts w:hAnsi="Times New Roman" w:ascii="Times New Roman"/>
          <w:sz w:val="24"/>
        </w:rPr>
      </w:pPr>
      <w:r w:rsidRPr="004539FF">
        <w:rPr>
          <w:rFonts w:hAnsi="Times New Roman" w:ascii="Times New Roman"/>
          <w:sz w:val="24"/>
        </w:rPr>
        <w:t>Maja Malec</w:t>
      </w:r>
    </w:p>
    <w:p w:rsidRDefault="00FC1358" w:rsidP="00A348FA" w:rsidR="00FC1358" w:rsidRPr="004539FF">
      <w:pPr>
        <w:jc w:val="both"/>
        <w:rPr>
          <w:rFonts w:hAnsi="Times New Roman" w:ascii="Times New Roman"/>
          <w:sz w:val="28"/>
          <w:szCs w:val="24"/>
          <w:lang w:val="hr-HR"/>
        </w:rPr>
      </w:pPr>
    </w:p>
    <w:sectPr w:rsidSect="009E693F" w:rsidR="00FC1358" w:rsidRPr="004539FF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BD7" w:rsidP="009E693F" w:rsidR="00A34BD7">
      <w:r>
        <w:separator/>
      </w:r>
    </w:p>
  </w:endnote>
  <w:endnote w:id="0" w:type="continuationSeparator">
    <w:p w:rsidRDefault="00A34BD7" w:rsidP="009E693F" w:rsidR="00A34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BD7" w:rsidP="009E693F" w:rsidR="00A34BD7">
      <w:r>
        <w:separator/>
      </w:r>
    </w:p>
  </w:footnote>
  <w:footnote w:id="0" w:type="continuationSeparator">
    <w:p w:rsidRDefault="00A34BD7" w:rsidP="009E693F" w:rsidR="00A34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9FF" w:rsidRPr="004539F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4C7EAE">
          <w:rPr>
            <w:rFonts w:hAnsi="Times New Roman" w:ascii="Times New Roman"/>
            <w:sz w:val="24"/>
            <w:szCs w:val="24"/>
            <w:lang w:val="pl-PL"/>
          </w:rPr>
          <w:t>3379/15</w:t>
        </w:r>
        <w:r w:rsidR="006C4F26">
          <w:rPr>
            <w:rFonts w:hAnsi="Times New Roman" w:ascii="Times New Roman"/>
            <w:sz w:val="24"/>
            <w:szCs w:val="24"/>
            <w:lang w:val="pl-PL"/>
          </w:rPr>
          <w:t>-13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75403E"/>
    <w:multiLevelType w:val="hybridMultilevel"/>
    <w:tmpl w:val="ADD69792"/>
    <w:lvl w:tplc="896C948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B738F"/>
    <w:rsid w:val="00151420"/>
    <w:rsid w:val="002B0BE3"/>
    <w:rsid w:val="002D26BA"/>
    <w:rsid w:val="002F7594"/>
    <w:rsid w:val="0036710E"/>
    <w:rsid w:val="00387D86"/>
    <w:rsid w:val="003B6DD2"/>
    <w:rsid w:val="003F23B3"/>
    <w:rsid w:val="003F2C45"/>
    <w:rsid w:val="003F2DC8"/>
    <w:rsid w:val="003F4F0F"/>
    <w:rsid w:val="004539FF"/>
    <w:rsid w:val="004637B9"/>
    <w:rsid w:val="00482B39"/>
    <w:rsid w:val="004C7EAE"/>
    <w:rsid w:val="004F3825"/>
    <w:rsid w:val="00504EE0"/>
    <w:rsid w:val="005309ED"/>
    <w:rsid w:val="00547DB9"/>
    <w:rsid w:val="0056275F"/>
    <w:rsid w:val="005C613D"/>
    <w:rsid w:val="005D2474"/>
    <w:rsid w:val="0066340F"/>
    <w:rsid w:val="00685698"/>
    <w:rsid w:val="006A526D"/>
    <w:rsid w:val="006C1972"/>
    <w:rsid w:val="006C4F26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34BD7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04187"/>
    <w:rsid w:val="00E146B7"/>
    <w:rsid w:val="00E632A6"/>
    <w:rsid w:val="00E903D6"/>
    <w:rsid w:val="00EA68D5"/>
    <w:rsid w:val="00F05276"/>
    <w:rsid w:val="00F2523A"/>
    <w:rsid w:val="00F716A2"/>
    <w:rsid w:val="00F85290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4C7E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9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9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9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9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4C7E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9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9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9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9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St-3379/2015</izvorni_sadrzaj>
    <derivirana_varijabla naziv="DomainObject.Predmet.OznakaBroj_1">St-3379/2015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d.o.o.</izvorni_sadrzaj>
    <derivirana_varijabla naziv="DomainObject.Predmet.ProtustrankaFormated_1">  VERMONT d.o.o.</derivirana_varijabla>
  </DomainObject.Predmet.ProtustrankaFormated>
  <DomainObject.Predmet.ProtustrankaFormatedOIB>
    <izvorni_sadrzaj>  VERMONT d.o.o., OIB 44810952982</izvorni_sadrzaj>
    <derivirana_varijabla naziv="DomainObject.Predmet.ProtustrankaFormatedOIB_1">  VERMONT d.o.o., OIB 44810952982</derivirana_varijabla>
  </DomainObject.Predmet.ProtustrankaFormatedOIB>
  <DomainObject.Predmet.ProtustrankaFormatedWithAdress>
    <izvorni_sadrzaj> VERMONT d.o.o., Bernarda Vukasa 35, 10000 Zagreb</izvorni_sadrzaj>
    <derivirana_varijabla naziv="DomainObject.Predmet.ProtustrankaFormatedWithAdress_1"> VERMONT d.o.o., Bernarda Vukasa 35, 10000 Zagreb</derivirana_varijabla>
  </DomainObject.Predmet.ProtustrankaFormatedWithAdress>
  <DomainObject.Predmet.ProtustrankaFormatedWithAdressOIB>
    <izvorni_sadrzaj> VERMONT d.o.o., OIB 44810952982, Bernarda Vukasa 35, 10000 Zagreb</izvorni_sadrzaj>
    <derivirana_varijabla naziv="DomainObject.Predmet.ProtustrankaFormatedWithAdressOIB_1"> VERMONT d.o.o., OIB 44810952982, Bernarda Vukasa 35, 10000 Zagreb</derivirana_varijabla>
  </DomainObject.Predmet.ProtustrankaFormatedWithAdressOIB>
  <DomainObject.Predmet.ProtustrankaWithAdress>
    <izvorni_sadrzaj>VERMONT d.o.o. Bernarda Vukasa 35, 10000 Zagreb</izvorni_sadrzaj>
    <derivirana_varijabla naziv="DomainObject.Predmet.ProtustrankaWithAdress_1">VERMONT d.o.o. Bernarda Vukasa 35, 10000 Zagreb</derivirana_varijabla>
  </DomainObject.Predmet.ProtustrankaWithAdress>
  <DomainObject.Predmet.ProtustrankaWithAdressOIB>
    <izvorni_sadrzaj>VERMONT d.o.o., OIB 44810952982, Bernarda Vukasa 35, 10000 Zagreb</izvorni_sadrzaj>
    <derivirana_varijabla naziv="DomainObject.Predmet.ProtustrankaWithAdressOIB_1">VERMONT d.o.o., OIB 44810952982, Bernarda Vukasa 35, 10000 Zagreb</derivirana_varijabla>
  </DomainObject.Predmet.ProtustrankaWithAdressOIB>
  <DomainObject.Predmet.ProtustrankaNazivFormated>
    <izvorni_sadrzaj>VERMONT d.o.o.</izvorni_sadrzaj>
    <derivirana_varijabla naziv="DomainObject.Predmet.ProtustrankaNazivFormated_1">VERMONT d.o.o.</derivirana_varijabla>
  </DomainObject.Predmet.ProtustrankaNazivFormated>
  <DomainObject.Predmet.ProtustrankaNazivFormatedOIB>
    <izvorni_sadrzaj>VERMONT d.o.o., OIB 44810952982</izvorni_sadrzaj>
    <derivirana_varijabla naziv="DomainObject.Predmet.ProtustrankaNazivFormatedOIB_1">VERMONT d.o.o., OIB 44810952982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VERMONT d.o.o.</item>
    </izvorni_sadrzaj>
    <derivirana_varijabla naziv="DomainObject.Predmet.ProtuStrankaListFormated_1">
      <item>VERMONT d.o.o.</item>
    </derivirana_varijabla>
  </DomainObject.Predmet.ProtuStrankaListFormated>
  <DomainObject.Predmet.ProtuStrankaListFormatedOIB>
    <izvorni_sadrzaj>
      <item>VERMONT d.o.o., OIB 44810952982</item>
    </izvorni_sadrzaj>
    <derivirana_varijabla naziv="DomainObject.Predmet.ProtuStrankaListFormatedOIB_1">
      <item>VERMONT d.o.o., OIB 44810952982</item>
    </derivirana_varijabla>
  </DomainObject.Predmet.ProtuStrankaListFormatedOIB>
  <DomainObject.Predmet.ProtuStrankaListFormatedWithAdress>
    <izvorni_sadrzaj>
      <item>VERMONT d.o.o., Bernarda Vukasa 35, 10000 Zagreb</item>
    </izvorni_sadrzaj>
    <derivirana_varijabla naziv="DomainObject.Predmet.ProtuStrankaListFormatedWithAdress_1">
      <item>VERMONT d.o.o., Bernarda Vukasa 35, 10000 Zagreb</item>
    </derivirana_varijabla>
  </DomainObject.Predmet.ProtuStrankaListFormatedWithAdress>
  <DomainObject.Predmet.ProtuStrankaListFormatedWithAdressOIB>
    <izvorni_sadrzaj>
      <item>VERMONT d.o.o., OIB 44810952982, Bernarda Vukasa 35, 10000 Zagreb</item>
    </izvorni_sadrzaj>
    <derivirana_varijabla naziv="DomainObject.Predmet.ProtuStrankaListFormatedWithAdressOIB_1">
      <item>VERMONT d.o.o., OIB 44810952982, Bernarda Vukasa 35, 10000 Zagreb</item>
    </derivirana_varijabla>
  </DomainObject.Predmet.ProtuStrankaListFormatedWithAdressOIB>
  <DomainObject.Predmet.ProtuStrankaListNazivFormated>
    <izvorni_sadrzaj>
      <item>VERMONT d.o.o.</item>
    </izvorni_sadrzaj>
    <derivirana_varijabla naziv="DomainObject.Predmet.ProtuStrankaListNazivFormated_1">
      <item>VERMONT d.o.o.</item>
    </derivirana_varijabla>
  </DomainObject.Predmet.ProtuStrankaListNazivFormated>
  <DomainObject.Predmet.ProtuStrankaListNazivFormatedOIB>
    <izvorni_sadrzaj>
      <item>VERMONT d.o.o., OIB 44810952982</item>
    </izvorni_sadrzaj>
    <derivirana_varijabla naziv="DomainObject.Predmet.ProtuStrankaListNazivFormatedOIB_1">
      <item>VERMONT d.o.o., OIB 44810952982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VERMONT d.o.o.</izvorni_sadrzaj>
    <derivirana_varijabla naziv="DomainObject.Predmet.ProtustrankaIDrugi_1">VERMONT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VERMONT d.o.o., OIB 44810952982, Bernarda Vukasa 35, 10000 Zagreb</izvorni_sadrzaj>
    <derivirana_varijabla naziv="DomainObject.Predmet.ProtustrankaIDrugiAdressOIB_1">VERMONT d.o.o., OIB 44810952982,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VERMONT d.o.o.</item>
      <item>FINA Regionalni centar Zagreb</item>
      <item>REPUBLIKA HRVATSKA, MINISTARSTVO FINANCIJA, POREZNA UPRAVA, PODRUČNI URED ZAGREB</item>
      <item>Županijsko državno odvjetništvo u Zagrebu</item>
    </izvorni_sadrzaj>
    <derivirana_varijabla naziv="DomainObject.Predmet.SudioniciListNaziv_1">
      <item>VERMONT d.o.o.</item>
      <item>FINA Regionalni centar Zagreb</item>
      <item>REPUBLIKA HRVATSKA,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VERMONT d.o.o., OIB 44810952982, Bernarda Vukasa 35,10000 Zagreb</item>
      <item>FINA Regionalni centar Zagreb, OIB 85821130368, Trg svibanjskih žrtava 1995. 1,10000 Zagreb</item>
      <item>REPUBLIKA HRVATSKA, MINISTARSTVO FINANCIJA, POREZNA UPRAVA, PODRUČNI URED ZAGREB, OIB 18683136487</item>
      <item>Županijsko državno odvjetništvo u Zagrebu, Savska cesta 41,10000 Zagreb</item>
    </izvorni_sadrzaj>
    <derivirana_varijabla naziv="DomainObject.Predmet.SudioniciListAdressOIB_1">
      <item>VERMONT d.o.o., OIB 44810952982, Bernarda Vukasa 35,10000 Zagreb</item>
      <item>FINA Regionalni centar Zagreb, OIB 85821130368, Trg svibanjskih žrtava 1995. 1,10000 Zagreb</item>
      <item>REPUBLIKA HRVATSKA, MINISTARSTVO FINANCIJA, 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44810952982</item>
      <item>, OIB 85821130368</item>
      <item>, OIB 18683136487</item>
      <item>, OIB null</item>
    </izvorni_sadrzaj>
    <derivirana_varijabla naziv="DomainObject.Predmet.SudioniciListNazivOIB_1">
      <item>, OIB 44810952982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DE3A2-805D-4B1C-B716-988274D10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705</properties:Words>
  <properties:Characters>3789</properties:Characters>
  <properties:Lines>91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2017-01-02T13:51:00Z</dcterms:created>
  <dc:creator>MINISTARSTVO PRAVOSUĐA</dc:creator>
  <cp:lastModifiedBy>Maja Malec</cp:lastModifiedBy>
  <cp:lastPrinted>2017-01-03T08:30:00Z</cp:lastPrinted>
  <dcterms:modified xmlns:xsi="http://www.w3.org/2001/XMLSchema-instance" xsi:type="dcterms:W3CDTF">2017-01-03T10:05:00Z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