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a2b8" w14:paraId="a6ba2b8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EC22D4">
        <w:rPr>
          <w:sz w:val="24"/>
          <w:szCs w:val="24"/>
        </w:rPr>
        <w:t>4966</w:t>
      </w:r>
      <w:r w:rsidR="00CA07F4">
        <w:rPr>
          <w:sz w:val="24"/>
          <w:szCs w:val="24"/>
        </w:rPr>
        <w:t>/16</w:t>
      </w:r>
      <w:r w:rsidR="008C2BBD" w:rsidRPr="00F354C1">
        <w:rPr>
          <w:sz w:val="24"/>
          <w:szCs w:val="24"/>
        </w:rPr>
        <w:t>-</w:t>
      </w:r>
      <w:r w:rsidR="00EC22D4">
        <w:rPr>
          <w:sz w:val="24"/>
          <w:szCs w:val="24"/>
        </w:rPr>
        <w:t>18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8A7C5A" w:rsidP="005F0170" w:rsidR="008A7C5A" w:rsidRPr="00CA07F4">
      <w:pPr>
        <w:pStyle w:val="Tijeloteksta"/>
        <w:ind w:firstLine="720"/>
        <w:rPr>
          <w:rFonts w:hAnsi="Times New Roman" w:ascii="Times New Roman"/>
          <w:bCs/>
          <w:szCs w:val="24"/>
        </w:rPr>
      </w:pPr>
      <w:r w:rsidRPr="00CA07F4">
        <w:rPr>
          <w:rFonts w:hAnsi="Times New Roman" w:ascii="Times New Roman"/>
          <w:szCs w:val="24"/>
        </w:rPr>
        <w:t>Trgovački sud u Zagrebu</w:t>
      </w:r>
      <w:r w:rsidR="00950152" w:rsidRPr="00CA07F4">
        <w:rPr>
          <w:rFonts w:hAnsi="Times New Roman" w:ascii="Times New Roman"/>
          <w:szCs w:val="24"/>
        </w:rPr>
        <w:t>,</w:t>
      </w:r>
      <w:r w:rsidRPr="00CA07F4">
        <w:rPr>
          <w:rFonts w:hAnsi="Times New Roman" w:ascii="Times New Roman"/>
          <w:szCs w:val="24"/>
        </w:rPr>
        <w:t xml:space="preserve"> po</w:t>
      </w:r>
      <w:r w:rsidR="00010A00" w:rsidRPr="00CA07F4">
        <w:rPr>
          <w:rFonts w:hAnsi="Times New Roman" w:ascii="Times New Roman"/>
          <w:szCs w:val="24"/>
        </w:rPr>
        <w:t xml:space="preserve"> sucu </w:t>
      </w:r>
      <w:r w:rsidR="00EC5789" w:rsidRPr="00CA07F4">
        <w:rPr>
          <w:rFonts w:hAnsi="Times New Roman" w:ascii="Times New Roman"/>
          <w:szCs w:val="24"/>
        </w:rPr>
        <w:t>Nikolini Dorić Hadžisejdić</w:t>
      </w:r>
      <w:r w:rsidR="00010A00" w:rsidRPr="00CA07F4">
        <w:rPr>
          <w:rFonts w:hAnsi="Times New Roman" w:ascii="Times New Roman"/>
          <w:szCs w:val="24"/>
        </w:rPr>
        <w:t>,</w:t>
      </w:r>
      <w:r w:rsidR="001A4FAE" w:rsidRPr="00CA07F4">
        <w:rPr>
          <w:rFonts w:hAnsi="Times New Roman" w:ascii="Times New Roman"/>
          <w:szCs w:val="24"/>
        </w:rPr>
        <w:t xml:space="preserve"> u stečajnom</w:t>
      </w:r>
      <w:r w:rsidR="00DA622A" w:rsidRPr="00CA07F4">
        <w:rPr>
          <w:rFonts w:hAnsi="Times New Roman" w:ascii="Times New Roman"/>
          <w:szCs w:val="24"/>
        </w:rPr>
        <w:t xml:space="preserve"> postupku </w:t>
      </w:r>
      <w:r w:rsidRPr="00CA07F4">
        <w:rPr>
          <w:rFonts w:hAnsi="Times New Roman" w:ascii="Times New Roman"/>
          <w:szCs w:val="24"/>
        </w:rPr>
        <w:t>nad dužnikom</w:t>
      </w:r>
      <w:r w:rsidR="00517F61" w:rsidRPr="00CA07F4">
        <w:rPr>
          <w:rFonts w:hAnsi="Times New Roman" w:ascii="Times New Roman"/>
          <w:szCs w:val="24"/>
        </w:rPr>
        <w:t xml:space="preserve"> </w:t>
      </w:r>
      <w:r w:rsidR="00EC22D4" w:rsidRPr="001813ED">
        <w:rPr>
          <w:rFonts w:hAnsi="Times New Roman" w:ascii="Times New Roman"/>
          <w:szCs w:val="24"/>
        </w:rPr>
        <w:t>ELEKTROSTROJ KOSTELAC d.o.o.</w:t>
      </w:r>
      <w:r w:rsidR="00EC22D4">
        <w:rPr>
          <w:rFonts w:hAnsi="Times New Roman" w:ascii="Times New Roman"/>
          <w:szCs w:val="24"/>
        </w:rPr>
        <w:t xml:space="preserve"> u stečaju</w:t>
      </w:r>
      <w:r w:rsidR="00EC22D4" w:rsidRPr="001813ED">
        <w:rPr>
          <w:rFonts w:hAnsi="Times New Roman" w:ascii="Times New Roman"/>
          <w:szCs w:val="24"/>
        </w:rPr>
        <w:t>, Zagreb, Drvinje 20, OIB 83748822409</w:t>
      </w:r>
      <w:r w:rsidR="00DA622A" w:rsidRPr="00CA07F4">
        <w:rPr>
          <w:rFonts w:hAnsi="Times New Roman" w:ascii="Times New Roman"/>
          <w:szCs w:val="24"/>
        </w:rPr>
        <w:t xml:space="preserve">, nakon </w:t>
      </w:r>
      <w:r w:rsidR="009A0D04" w:rsidRPr="00CA07F4">
        <w:rPr>
          <w:rFonts w:hAnsi="Times New Roman" w:ascii="Times New Roman"/>
          <w:szCs w:val="24"/>
        </w:rPr>
        <w:t xml:space="preserve">održanog </w:t>
      </w:r>
      <w:r w:rsidR="00DA622A" w:rsidRPr="00CA07F4">
        <w:rPr>
          <w:rFonts w:hAnsi="Times New Roman" w:ascii="Times New Roman"/>
          <w:szCs w:val="24"/>
        </w:rPr>
        <w:t>općeg</w:t>
      </w:r>
      <w:r w:rsidR="009A0D04" w:rsidRPr="00CA07F4">
        <w:rPr>
          <w:rFonts w:hAnsi="Times New Roman" w:ascii="Times New Roman"/>
          <w:szCs w:val="24"/>
        </w:rPr>
        <w:t xml:space="preserve"> ispitnog ročišta</w:t>
      </w:r>
      <w:r w:rsidR="00B635E7" w:rsidRPr="00CA07F4">
        <w:rPr>
          <w:rFonts w:hAnsi="Times New Roman" w:ascii="Times New Roman"/>
          <w:szCs w:val="24"/>
        </w:rPr>
        <w:t xml:space="preserve">, </w:t>
      </w:r>
      <w:r w:rsidR="00EC22D4">
        <w:rPr>
          <w:rFonts w:hAnsi="Times New Roman" w:ascii="Times New Roman"/>
          <w:szCs w:val="24"/>
        </w:rPr>
        <w:t>10</w:t>
      </w:r>
      <w:r w:rsidR="00EC5789" w:rsidRPr="00CA07F4">
        <w:rPr>
          <w:rFonts w:hAnsi="Times New Roman" w:ascii="Times New Roman"/>
          <w:szCs w:val="24"/>
        </w:rPr>
        <w:t xml:space="preserve">. </w:t>
      </w:r>
      <w:r w:rsidR="00EC22D4">
        <w:rPr>
          <w:rFonts w:hAnsi="Times New Roman" w:ascii="Times New Roman"/>
          <w:szCs w:val="24"/>
        </w:rPr>
        <w:t>srpnja</w:t>
      </w:r>
      <w:r w:rsidR="000D5C36" w:rsidRPr="00CA07F4">
        <w:rPr>
          <w:rFonts w:hAnsi="Times New Roman" w:ascii="Times New Roman"/>
          <w:szCs w:val="24"/>
        </w:rPr>
        <w:t xml:space="preserve"> 201</w:t>
      </w:r>
      <w:r w:rsidR="00CA07F4">
        <w:rPr>
          <w:rFonts w:hAnsi="Times New Roman" w:ascii="Times New Roman"/>
          <w:szCs w:val="24"/>
        </w:rPr>
        <w:t>8</w:t>
      </w:r>
      <w:r w:rsidR="009A0D04" w:rsidRPr="00CA07F4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1A4FAE" w:rsidP="00CA6133" w:rsidR="00CA6133" w:rsidRPr="00F354C1">
      <w:pPr>
        <w:ind w:firstLine="294" w:left="426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Prvi</w:t>
      </w:r>
      <w:r w:rsidR="00831180" w:rsidRPr="00F354C1">
        <w:rPr>
          <w:sz w:val="24"/>
          <w:szCs w:val="24"/>
        </w:rPr>
        <w:t xml:space="preserve"> viši isplatni red</w:t>
      </w:r>
    </w:p>
    <w:p w:rsidRDefault="00831180" w:rsidP="00831180" w:rsidR="00831180" w:rsidRPr="00F354C1">
      <w:pPr>
        <w:jc w:val="both"/>
        <w:rPr>
          <w:b/>
          <w:sz w:val="24"/>
          <w:szCs w:val="24"/>
        </w:rPr>
      </w:pPr>
    </w:p>
    <w:p w:rsidRDefault="00EC22D4" w:rsidP="00CA07F4" w:rsidR="00CA07F4" w:rsidRPr="00EC22D4">
      <w:pPr>
        <w:pStyle w:val="Odlomakpopisa"/>
        <w:numPr>
          <w:ilvl w:val="0"/>
          <w:numId w:val="33"/>
        </w:numPr>
        <w:spacing w:lineRule="auto" w:line="240" w:after="0"/>
        <w:jc w:val="both"/>
        <w:rPr>
          <w:rFonts w:eastAsiaTheme="minorHAnsi" w:hAnsi="Times New Roman" w:ascii="Times New Roman"/>
          <w:sz w:val="24"/>
          <w:szCs w:val="24"/>
        </w:rPr>
      </w:pPr>
      <w:r w:rsidRPr="00EC22D4">
        <w:rPr>
          <w:rFonts w:hAnsi="Times New Roman" w:ascii="Times New Roman"/>
          <w:sz w:val="24"/>
          <w:szCs w:val="24"/>
        </w:rPr>
        <w:t xml:space="preserve"> Republika Hrvatska, Ministarstvo financija, Porezna uprava, Područni ured Zagreb, OIB: 18683136487, u iznosu od 221.571,96 kn.</w:t>
      </w:r>
      <w:r w:rsidRPr="00EC22D4">
        <w:rPr>
          <w:rFonts w:hAnsi="Times New Roman" w:ascii="Times New Roman"/>
          <w:bCs/>
          <w:i/>
          <w:color w:val="FF0000"/>
          <w:sz w:val="24"/>
          <w:szCs w:val="24"/>
        </w:rPr>
        <w:tab/>
      </w:r>
    </w:p>
    <w:p w:rsidRDefault="006D51BD" w:rsidP="006D51BD" w:rsidR="006D51BD" w:rsidRPr="00347FD7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EC22D4" w:rsidP="00EC22D4" w:rsidR="00EC22D4" w:rsidRPr="00EC22D4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EC22D4">
        <w:rPr>
          <w:rFonts w:hAnsi="Times New Roman" w:ascii="Times New Roman"/>
          <w:sz w:val="24"/>
          <w:szCs w:val="24"/>
        </w:rPr>
        <w:t>GRAD SISAK, Rimska 26, Sisak, OIB: 08686015970, u iznosu od 152.734,61 kn.</w:t>
      </w:r>
    </w:p>
    <w:p w:rsidRDefault="00EC22D4" w:rsidP="00EC22D4" w:rsidR="00EC22D4" w:rsidRPr="00EC22D4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bookmarkStart w:name="_Hlk517549344" w:id="1"/>
      <w:r w:rsidRPr="00EC22D4">
        <w:rPr>
          <w:rFonts w:hAnsi="Times New Roman" w:ascii="Times New Roman"/>
          <w:sz w:val="24"/>
          <w:szCs w:val="24"/>
        </w:rPr>
        <w:t>LAVČEVIĆ d.d., Bihaćka 2, Split, OIB: 65007307613</w:t>
      </w:r>
      <w:bookmarkEnd w:id="1"/>
      <w:r w:rsidRPr="00EC22D4">
        <w:rPr>
          <w:rFonts w:hAnsi="Times New Roman" w:ascii="Times New Roman"/>
          <w:sz w:val="24"/>
          <w:szCs w:val="24"/>
        </w:rPr>
        <w:t>, u iznosu od 621.602,63 kn.</w:t>
      </w:r>
    </w:p>
    <w:p w:rsidRDefault="00EC22D4" w:rsidP="00EC22D4" w:rsidR="00EC22D4" w:rsidRPr="00EC22D4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EC22D4">
        <w:rPr>
          <w:rFonts w:hAnsi="Times New Roman" w:ascii="Times New Roman"/>
          <w:sz w:val="24"/>
          <w:szCs w:val="24"/>
        </w:rPr>
        <w:t>HRVATSKE VODE  vodnogospodarski odjel za srednju i donju Savu, Šetalište braće Radića 22, OIB: 28921383001, u iznosu od 72.796,64 kn.</w:t>
      </w:r>
    </w:p>
    <w:p w:rsidRDefault="00EC22D4" w:rsidP="00EC22D4" w:rsidR="00EC22D4" w:rsidRPr="00EC22D4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EC22D4">
        <w:rPr>
          <w:rFonts w:hAnsi="Times New Roman" w:ascii="Times New Roman"/>
          <w:sz w:val="24"/>
          <w:szCs w:val="24"/>
        </w:rPr>
        <w:t>HRVATSKI TELEKOM d.d., Roberta Frangeša Mihanovića 9, Zagreb, OIB: 81793146560, u iznosu od 10.903,49 kn.</w:t>
      </w:r>
    </w:p>
    <w:p w:rsidRDefault="00EC22D4" w:rsidP="00EC22D4" w:rsidR="00EC22D4" w:rsidRPr="00EC22D4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EC22D4">
        <w:rPr>
          <w:rFonts w:hAnsi="Times New Roman" w:ascii="Times New Roman"/>
          <w:sz w:val="24"/>
          <w:szCs w:val="24"/>
        </w:rPr>
        <w:t>CROATIA osiguranje d.d., Vatroslava Jagića 33, Zagreb, OIB: 26187994862, u iznosu od 18.968,69 kn.</w:t>
      </w:r>
    </w:p>
    <w:p w:rsidRDefault="00EC22D4" w:rsidP="00EC22D4" w:rsidR="00EC22D4" w:rsidRPr="00EC22D4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EC22D4">
        <w:rPr>
          <w:rFonts w:hAnsi="Times New Roman" w:ascii="Times New Roman"/>
          <w:sz w:val="24"/>
          <w:szCs w:val="24"/>
        </w:rPr>
        <w:t>RH Ministarstvo financija, Porezna uprava, Područni ured Zagreb, OIB: 18683136487, u iznosu od 418.934,55 kn.</w:t>
      </w:r>
      <w:bookmarkStart w:name="_Hlk517555336" w:id="2"/>
    </w:p>
    <w:p w:rsidRDefault="00EC22D4" w:rsidP="00EC22D4" w:rsidR="00EC22D4" w:rsidRPr="00EC22D4">
      <w:pPr>
        <w:spacing w:lineRule="auto" w:line="276"/>
        <w:jc w:val="both"/>
        <w:rPr>
          <w:sz w:val="24"/>
          <w:szCs w:val="24"/>
        </w:rPr>
      </w:pPr>
      <w:r w:rsidRPr="00EC22D4">
        <w:rPr>
          <w:sz w:val="24"/>
          <w:szCs w:val="24"/>
        </w:rPr>
        <w:t>8. PRIVREDNA BANKA d.d., Radnička cesta 50, Zagreb, OIB: 02535697732</w:t>
      </w:r>
      <w:bookmarkEnd w:id="2"/>
      <w:r w:rsidRPr="00EC22D4">
        <w:rPr>
          <w:sz w:val="24"/>
          <w:szCs w:val="24"/>
        </w:rPr>
        <w:t xml:space="preserve">, u iznosu od  </w:t>
      </w:r>
    </w:p>
    <w:p w:rsidRDefault="00EC22D4" w:rsidP="00EC22D4" w:rsidR="00EC5789" w:rsidRPr="00EC22D4">
      <w:pPr>
        <w:ind w:firstLine="360"/>
        <w:jc w:val="both"/>
        <w:rPr>
          <w:sz w:val="24"/>
          <w:szCs w:val="24"/>
        </w:rPr>
      </w:pPr>
      <w:r w:rsidRPr="00EC22D4">
        <w:rPr>
          <w:sz w:val="24"/>
          <w:szCs w:val="24"/>
        </w:rPr>
        <w:t xml:space="preserve">     4.169.888,20 kn.</w:t>
      </w:r>
      <w:r w:rsidR="0007685D" w:rsidRPr="00EC22D4">
        <w:rPr>
          <w:sz w:val="24"/>
          <w:szCs w:val="24"/>
        </w:rPr>
        <w:tab/>
      </w:r>
    </w:p>
    <w:p w:rsidRDefault="00670FF3" w:rsidP="00CA07F4" w:rsidR="00670FF3">
      <w:pPr>
        <w:ind w:firstLine="360"/>
        <w:jc w:val="both"/>
        <w:rPr>
          <w:sz w:val="24"/>
          <w:szCs w:val="24"/>
        </w:rPr>
      </w:pPr>
    </w:p>
    <w:p w:rsidRDefault="00670FF3" w:rsidP="00CA07F4" w:rsidR="00670FF3">
      <w:pPr>
        <w:ind w:firstLine="360"/>
        <w:jc w:val="both"/>
        <w:rPr>
          <w:sz w:val="24"/>
          <w:szCs w:val="24"/>
        </w:rPr>
      </w:pPr>
    </w:p>
    <w:p w:rsidRDefault="00670FF3" w:rsidP="00670FF3" w:rsidR="00670FF3" w:rsidRPr="00FD378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FD378B">
        <w:rPr>
          <w:sz w:val="24"/>
          <w:szCs w:val="24"/>
        </w:rPr>
        <w:t>II. Osporene tražbine</w:t>
      </w:r>
    </w:p>
    <w:p w:rsidRDefault="00670FF3" w:rsidP="00670FF3" w:rsidR="00670FF3" w:rsidRPr="00FD378B">
      <w:pPr>
        <w:jc w:val="both"/>
        <w:rPr>
          <w:sz w:val="24"/>
          <w:szCs w:val="24"/>
        </w:rPr>
      </w:pPr>
    </w:p>
    <w:p w:rsidRDefault="00670FF3" w:rsidP="00670FF3" w:rsidR="00670FF3" w:rsidRPr="00FD378B">
      <w:pPr>
        <w:jc w:val="both"/>
        <w:rPr>
          <w:sz w:val="24"/>
          <w:szCs w:val="24"/>
        </w:rPr>
      </w:pPr>
      <w:r w:rsidRPr="00FD378B">
        <w:rPr>
          <w:sz w:val="24"/>
          <w:szCs w:val="24"/>
        </w:rPr>
        <w:lastRenderedPageBreak/>
        <w:tab/>
        <w:t>Drugi viši isplatni red</w:t>
      </w:r>
    </w:p>
    <w:p w:rsidRDefault="00670FF3" w:rsidP="00670FF3" w:rsidR="00670FF3" w:rsidRPr="00FD378B">
      <w:pPr>
        <w:jc w:val="both"/>
        <w:rPr>
          <w:sz w:val="24"/>
          <w:szCs w:val="24"/>
        </w:rPr>
      </w:pPr>
    </w:p>
    <w:p w:rsidRDefault="00EC22D4" w:rsidP="009A61C7" w:rsidR="00EC22D4" w:rsidRPr="009A61C7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9A61C7">
        <w:rPr>
          <w:rFonts w:hAnsi="Times New Roman" w:ascii="Times New Roman"/>
          <w:sz w:val="24"/>
          <w:szCs w:val="24"/>
        </w:rPr>
        <w:t>HETA Asset Resolution Hrvatska d.o.o., Slavonska avenija 6/A, Zagreb, OIB: 87064273078, u iznosu od 9.675,65 kn.</w:t>
      </w:r>
    </w:p>
    <w:p w:rsidRDefault="009A61C7" w:rsidP="009A61C7" w:rsidR="009A61C7" w:rsidRPr="009A61C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9A61C7">
        <w:rPr>
          <w:sz w:val="24"/>
          <w:szCs w:val="24"/>
        </w:rPr>
        <w:t>Upućuje se stečajni vjerovnik HETA Asset Resolution Hrvatska d.o.o., Slavonska avenija 6/A, Zagreb, u roku osam dana od dana pravomoćnosti rješenja o upućivanju u parnicu, odnosno primitka drugostupanjske odluke, na parnicu protiv stečajnog dužnika radi utvrđenja osnovanom osporene tražbine.</w:t>
      </w:r>
    </w:p>
    <w:p w:rsidRDefault="009A61C7" w:rsidP="009A61C7" w:rsidR="009A61C7" w:rsidRPr="00A3473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9A61C7">
        <w:rPr>
          <w:sz w:val="24"/>
          <w:szCs w:val="24"/>
        </w:rPr>
        <w:t xml:space="preserve">Ako stečajni vjerovnik ne pokrene parnicu u dodijeljenom roku, smatrat će se da je odustao od prava na vođenje </w:t>
      </w:r>
      <w:r w:rsidRPr="00A34736">
        <w:rPr>
          <w:sz w:val="24"/>
          <w:szCs w:val="24"/>
        </w:rPr>
        <w:t xml:space="preserve">parnice radi utvrđenja osnovanom osporene tražbine. </w:t>
      </w:r>
    </w:p>
    <w:p w:rsidRDefault="009A61C7" w:rsidP="009A61C7" w:rsidR="009A61C7" w:rsidRPr="009A61C7">
      <w:pPr>
        <w:jc w:val="both"/>
        <w:rPr>
          <w:sz w:val="24"/>
          <w:szCs w:val="24"/>
        </w:rPr>
      </w:pPr>
    </w:p>
    <w:p w:rsidRDefault="00EC22D4" w:rsidP="00EC22D4" w:rsidR="00EC22D4" w:rsidRPr="00EC22D4">
      <w:pPr>
        <w:jc w:val="both"/>
        <w:rPr>
          <w:sz w:val="24"/>
          <w:szCs w:val="24"/>
        </w:rPr>
      </w:pPr>
    </w:p>
    <w:p w:rsidRDefault="00EC22D4" w:rsidP="00EC22D4" w:rsidR="00670FF3">
      <w:pPr>
        <w:jc w:val="both"/>
        <w:rPr>
          <w:sz w:val="24"/>
          <w:szCs w:val="24"/>
        </w:rPr>
      </w:pPr>
      <w:r w:rsidRPr="00EC22D4">
        <w:rPr>
          <w:sz w:val="24"/>
          <w:szCs w:val="24"/>
        </w:rPr>
        <w:t>9. KREDITNA BANKA ZAGREB d.d., Ulica grada Vukovara 74, Zagreb, OIB 70663193635, u iznosu od 3.975,08 kn.</w:t>
      </w:r>
    </w:p>
    <w:p w:rsidRDefault="00EC22D4" w:rsidP="00EC22D4" w:rsidR="00EC22D4" w:rsidRPr="00EC22D4">
      <w:pPr>
        <w:jc w:val="both"/>
        <w:rPr>
          <w:sz w:val="24"/>
          <w:szCs w:val="24"/>
        </w:rPr>
      </w:pPr>
    </w:p>
    <w:p w:rsidRDefault="00670FF3" w:rsidP="00670FF3" w:rsidR="00670FF3" w:rsidRPr="009A61C7">
      <w:pPr>
        <w:ind w:firstLine="720"/>
        <w:jc w:val="both"/>
        <w:rPr>
          <w:sz w:val="24"/>
          <w:szCs w:val="24"/>
        </w:rPr>
      </w:pPr>
      <w:r w:rsidRPr="009A61C7">
        <w:rPr>
          <w:sz w:val="24"/>
          <w:szCs w:val="24"/>
        </w:rPr>
        <w:t xml:space="preserve">Upućuje se stečajni vjerovnik </w:t>
      </w:r>
      <w:r w:rsidR="009A61C7" w:rsidRPr="00EC22D4">
        <w:rPr>
          <w:sz w:val="24"/>
          <w:szCs w:val="24"/>
        </w:rPr>
        <w:t>KREDITNA BANKA ZAGREB d.d., Ulica grada Vukovara 74, Zagreb</w:t>
      </w:r>
      <w:r w:rsidRPr="009A61C7">
        <w:rPr>
          <w:sz w:val="24"/>
          <w:szCs w:val="24"/>
        </w:rPr>
        <w:t>, u roku osam dana od dana pravomoćnosti rješenja o upućivanju u parnicu, odnosno primitka drugostupanjske odluke, na parnicu protiv stečajnog dužnika radi utvrđenja osnovanom osporene tražbine.</w:t>
      </w:r>
    </w:p>
    <w:p w:rsidRDefault="00B033B3" w:rsidP="00B033B3" w:rsidR="00B033B3" w:rsidRPr="009A61C7">
      <w:pPr>
        <w:ind w:firstLine="720"/>
        <w:jc w:val="both"/>
        <w:rPr>
          <w:sz w:val="24"/>
          <w:szCs w:val="24"/>
        </w:rPr>
      </w:pPr>
      <w:r w:rsidRPr="009A61C7">
        <w:rPr>
          <w:sz w:val="24"/>
          <w:szCs w:val="24"/>
        </w:rPr>
        <w:t>Ako steča</w:t>
      </w:r>
      <w:r w:rsidR="009A61C7">
        <w:rPr>
          <w:sz w:val="24"/>
          <w:szCs w:val="24"/>
        </w:rPr>
        <w:t>jni vjerovnik ne pokrene</w:t>
      </w:r>
      <w:r w:rsidRPr="009A61C7">
        <w:rPr>
          <w:sz w:val="24"/>
          <w:szCs w:val="24"/>
        </w:rPr>
        <w:t xml:space="preserve"> parnicu u dodijeljenom roku, smatrat će se da je odustao od prava na vođenje parnice</w:t>
      </w:r>
      <w:r w:rsidR="00A34736">
        <w:rPr>
          <w:sz w:val="24"/>
          <w:szCs w:val="24"/>
        </w:rPr>
        <w:t xml:space="preserve"> </w:t>
      </w:r>
      <w:r w:rsidR="00A34736" w:rsidRPr="00A34736">
        <w:rPr>
          <w:sz w:val="24"/>
          <w:szCs w:val="24"/>
        </w:rPr>
        <w:t>radi utvrđenja osnovanom osporene tražbine</w:t>
      </w:r>
      <w:r w:rsidRPr="009A61C7">
        <w:rPr>
          <w:sz w:val="24"/>
          <w:szCs w:val="24"/>
        </w:rPr>
        <w:t xml:space="preserve">. </w:t>
      </w:r>
    </w:p>
    <w:p w:rsidRDefault="00EC22D4" w:rsidP="00B033B3" w:rsidR="00EC22D4">
      <w:pPr>
        <w:ind w:firstLine="720"/>
        <w:jc w:val="both"/>
        <w:rPr>
          <w:sz w:val="24"/>
          <w:szCs w:val="24"/>
        </w:rPr>
      </w:pPr>
    </w:p>
    <w:p w:rsidRDefault="00EC22D4" w:rsidP="00B033B3" w:rsidR="00EC22D4" w:rsidRPr="009816AC">
      <w:pPr>
        <w:ind w:firstLine="720"/>
        <w:jc w:val="both"/>
        <w:rPr>
          <w:sz w:val="24"/>
          <w:szCs w:val="24"/>
        </w:rPr>
      </w:pP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670FF3" w:rsidR="00670FF3" w:rsidRPr="00FD378B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EC22D4">
        <w:rPr>
          <w:sz w:val="24"/>
          <w:szCs w:val="24"/>
        </w:rPr>
        <w:t>10</w:t>
      </w:r>
      <w:r w:rsidR="00EC5789" w:rsidRPr="00F354C1">
        <w:rPr>
          <w:sz w:val="24"/>
          <w:szCs w:val="24"/>
        </w:rPr>
        <w:t xml:space="preserve">. </w:t>
      </w:r>
      <w:r w:rsidR="00EC22D4">
        <w:rPr>
          <w:sz w:val="24"/>
          <w:szCs w:val="24"/>
        </w:rPr>
        <w:t>srpnja</w:t>
      </w:r>
      <w:r w:rsidR="00A00916" w:rsidRPr="00F354C1">
        <w:rPr>
          <w:sz w:val="24"/>
          <w:szCs w:val="24"/>
        </w:rPr>
        <w:t xml:space="preserve"> 201</w:t>
      </w:r>
      <w:r w:rsidR="00CA07F4">
        <w:rPr>
          <w:sz w:val="24"/>
          <w:szCs w:val="24"/>
        </w:rPr>
        <w:t>8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670FF3" w:rsidRPr="00670FF3">
        <w:rPr>
          <w:sz w:val="24"/>
          <w:szCs w:val="24"/>
        </w:rPr>
        <w:t xml:space="preserve"> </w:t>
      </w:r>
      <w:r w:rsidR="00670FF3" w:rsidRPr="00FD378B">
        <w:rPr>
          <w:sz w:val="24"/>
          <w:szCs w:val="24"/>
        </w:rPr>
        <w:t>koje su prijavljene u roku.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670FF3" w:rsidP="00670FF3" w:rsidR="00670FF3" w:rsidRPr="00FD378B">
      <w:pPr>
        <w:ind w:firstLine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SZ-a  tražbine navedene pod točkom I. izreke ovog rješenja smatraju utvrđenim.</w:t>
      </w:r>
    </w:p>
    <w:p w:rsidRDefault="00B033B3" w:rsidP="00B033B3" w:rsidR="00B033B3">
      <w:pPr>
        <w:ind w:firstLine="720"/>
        <w:jc w:val="both"/>
        <w:rPr>
          <w:bCs/>
          <w:sz w:val="24"/>
          <w:szCs w:val="24"/>
        </w:rPr>
      </w:pPr>
      <w:r w:rsidRPr="009A61C7">
        <w:rPr>
          <w:sz w:val="24"/>
          <w:szCs w:val="24"/>
        </w:rPr>
        <w:t>Tražbin</w:t>
      </w:r>
      <w:r w:rsidR="009A61C7" w:rsidRPr="009A61C7">
        <w:rPr>
          <w:sz w:val="24"/>
          <w:szCs w:val="24"/>
        </w:rPr>
        <w:t>e</w:t>
      </w:r>
      <w:r w:rsidRPr="009A61C7">
        <w:rPr>
          <w:sz w:val="24"/>
          <w:szCs w:val="24"/>
        </w:rPr>
        <w:t xml:space="preserve"> drugo</w:t>
      </w:r>
      <w:r w:rsidR="009A61C7" w:rsidRPr="009A61C7">
        <w:rPr>
          <w:sz w:val="24"/>
          <w:szCs w:val="24"/>
        </w:rPr>
        <w:t>g višeg isplatnog reda, navedene</w:t>
      </w:r>
      <w:r w:rsidRPr="009A61C7">
        <w:rPr>
          <w:sz w:val="24"/>
          <w:szCs w:val="24"/>
        </w:rPr>
        <w:t xml:space="preserve"> u točki II. izreke, osporio je stečajni upravitelj. Tako je stečajni upravitelj osporio tražbinu stečajnog vjerovnika</w:t>
      </w:r>
      <w:r w:rsidRPr="009A61C7">
        <w:rPr>
          <w:bCs/>
          <w:sz w:val="24"/>
          <w:szCs w:val="24"/>
        </w:rPr>
        <w:t xml:space="preserve">  </w:t>
      </w:r>
      <w:r w:rsidR="009A61C7" w:rsidRPr="009A61C7">
        <w:rPr>
          <w:sz w:val="24"/>
          <w:szCs w:val="24"/>
        </w:rPr>
        <w:t>HETA Asset Resolution Hrvatska d.o.o., Slavonska avenija 6/A, Zagreb, u iznosu od 9.675,65 kn</w:t>
      </w:r>
      <w:r w:rsidRPr="009A61C7">
        <w:rPr>
          <w:bCs/>
          <w:sz w:val="24"/>
          <w:szCs w:val="24"/>
        </w:rPr>
        <w:t>, a kao razlog osporavanja naveo je da se radi o tražbini koja je u zastari. Stečajni upravitelj je na ispitnom ročištu dodao da ova osporena tražbina nije prijavljena na temelju ovršne isprave.</w:t>
      </w:r>
      <w:r w:rsidR="009A61C7" w:rsidRPr="009A61C7">
        <w:rPr>
          <w:bCs/>
          <w:sz w:val="24"/>
          <w:szCs w:val="24"/>
        </w:rPr>
        <w:t xml:space="preserve"> Stečajni upravitelj je o</w:t>
      </w:r>
      <w:r w:rsidR="009A61C7">
        <w:rPr>
          <w:bCs/>
          <w:sz w:val="24"/>
          <w:szCs w:val="24"/>
        </w:rPr>
        <w:t>sporio</w:t>
      </w:r>
      <w:r w:rsidR="009A61C7" w:rsidRPr="009A61C7">
        <w:rPr>
          <w:bCs/>
          <w:sz w:val="24"/>
          <w:szCs w:val="24"/>
        </w:rPr>
        <w:t xml:space="preserve"> i tražbinu stečajnog vjerovnika </w:t>
      </w:r>
      <w:r w:rsidR="009A61C7" w:rsidRPr="009A61C7">
        <w:rPr>
          <w:sz w:val="24"/>
          <w:szCs w:val="24"/>
        </w:rPr>
        <w:t>K</w:t>
      </w:r>
      <w:r w:rsidR="009A61C7">
        <w:rPr>
          <w:sz w:val="24"/>
          <w:szCs w:val="24"/>
        </w:rPr>
        <w:t>reditna banka Zagreb</w:t>
      </w:r>
      <w:r w:rsidR="009A61C7" w:rsidRPr="009A61C7">
        <w:rPr>
          <w:sz w:val="24"/>
          <w:szCs w:val="24"/>
        </w:rPr>
        <w:t xml:space="preserve"> d.d., Ulica grada Vukovara 74, Zagreb, </w:t>
      </w:r>
      <w:r w:rsidR="009A61C7" w:rsidRPr="009A61C7">
        <w:rPr>
          <w:bCs/>
          <w:sz w:val="24"/>
          <w:szCs w:val="24"/>
        </w:rPr>
        <w:t xml:space="preserve">a kao razlog osporavanja naveo je da se radi o tražbini koja je u zastari te da osporena tražbina nije prijavljena na temelju ovršne isprave. </w:t>
      </w:r>
      <w:r w:rsidRPr="009A61C7">
        <w:rPr>
          <w:bCs/>
          <w:sz w:val="24"/>
          <w:szCs w:val="24"/>
        </w:rPr>
        <w:t xml:space="preserve"> Prema čl. 266. st. 1. SZ-a ako je stečajni upravitelj osporio tražbinu, sud će vjerovnika uputiti na parnicu protiv stečajnoga dužnika radi utvrđivanja osporene tražbine. </w:t>
      </w:r>
      <w:r w:rsidR="00DA35FA" w:rsidRPr="009A61C7">
        <w:rPr>
          <w:bCs/>
          <w:sz w:val="24"/>
          <w:szCs w:val="24"/>
        </w:rPr>
        <w:t>Odredbom čl</w:t>
      </w:r>
      <w:r w:rsidR="00DA35FA">
        <w:rPr>
          <w:bCs/>
          <w:sz w:val="24"/>
          <w:szCs w:val="24"/>
        </w:rPr>
        <w:t xml:space="preserve">. 267. st. 1. SZ-a propisano je da ako osoba koja je upućena na parnicu ne pokrene parnicu u roku od osam dana od dana </w:t>
      </w:r>
      <w:r w:rsidR="00DA35FA">
        <w:rPr>
          <w:bCs/>
          <w:sz w:val="24"/>
          <w:szCs w:val="24"/>
        </w:rPr>
        <w:lastRenderedPageBreak/>
        <w:t xml:space="preserve">pravomoćnosti rješenja o upućivanju u parnicu, odnosno primitka drugostupanjske odluke, smatrat će se da je odustala od prava na vođenje parnice. </w:t>
      </w:r>
    </w:p>
    <w:p w:rsidRDefault="009A61C7" w:rsidP="00B033B3" w:rsidR="00B033B3" w:rsidRPr="009A61C7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Kako navedene osporene tražbine</w:t>
      </w:r>
      <w:r w:rsidR="00B033B3" w:rsidRPr="009A61C7">
        <w:rPr>
          <w:bCs/>
          <w:sz w:val="24"/>
          <w:szCs w:val="24"/>
        </w:rPr>
        <w:t xml:space="preserve"> ni</w:t>
      </w:r>
      <w:r>
        <w:rPr>
          <w:bCs/>
          <w:sz w:val="24"/>
          <w:szCs w:val="24"/>
        </w:rPr>
        <w:t>su prijavljene</w:t>
      </w:r>
      <w:r w:rsidR="00B033B3" w:rsidRPr="009A61C7">
        <w:rPr>
          <w:bCs/>
          <w:sz w:val="24"/>
          <w:szCs w:val="24"/>
        </w:rPr>
        <w:t xml:space="preserve"> na temelju ovršne isprave, sud je</w:t>
      </w:r>
      <w:r>
        <w:rPr>
          <w:bCs/>
          <w:sz w:val="24"/>
          <w:szCs w:val="24"/>
        </w:rPr>
        <w:t xml:space="preserve"> vjerovnike, čije su tražbine osporene</w:t>
      </w:r>
      <w:r w:rsidR="00B033B3" w:rsidRPr="009A61C7">
        <w:rPr>
          <w:bCs/>
          <w:sz w:val="24"/>
          <w:szCs w:val="24"/>
        </w:rPr>
        <w:t>, uputio na parnicu radi utvrđenja osnovanom osporene tražbine (točka II. izreke).</w:t>
      </w:r>
    </w:p>
    <w:p w:rsidRDefault="00B033B3" w:rsidP="00B033B3" w:rsidR="00B033B3" w:rsidRPr="00616BBE">
      <w:pPr>
        <w:jc w:val="both"/>
        <w:rPr>
          <w:sz w:val="24"/>
          <w:szCs w:val="24"/>
        </w:rPr>
      </w:pPr>
    </w:p>
    <w:p w:rsidRDefault="00F354C1" w:rsidP="004D39FA" w:rsidR="00F354C1" w:rsidRPr="000625E4">
      <w:pPr>
        <w:ind w:firstLine="720"/>
        <w:jc w:val="both"/>
        <w:rPr>
          <w:color w:val="FF0000"/>
          <w:sz w:val="24"/>
          <w:szCs w:val="24"/>
        </w:rPr>
      </w:pP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EC22D4">
        <w:rPr>
          <w:sz w:val="24"/>
          <w:szCs w:val="24"/>
        </w:rPr>
        <w:t>10</w:t>
      </w:r>
      <w:r w:rsidR="00EC5789" w:rsidRPr="00F354C1">
        <w:rPr>
          <w:sz w:val="24"/>
          <w:szCs w:val="24"/>
        </w:rPr>
        <w:t xml:space="preserve">. </w:t>
      </w:r>
      <w:r w:rsidR="00EC22D4">
        <w:rPr>
          <w:sz w:val="24"/>
          <w:szCs w:val="24"/>
        </w:rPr>
        <w:t>srpnja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CA07F4">
        <w:rPr>
          <w:sz w:val="24"/>
          <w:szCs w:val="24"/>
        </w:rPr>
        <w:t>8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C45AC6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EB070B" w:rsidP="008A7C5A" w:rsidR="00EB070B" w:rsidRPr="00F354C1">
      <w:pPr>
        <w:jc w:val="both"/>
        <w:rPr>
          <w:sz w:val="24"/>
          <w:szCs w:val="24"/>
        </w:rPr>
      </w:pPr>
    </w:p>
    <w:p w:rsidRDefault="00C45AC6" w:rsidP="007B64C7" w:rsidR="00C45AC6" w:rsidRPr="00C45AC6">
      <w:pPr>
        <w:ind w:firstLine="708" w:left="3540"/>
        <w:jc w:val="right"/>
        <w:rPr>
          <w:sz w:val="24"/>
          <w:szCs w:val="24"/>
        </w:rPr>
      </w:pPr>
      <w:r w:rsidRPr="00C45AC6">
        <w:rPr>
          <w:sz w:val="24"/>
          <w:szCs w:val="24"/>
        </w:rPr>
        <w:t>Za točnost otpravka-ovlašteni službenik:</w:t>
      </w:r>
    </w:p>
    <w:p w:rsidRDefault="00C45AC6" w:rsidP="007B64C7" w:rsidR="00C45AC6" w:rsidRPr="00C45AC6">
      <w:pPr>
        <w:ind w:firstLine="708" w:left="3540"/>
        <w:jc w:val="right"/>
        <w:rPr>
          <w:sz w:val="24"/>
          <w:szCs w:val="24"/>
        </w:rPr>
      </w:pPr>
      <w:r w:rsidRPr="00C45AC6">
        <w:rPr>
          <w:sz w:val="24"/>
          <w:szCs w:val="24"/>
        </w:rPr>
        <w:t xml:space="preserve">                                       Valentina Gabud</w:t>
      </w:r>
    </w:p>
    <w:p w:rsidRDefault="008A7C5A" w:rsidP="008A7C5A" w:rsidR="008A7C5A" w:rsidRPr="00F354C1">
      <w:pPr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rPr>
          <w:sz w:val="24"/>
          <w:szCs w:val="24"/>
        </w:rPr>
      </w:pPr>
    </w:p>
    <w:p w:rsidRDefault="008A7C5A" w:rsidP="008A7C5A" w:rsidR="008A7C5A" w:rsidRPr="00F354C1">
      <w:pPr>
        <w:rPr>
          <w:sz w:val="24"/>
          <w:szCs w:val="24"/>
        </w:rPr>
      </w:pPr>
    </w:p>
    <w:p w:rsidRDefault="00935ABA" w:rsidR="00935ABA" w:rsidRPr="00F354C1">
      <w:pPr>
        <w:rPr>
          <w:sz w:val="24"/>
          <w:szCs w:val="24"/>
        </w:rPr>
      </w:pPr>
    </w:p>
    <w:sectPr w:rsidSect="00EC5789" w:rsidR="00935ABA" w:rsidRPr="00F354C1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5AC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EC22D4">
      <w:rPr>
        <w:sz w:val="24"/>
      </w:rPr>
      <w:t>4966</w:t>
    </w:r>
    <w:r w:rsidR="00BA212E" w:rsidRPr="00B635E7">
      <w:rPr>
        <w:sz w:val="24"/>
      </w:rPr>
      <w:t>/1</w:t>
    </w:r>
    <w:r w:rsidR="00CA07F4">
      <w:rPr>
        <w:sz w:val="24"/>
      </w:rPr>
      <w:t>6</w:t>
    </w:r>
    <w:r w:rsidR="006D51BD">
      <w:rPr>
        <w:sz w:val="24"/>
      </w:rPr>
      <w:t>-</w:t>
    </w:r>
    <w:r w:rsidR="00EC22D4">
      <w:rPr>
        <w:sz w:val="24"/>
        <w:szCs w:val="24"/>
      </w:rPr>
      <w:t>18</w:t>
    </w:r>
    <w:r w:rsidR="00BA212E" w:rsidRPr="00B635E7">
      <w:t xml:space="preserve">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B1407B0"/>
    <w:multiLevelType w:val="hybridMultilevel"/>
    <w:tmpl w:val="4A88C15C"/>
    <w:lvl w:tplc="36F84926" w:ilvl="0">
      <w:start w:val="1"/>
      <w:numFmt w:val="decimal"/>
      <w:lvlText w:val="%1."/>
      <w:lvlJc w:val="left"/>
      <w:pPr>
        <w:ind w:hanging="360" w:left="360"/>
      </w:pPr>
      <w:rPr>
        <w:rFonts w:cs="Times New Roman" w:hAnsi="Times New Roman" w:ascii="Times New Roman" w:hint="default"/>
        <w:sz w:val="24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769068A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B7B2F5A"/>
    <w:multiLevelType w:val="hybridMultilevel"/>
    <w:tmpl w:val="DEE0DF00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4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3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27"/>
  </w:num>
  <w:num w:numId="3">
    <w:abstractNumId w:val="12"/>
  </w:num>
  <w:num w:numId="4">
    <w:abstractNumId w:val="21"/>
  </w:num>
  <w:num w:numId="5">
    <w:abstractNumId w:val="19"/>
  </w:num>
  <w:num w:numId="6">
    <w:abstractNumId w:val="4"/>
  </w:num>
  <w:num w:numId="7">
    <w:abstractNumId w:val="7"/>
  </w:num>
  <w:num w:numId="8">
    <w:abstractNumId w:val="14"/>
  </w:num>
  <w:num w:numId="9">
    <w:abstractNumId w:val="29"/>
  </w:num>
  <w:num w:numId="10">
    <w:abstractNumId w:val="30"/>
  </w:num>
  <w:num w:numId="11">
    <w:abstractNumId w:val="22"/>
  </w:num>
  <w:num w:numId="12">
    <w:abstractNumId w:val="1"/>
  </w:num>
  <w:num w:numId="13">
    <w:abstractNumId w:val="23"/>
  </w:num>
  <w:num w:numId="14">
    <w:abstractNumId w:val="33"/>
  </w:num>
  <w:num w:numId="15">
    <w:abstractNumId w:val="17"/>
  </w:num>
  <w:num w:numId="16">
    <w:abstractNumId w:val="0"/>
  </w:num>
  <w:num w:numId="17">
    <w:abstractNumId w:val="35"/>
  </w:num>
  <w:num w:numId="18">
    <w:abstractNumId w:val="25"/>
  </w:num>
  <w:num w:numId="19">
    <w:abstractNumId w:val="9"/>
  </w:num>
  <w:num w:numId="20">
    <w:abstractNumId w:val="18"/>
  </w:num>
  <w:num w:numId="21">
    <w:abstractNumId w:val="28"/>
  </w:num>
  <w:num w:numId="22">
    <w:abstractNumId w:val="16"/>
  </w:num>
  <w:num w:numId="23">
    <w:abstractNumId w:val="5"/>
  </w:num>
  <w:num w:numId="24">
    <w:abstractNumId w:val="31"/>
  </w:num>
  <w:num w:numId="25">
    <w:abstractNumId w:val="20"/>
  </w:num>
  <w:num w:numId="26">
    <w:abstractNumId w:val="11"/>
  </w:num>
  <w:num w:numId="27">
    <w:abstractNumId w:val="32"/>
  </w:num>
  <w:num w:numId="28">
    <w:abstractNumId w:val="34"/>
  </w:num>
  <w:num w:numId="29">
    <w:abstractNumId w:val="2"/>
  </w:num>
  <w:num w:numId="30">
    <w:abstractNumId w:val="24"/>
  </w:num>
  <w:num w:numId="31">
    <w:abstractNumId w:val="15"/>
  </w:num>
  <w:num w:numId="32">
    <w:abstractNumId w:val="6"/>
  </w:num>
  <w:num w:numId="33">
    <w:abstractNumId w:val="26"/>
  </w:num>
  <w:num w:numId="34">
    <w:abstractNumId w:val="10"/>
  </w:num>
  <w:num w:numId="35">
    <w:abstractNumId w:val="3"/>
  </w:num>
  <w:num w:numId="3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625E4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67D03"/>
    <w:rsid w:val="001802B9"/>
    <w:rsid w:val="00195D5F"/>
    <w:rsid w:val="001A4FAE"/>
    <w:rsid w:val="001C39FC"/>
    <w:rsid w:val="001E6962"/>
    <w:rsid w:val="002104AD"/>
    <w:rsid w:val="002502D1"/>
    <w:rsid w:val="002639CF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D0688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502F81"/>
    <w:rsid w:val="00517F61"/>
    <w:rsid w:val="00537A4E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50704"/>
    <w:rsid w:val="006543B2"/>
    <w:rsid w:val="00665844"/>
    <w:rsid w:val="00670FF3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31180"/>
    <w:rsid w:val="00863F3A"/>
    <w:rsid w:val="00876E73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A0D04"/>
    <w:rsid w:val="009A61C7"/>
    <w:rsid w:val="009D6E98"/>
    <w:rsid w:val="00A00916"/>
    <w:rsid w:val="00A34736"/>
    <w:rsid w:val="00A90A4C"/>
    <w:rsid w:val="00A937B0"/>
    <w:rsid w:val="00AA3297"/>
    <w:rsid w:val="00AA3ECC"/>
    <w:rsid w:val="00AA404C"/>
    <w:rsid w:val="00B0292A"/>
    <w:rsid w:val="00B033B3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5AC6"/>
    <w:rsid w:val="00C461C8"/>
    <w:rsid w:val="00CA07F4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7472A"/>
    <w:rsid w:val="00D96AB6"/>
    <w:rsid w:val="00D9778A"/>
    <w:rsid w:val="00DA35F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22D4"/>
    <w:rsid w:val="00EC5789"/>
    <w:rsid w:val="00ED0FC4"/>
    <w:rsid w:val="00EE23AE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C22D4"/>
  </w:style>
  <w:style w:styleId="Tekstrezerviranogmjesta" w:type="character">
    <w:name w:val="Placeholder Text"/>
    <w:basedOn w:val="Zadanifontodlomka"/>
    <w:uiPriority w:val="99"/>
    <w:semiHidden/>
    <w:rsid w:val="00C45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A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AC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A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A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4966</izvorni_sadrzaj>
    <derivirana_varijabla naziv="DomainObject.Predmet.Broj_1">4966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St-4966/2016</izvorni_sadrzaj>
    <derivirana_varijabla naziv="DomainObject.Predmet.OznakaBroj_1">St-4966/2016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ELEKTROSTROJ KOSTELAC d.o.o. zastupanog po punomoćniku Eva Kostelac</izvorni_sadrzaj>
    <derivirana_varijabla naziv="DomainObject.Predmet.ProtustrankaFormated_1">  ELEKTROSTROJ KOSTELAC d.o.o. zastupanog po punomoćniku Eva Kostelac</derivirana_varijabla>
  </DomainObject.Predmet.ProtustrankaFormated>
  <DomainObject.Predmet.ProtustrankaFormatedOIB>
    <izvorni_sadrzaj>  ELEKTROSTROJ KOSTELAC d.o.o., OIB 83748822409 zastupanog po punomoćniku Eva Kostelac</izvorni_sadrzaj>
    <derivirana_varijabla naziv="DomainObject.Predmet.ProtustrankaFormatedOIB_1">  ELEKTROSTROJ KOSTELAC d.o.o., OIB 83748822409 zastupanog po punomoćniku Eva Kostelac</derivirana_varijabla>
  </DomainObject.Predmet.ProtustrankaFormatedOIB>
  <DomainObject.Predmet.ProtustrankaFormatedWithAdress>
    <izvorni_sadrzaj> ELEKTROSTROJ KOSTELAC d.o.o., Drvinje 20, 10000 Zagreb zastupanog po punomoćniku Eva Kostelac</izvorni_sadrzaj>
    <derivirana_varijabla naziv="DomainObject.Predmet.ProtustrankaFormatedWithAdress_1"> ELEKTROSTROJ KOSTELAC d.o.o., Drvinje 20, 10000 Zagreb zastupanog po punomoćniku Eva Kostelac</derivirana_varijabla>
  </DomainObject.Predmet.ProtustrankaFormatedWithAdress>
  <DomainObject.Predmet.ProtustrankaFormatedWithAdressOIB>
    <izvorni_sadrzaj> ELEKTROSTROJ KOSTELAC d.o.o., OIB 83748822409, Drvinje 20, 10000 Zagreb zastupanog po punomoćniku Eva Kostelac</izvorni_sadrzaj>
    <derivirana_varijabla naziv="DomainObject.Predmet.ProtustrankaFormatedWithAdressOIB_1"> ELEKTROSTROJ KOSTELAC d.o.o., OIB 83748822409, Drvinje 20, 10000 Zagreb zastupanog po punomoćniku Eva Kostelac</derivirana_varijabla>
  </DomainObject.Predmet.ProtustrankaFormatedWithAdressOIB>
  <DomainObject.Predmet.ProtustrankaWithAdress>
    <izvorni_sadrzaj>ELEKTROSTROJ KOSTELAC d.o.o. Drvinje 20, 10000 Zagreb</izvorni_sadrzaj>
    <derivirana_varijabla naziv="DomainObject.Predmet.ProtustrankaWithAdress_1">ELEKTROSTROJ KOSTELAC d.o.o. Drvinje 20, 10000 Zagreb</derivirana_varijabla>
  </DomainObject.Predmet.ProtustrankaWithAdress>
  <DomainObject.Predmet.ProtustrankaWithAdressOIB>
    <izvorni_sadrzaj>ELEKTROSTROJ KOSTELAC d.o.o., OIB 83748822409, Drvinje 20, 10000 Zagreb</izvorni_sadrzaj>
    <derivirana_varijabla naziv="DomainObject.Predmet.ProtustrankaWithAdressOIB_1">ELEKTROSTROJ KOSTELAC d.o.o., OIB 83748822409, Drvinje 20, 10000 Zagreb</derivirana_varijabla>
  </DomainObject.Predmet.ProtustrankaWithAdressOIB>
  <DomainObject.Predmet.ProtustrankaNazivFormated>
    <izvorni_sadrzaj>ELEKTROSTROJ KOSTELAC d.o.o.</izvorni_sadrzaj>
    <derivirana_varijabla naziv="DomainObject.Predmet.ProtustrankaNazivFormated_1">ELEKTROSTROJ KOSTELAC d.o.o.</derivirana_varijabla>
  </DomainObject.Predmet.ProtustrankaNazivFormated>
  <DomainObject.Predmet.ProtustrankaNazivFormatedOIB>
    <izvorni_sadrzaj>ELEKTROSTROJ KOSTELAC d.o.o., OIB 83748822409</izvorni_sadrzaj>
    <derivirana_varijabla naziv="DomainObject.Predmet.ProtustrankaNazivFormatedOIB_1">ELEKTROSTROJ KOSTELAC d.o.o., OIB 83748822409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Eva Kostelac</izvorni_sadrzaj>
    <derivirana_varijabla naziv="DomainObject.Predmet.StrankaFormated_1">  FINA Regionalni centar Zagreb; Eva Kostelac</derivirana_varijabla>
  </DomainObject.Predmet.StrankaFormated>
  <DomainObject.Predmet.StrankaFormatedOIB>
    <izvorni_sadrzaj>  FINA Regionalni centar Zagreb, OIB 85821130368; Eva Kostelac, OIB 36994120632</izvorni_sadrzaj>
    <derivirana_varijabla naziv="DomainObject.Predmet.StrankaFormatedOIB_1">  FINA Regionalni centar Zagreb, OIB 85821130368; Eva Kostelac, OIB 36994120632</derivirana_varijabla>
  </DomainObject.Predmet.StrankaFormatedOIB>
  <DomainObject.Predmet.StrankaFormatedWithAdress>
    <izvorni_sadrzaj> FINA Regionalni centar Zagreb, Trg svibanjskih žrtava 1995. br. 1, 10000 Zagreb; Eva Kostelac, Sv. Ane 111, 44320 Katoličke Čaire</izvorni_sadrzaj>
    <derivirana_varijabla naziv="DomainObject.Predmet.StrankaFormatedWithAdress_1"> FINA Regionalni centar Zagreb, Trg svibanjskih žrtava 1995. br. 1, 10000 Zagreb; Eva Kostelac, Sv. Ane 111, 44320 Katoličke Čaire</derivirana_varijabla>
  </DomainObject.Predmet.StrankaFormatedWithAdress>
  <DomainObject.Predmet.StrankaFormatedWithAdressOIB>
    <izvorni_sadrzaj> FINA Regionalni centar Zagreb, OIB 85821130368, Trg svibanjskih žrtava 1995. br. 1, 10000 Zagreb; Eva Kostelac, OIB 36994120632, Sv. Ane 111, 44320 Katoličke Čaire</izvorni_sadrzaj>
    <derivirana_varijabla naziv="DomainObject.Predmet.StrankaFormatedWithAdressOIB_1"> FINA Regionalni centar Zagreb, OIB 85821130368, Trg svibanjskih žrtava 1995. br. 1, 10000 Zagreb; Eva Kostelac, OIB 36994120632, Sv. Ane 111, 44320 Katoličke Čaire</derivirana_varijabla>
  </DomainObject.Predmet.StrankaFormatedWithAdressOIB>
  <DomainObject.Predmet.StrankaWithAdress>
    <izvorni_sadrzaj>FINA Regionalni centar Zagreb Trg svibanjskih žrtava 1995. br. 1,10000 Zagreb,Eva Kostelac Sv. Ane 111,44320 Katoličke Čaire</izvorni_sadrzaj>
    <derivirana_varijabla naziv="DomainObject.Predmet.StrankaWithAdress_1">FINA Regionalni centar Zagreb Trg svibanjskih žrtava 1995. br. 1,10000 Zagreb,Eva Kostelac Sv. Ane 111,44320 Katoličke Čaire</derivirana_varijabla>
  </DomainObject.Predmet.StrankaWithAdress>
  <DomainObject.Predmet.StrankaWithAdressOIB>
    <izvorni_sadrzaj>FINA Regionalni centar Zagreb, OIB 85821130368, Trg svibanjskih žrtava 1995. br. 1,10000 Zagreb,Eva Kostelac, OIB 36994120632, Sv. Ane 111,44320 Katoličke Čaire</izvorni_sadrzaj>
    <derivirana_varijabla naziv="DomainObject.Predmet.StrankaWithAdressOIB_1">FINA Regionalni centar Zagreb, OIB 85821130368, Trg svibanjskih žrtava 1995. br. 1,10000 Zagreb,Eva Kostelac, OIB 36994120632, Sv. Ane 111,44320 Katoličke Čaire</derivirana_varijabla>
  </DomainObject.Predmet.StrankaWithAdressOIB>
  <DomainObject.Predmet.StrankaNazivFormated>
    <izvorni_sadrzaj>FINA Regionalni centar Zagreb,Eva Kostelac</izvorni_sadrzaj>
    <derivirana_varijabla naziv="DomainObject.Predmet.StrankaNazivFormated_1">FINA Regionalni centar Zagreb,Eva Kostelac</derivirana_varijabla>
  </DomainObject.Predmet.StrankaNazivFormated>
  <DomainObject.Predmet.StrankaNazivFormatedOIB>
    <izvorni_sadrzaj>FINA Regionalni centar Zagreb, OIB 85821130368,Eva Kostelac, OIB 36994120632</izvorni_sadrzaj>
    <derivirana_varijabla naziv="DomainObject.Predmet.StrankaNazivFormatedOIB_1">FINA Regionalni centar Zagreb, OIB 85821130368,Eva Kostelac, OIB 36994120632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Eva Kostelac</item>
    </izvorni_sadrzaj>
    <derivirana_varijabla naziv="DomainObject.Predmet.StrankaListFormated_1">
      <item>FINA Regionalni centar Zagreb</item>
      <item>Eva Kostelac</item>
    </derivirana_varijabla>
  </DomainObject.Predmet.StrankaListFormated>
  <DomainObject.Predmet.StrankaListFormatedOIB>
    <izvorni_sadrzaj>
      <item>FINA Regionalni centar Zagreb, OIB 85821130368</item>
      <item>Eva Kostelac, OIB 36994120632</item>
    </izvorni_sadrzaj>
    <derivirana_varijabla naziv="DomainObject.Predmet.StrankaListFormatedOIB_1">
      <item>FINA Regionalni centar Zagreb, OIB 85821130368</item>
      <item>Eva Kostelac, OIB 36994120632</item>
    </derivirana_varijabla>
  </DomainObject.Predmet.StrankaListFormatedOIB>
  <DomainObject.Predmet.StrankaListFormatedWithAdress>
    <izvorni_sadrzaj>
      <item>FINA Regionalni centar Zagreb, Trg svibanjskih žrtava 1995. br. 1, 10000 Zagreb</item>
      <item>Eva Kostelac, Sv. Ane 111, 44320 Katoličke Čaire</item>
    </izvorni_sadrzaj>
    <derivirana_varijabla naziv="DomainObject.Predmet.StrankaListFormatedWithAdress_1">
      <item>FINA Regionalni centar Zagreb, Trg svibanjskih žrtava 1995. br. 1, 10000 Zagreb</item>
      <item>Eva Kostelac, Sv. Ane 111, 44320 Katoličke Čaire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Eva Kostelac, OIB 36994120632, Sv. Ane 111, 44320 Katoličke Čaire</item>
    </izvorni_sadrzaj>
    <derivirana_varijabla naziv="DomainObject.Predmet.StrankaListFormatedWithAdressOIB_1">
      <item>FINA Regionalni centar Zagreb, OIB 85821130368, Trg svibanjskih žrtava 1995. br. 1, 10000 Zagreb</item>
      <item>Eva Kostelac, OIB 36994120632, Sv. Ane 111, 44320 Katoličke Čaire</item>
    </derivirana_varijabla>
  </DomainObject.Predmet.StrankaListFormatedWithAdressOIB>
  <DomainObject.Predmet.StrankaListNazivFormated>
    <izvorni_sadrzaj>
      <item>FINA Regionalni centar Zagreb</item>
      <item>Eva Kostelac</item>
    </izvorni_sadrzaj>
    <derivirana_varijabla naziv="DomainObject.Predmet.StrankaListNazivFormated_1">
      <item>FINA Regionalni centar Zagreb</item>
      <item>Eva Kostelac</item>
    </derivirana_varijabla>
  </DomainObject.Predmet.StrankaListNazivFormated>
  <DomainObject.Predmet.StrankaListNazivFormatedOIB>
    <izvorni_sadrzaj>
      <item>FINA Regionalni centar Zagreb, OIB 85821130368</item>
      <item>Eva Kostelac, OIB 36994120632</item>
    </izvorni_sadrzaj>
    <derivirana_varijabla naziv="DomainObject.Predmet.StrankaListNazivFormatedOIB_1">
      <item>FINA Regionalni centar Zagreb, OIB 85821130368</item>
      <item>Eva Kostelac, OIB 36994120632</item>
    </derivirana_varijabla>
  </DomainObject.Predmet.StrankaListNazivFormatedOIB>
  <DomainObject.Predmet.ProtuStrankaListFormated>
    <izvorni_sadrzaj>
      <item>ELEKTROSTROJ KOSTELAC d.o.o. zastupanog po punomoćniku Eva Kostelac</item>
    </izvorni_sadrzaj>
    <derivirana_varijabla naziv="DomainObject.Predmet.ProtuStrankaListFormated_1">
      <item>ELEKTROSTROJ KOSTELAC d.o.o. zastupanog po punomoćniku Eva Kostelac</item>
    </derivirana_varijabla>
  </DomainObject.Predmet.ProtuStrankaListFormated>
  <DomainObject.Predmet.ProtuStrankaListFormatedOIB>
    <izvorni_sadrzaj>
      <item>ELEKTROSTROJ KOSTELAC d.o.o., OIB 83748822409 zastupanog po punomoćniku Eva Kostelac</item>
    </izvorni_sadrzaj>
    <derivirana_varijabla naziv="DomainObject.Predmet.ProtuStrankaListFormatedOIB_1">
      <item>ELEKTROSTROJ KOSTELAC d.o.o., OIB 83748822409 zastupanog po punomoćniku Eva Kostelac</item>
    </derivirana_varijabla>
  </DomainObject.Predmet.ProtuStrankaListFormatedOIB>
  <DomainObject.Predmet.ProtuStrankaListFormatedWithAdress>
    <izvorni_sadrzaj>
      <item>ELEKTROSTROJ KOSTELAC d.o.o., Drvinje 20, 10000 Zagreb zastupanog po punomoćniku Eva Kostelac</item>
    </izvorni_sadrzaj>
    <derivirana_varijabla naziv="DomainObject.Predmet.ProtuStrankaListFormatedWithAdress_1">
      <item>ELEKTROSTROJ KOSTELAC d.o.o., Drvinje 20, 10000 Zagreb zastupanog po punomoćniku Eva Kostelac</item>
    </derivirana_varijabla>
  </DomainObject.Predmet.ProtuStrankaListFormatedWithAdress>
  <DomainObject.Predmet.ProtuStrankaListFormatedWithAdressOIB>
    <izvorni_sadrzaj>
      <item>ELEKTROSTROJ KOSTELAC d.o.o., OIB 83748822409, Drvinje 20, 10000 Zagreb zastupanog po punomoćniku Eva Kostelac</item>
    </izvorni_sadrzaj>
    <derivirana_varijabla naziv="DomainObject.Predmet.ProtuStrankaListFormatedWithAdressOIB_1">
      <item>ELEKTROSTROJ KOSTELAC d.o.o., OIB 83748822409, Drvinje 20, 10000 Zagreb zastupanog po punomoćniku Eva Kostelac</item>
    </derivirana_varijabla>
  </DomainObject.Predmet.ProtuStrankaListFormatedWithAdressOIB>
  <DomainObject.Predmet.ProtuStrankaListNazivFormated>
    <izvorni_sadrzaj>
      <item>ELEKTROSTROJ KOSTELAC d.o.o.</item>
    </izvorni_sadrzaj>
    <derivirana_varijabla naziv="DomainObject.Predmet.ProtuStrankaListNazivFormated_1">
      <item>ELEKTROSTROJ KOSTELAC d.o.o.</item>
    </derivirana_varijabla>
  </DomainObject.Predmet.ProtuStrankaListNazivFormated>
  <DomainObject.Predmet.ProtuStrankaListNazivFormatedOIB>
    <izvorni_sadrzaj>
      <item>ELEKTROSTROJ KOSTELAC d.o.o., OIB 83748822409</item>
    </izvorni_sadrzaj>
    <derivirana_varijabla naziv="DomainObject.Predmet.ProtuStrankaListNazivFormatedOIB_1">
      <item>ELEKTROSTROJ KOSTELAC d.o.o., OIB 83748822409</item>
    </derivirana_varijabla>
  </DomainObject.Predmet.ProtuStrankaListNazivFormatedOIB>
  <DomainObject.Predmet.OstaliListFormated>
    <izvorni_sadrzaj>
      <item>Eva Kostelac punomoćnica sudionika u postupku ELEKTROSTROJ KOSTELAC d.o.o.</item>
    </izvorni_sadrzaj>
    <derivirana_varijabla naziv="DomainObject.Predmet.OstaliListFormated_1">
      <item>Eva Kostelac punomoćnica sudionika u postupku ELEKTROSTROJ KOSTELAC d.o.o.</item>
    </derivirana_varijabla>
  </DomainObject.Predmet.OstaliListFormated>
  <DomainObject.Predmet.OstaliListFormatedOIB>
    <izvorni_sadrzaj>
      <item>Eva Kostelac, OIB 36994120632 punomoćnica sudionika u postupku ELEKTROSTROJ KOSTELAC d.o.o.</item>
    </izvorni_sadrzaj>
    <derivirana_varijabla naziv="DomainObject.Predmet.OstaliListFormatedOIB_1">
      <item>Eva Kostelac, OIB 36994120632 punomoćnica sudionika u postupku ELEKTROSTROJ KOSTELAC d.o.o.</item>
    </derivirana_varijabla>
  </DomainObject.Predmet.OstaliListFormatedOIB>
  <DomainObject.Predmet.OstaliListFormatedWithAdress>
    <izvorni_sadrzaj>
      <item>Eva Kostelac, Sv. Ane 111, 44320 Katoličke Čaire punomoćnica sudionika u postupku ELEKTROSTROJ KOSTELAC d.o.o.</item>
    </izvorni_sadrzaj>
    <derivirana_varijabla naziv="DomainObject.Predmet.OstaliListFormatedWithAdress_1">
      <item>Eva Kostelac, Sv. Ane 111, 44320 Katoličke Čaire punomoćnica sudionika u postupku ELEKTROSTROJ KOSTELAC d.o.o.</item>
    </derivirana_varijabla>
  </DomainObject.Predmet.OstaliListFormatedWithAdress>
  <DomainObject.Predmet.OstaliListFormatedWithAdressOIB>
    <izvorni_sadrzaj>
      <item>Eva Kostelac, OIB 36994120632, Sv. Ane 111, 44320 Katoličke Čaire punomoćnica sudionika u postupku ELEKTROSTROJ KOSTELAC d.o.o.</item>
    </izvorni_sadrzaj>
    <derivirana_varijabla naziv="DomainObject.Predmet.OstaliListFormatedWithAdressOIB_1">
      <item>Eva Kostelac, OIB 36994120632, Sv. Ane 111, 44320 Katoličke Čaire punomoćnica sudionika u postupku ELEKTROSTROJ KOSTELAC d.o.o.</item>
    </derivirana_varijabla>
  </DomainObject.Predmet.OstaliListFormatedWithAdressOIB>
  <DomainObject.Predmet.OstaliListNazivFormated>
    <izvorni_sadrzaj>
      <item>Eva Kostelac</item>
    </izvorni_sadrzaj>
    <derivirana_varijabla naziv="DomainObject.Predmet.OstaliListNazivFormated_1">
      <item>Eva Kostelac</item>
    </derivirana_varijabla>
  </DomainObject.Predmet.OstaliListNazivFormated>
  <DomainObject.Predmet.OstaliListNazivFormatedOIB>
    <izvorni_sadrzaj>
      <item>Eva Kostelac, OIB 36994120632</item>
    </izvorni_sadrzaj>
    <derivirana_varijabla naziv="DomainObject.Predmet.OstaliListNazivFormatedOIB_1">
      <item>Eva Kostelac, OIB 36994120632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ELEKTROSTROJ KOSTELAC d.o.o.</izvorni_sadrzaj>
    <derivirana_varijabla naziv="DomainObject.Predmet.ProtustrankaIDrugi_1">ELEKTROSTROJ KOSTELAC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ELEKTROSTROJ KOSTELAC d.o.o., OIB 83748822409, Drvinje 20, 10000 Zagreb</izvorni_sadrzaj>
    <derivirana_varijabla naziv="DomainObject.Predmet.ProtustrankaIDrugiAdressOIB_1">ELEKTROSTROJ KOSTELAC d.o.o., OIB 83748822409, Drvinje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ELEKTROSTROJ KOSTELAC d.o.o.</item>
      <item>Eva Kostelac</item>
      <item>Eva Kostelac</item>
    </izvorni_sadrzaj>
    <derivirana_varijabla naziv="DomainObject.Predmet.SudioniciListNaziv_1">
      <item>FINA Regionalni centar Zagreb</item>
      <item>ELEKTROSTROJ KOSTELAC d.o.o.</item>
      <item>Eva Kostelac</item>
      <item>Eva Kostelac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ELEKTROSTROJ KOSTELAC d.o.o., OIB 83748822409, Drvinje 20,10000 Zagreb</item>
      <item>Eva Kostelac, OIB 36994120632, Sv. Ane 111,44320 Katoličke Čaire</item>
      <item>Eva Kostelac, OIB 36994120632, Sv. Ane 111,44320 Katoličke Čaire</item>
    </izvorni_sadrzaj>
    <derivirana_varijabla naziv="DomainObject.Predmet.SudioniciListAdressOIB_1">
      <item>FINA Regionalni centar Zagreb, OIB 85821130368, Trg svibanjskih žrtava 1995. br. 1,10000 Zagreb</item>
      <item>ELEKTROSTROJ KOSTELAC d.o.o., OIB 83748822409, Drvinje 20,10000 Zagreb</item>
      <item>Eva Kostelac, OIB 36994120632, Sv. Ane 111,44320 Katoličke Čaire</item>
      <item>Eva Kostelac, OIB 36994120632, Sv. Ane 111,44320 Katoličke Čaire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83748822409</item>
      <item>, OIB 36994120632</item>
      <item>, OIB 36994120632</item>
    </izvorni_sadrzaj>
    <derivirana_varijabla naziv="DomainObject.Predmet.SudioniciListNazivOIB_1">
      <item>, OIB 85821130368</item>
      <item>, OIB 83748822409</item>
      <item>, OIB 36994120632</item>
      <item>, OIB 36994120632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FC098D-0DA9-470F-8333-0499C6DD79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801</properties:Words>
  <properties:Characters>4392</properties:Characters>
  <properties:Lines>117</properties:Lines>
  <properties:Paragraphs>39</properties:Paragraphs>
  <properties:TotalTime>233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2018-07-10T09:33:00Z</cp:lastPrinted>
  <dcterms:modified xmlns:xsi="http://www.w3.org/2001/XMLSchema-instance" xsi:type="dcterms:W3CDTF">2018-07-10T09:33:00Z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(11.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