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f5482" w14:paraId="ebf5482" w:rsidRDefault="00D44AA4" w:rsidP="00D44AA4" w:rsidR="00D44AA4">
      <w:pPr>
        <w:pStyle w:val="Bezproreda"/>
        <w15:collapsed w:val="false"/>
      </w:pPr>
      <w:bookmarkStart w:name="_GoBack" w:id="0"/>
      <w:bookmarkEnd w:id="0"/>
    </w:p>
    <w:p w:rsidRDefault="00D44AA4" w:rsidP="00D44AA4" w:rsidR="00D44AA4">
      <w:pPr>
        <w:pStyle w:val="Bezproreda"/>
      </w:pPr>
    </w:p>
    <w:p w:rsidRDefault="00D44AA4" w:rsidP="00D44AA4" w:rsidR="00D44AA4">
      <w:pPr>
        <w:pStyle w:val="Bezproreda"/>
      </w:pPr>
    </w:p>
    <w:p w:rsidRDefault="00D44AA4" w:rsidP="00D44AA4" w:rsidR="00D44AA4">
      <w:pPr>
        <w:pStyle w:val="Bezproreda"/>
      </w:pPr>
    </w:p>
    <w:p w:rsidRDefault="00D44AA4" w:rsidP="00D44AA4" w:rsidR="00D44AA4">
      <w:pPr>
        <w:pStyle w:val="Bezproreda"/>
      </w:pPr>
    </w:p>
    <w:p w:rsidRDefault="00D44AA4" w:rsidP="00D44AA4" w:rsidR="00D44AA4">
      <w:pPr>
        <w:pStyle w:val="Bezproreda"/>
      </w:pPr>
    </w:p>
    <w:p w:rsidRDefault="00D44AA4" w:rsidP="00D44AA4" w:rsidR="00D44AA4">
      <w:pPr>
        <w:pStyle w:val="Bezproreda"/>
      </w:pPr>
    </w:p>
    <w:p w:rsidRDefault="00D44AA4" w:rsidP="00D44AA4" w:rsidR="00D44AA4">
      <w:pPr>
        <w:pStyle w:val="Bezproreda"/>
      </w:pPr>
    </w:p>
    <w:p w:rsidRDefault="00D44AA4" w:rsidP="00D44AA4" w:rsidR="00D44AA4">
      <w:pPr>
        <w:pStyle w:val="Bezproreda"/>
        <w:jc w:val="center"/>
      </w:pPr>
      <w:r>
        <w:t>U   I M E   R E P U B L I K E   H R V A T S K E</w:t>
      </w:r>
    </w:p>
    <w:p w:rsidRDefault="00D44AA4" w:rsidP="00D44AA4" w:rsidR="00D44AA4">
      <w:pPr>
        <w:pStyle w:val="Bezproreda"/>
        <w:jc w:val="center"/>
      </w:pPr>
    </w:p>
    <w:p w:rsidRDefault="00D44AA4" w:rsidP="00D44AA4" w:rsidR="00D44AA4">
      <w:pPr>
        <w:pStyle w:val="Bezproreda"/>
        <w:jc w:val="center"/>
      </w:pPr>
      <w:r>
        <w:t>R J E Š E NJ E</w:t>
      </w:r>
    </w:p>
    <w:p w:rsidRDefault="00D44AA4" w:rsidP="00D44AA4" w:rsidR="00D44AA4">
      <w:pPr>
        <w:pStyle w:val="Bezproreda"/>
      </w:pPr>
    </w:p>
    <w:p w:rsidRDefault="00D44AA4" w:rsidP="00D44AA4" w:rsidR="00D44AA4">
      <w:pPr>
        <w:pStyle w:val="Bezproreda"/>
      </w:pPr>
    </w:p>
    <w:p w:rsidRDefault="00D44AA4" w:rsidP="00D44AA4" w:rsidR="00D44AA4">
      <w:pPr>
        <w:pStyle w:val="Bezproreda"/>
        <w:jc w:val="both"/>
      </w:pPr>
      <w:r>
        <w:tab/>
        <w:t>Visoki trgovački sud Republike Hrvatske, u vijeću sastavljenom od sudaca Mirne Maržić, predsjednice vijeća, Jagode Crnokrak, sutkinje izvjestiteljice te Božene Zajec, članice vijeća, u stečajnom postupku nad stečajnim dužnikom VETERINARSKA AMBULANTA PHAROS d.o.o. u stečaju, OIB 14646019235, Stari Grad, odlučujući o žalbi stečajne vjerovnice AZRE ZILIĆ, OIB 18303729689, Stari Grad, Rudina b</w:t>
      </w:r>
      <w:r w:rsidR="007645B8">
        <w:t>.</w:t>
      </w:r>
      <w:r>
        <w:t>b</w:t>
      </w:r>
      <w:r w:rsidR="007645B8">
        <w:t>.</w:t>
      </w:r>
      <w:r>
        <w:t xml:space="preserve">, koju zastupaju punomoćnice Ecija Kuljiš Bajić i Meri Blaslov-Pavasović, odvjetnice u Zajedničkom odvjetničkom uredu u Splitu, protiv rješenja Trgovačkog suda u Splitu poslovni broj </w:t>
      </w:r>
      <w:r>
        <w:br/>
        <w:t>St-710/2016 od 22. studenoga 2017., u sjednici vijeća održanoj 1. veljače 2018.</w:t>
      </w:r>
    </w:p>
    <w:p w:rsidRDefault="00D44AA4" w:rsidP="00D44AA4" w:rsidR="00D44AA4">
      <w:pPr>
        <w:pStyle w:val="Bezproreda"/>
        <w:jc w:val="both"/>
      </w:pPr>
    </w:p>
    <w:p w:rsidRDefault="00D44AA4" w:rsidP="00D44AA4" w:rsidR="00D44AA4">
      <w:pPr>
        <w:pStyle w:val="Bezproreda"/>
        <w:jc w:val="center"/>
      </w:pPr>
      <w:r>
        <w:t>r i je š i o   j e</w:t>
      </w:r>
    </w:p>
    <w:p w:rsidRDefault="00D44AA4" w:rsidP="00D44AA4" w:rsidR="00D44AA4">
      <w:pPr>
        <w:pStyle w:val="Bezproreda"/>
        <w:jc w:val="center"/>
      </w:pPr>
    </w:p>
    <w:p w:rsidRDefault="00D44AA4" w:rsidP="00D44AA4" w:rsidR="00D44AA4">
      <w:pPr>
        <w:pStyle w:val="Bezproreda"/>
        <w:jc w:val="both"/>
      </w:pPr>
      <w:r>
        <w:tab/>
        <w:t xml:space="preserve">Odbija se kao neosnovana žalba vjerovnice Azre Zilić i potvrđuje rješenje Trgovačkog suda u Splitu poslovni broj St-710/2016 od 22. studenoga 2017. </w:t>
      </w:r>
    </w:p>
    <w:p w:rsidRDefault="00D44AA4" w:rsidP="00D44AA4" w:rsidR="00D44AA4">
      <w:pPr>
        <w:pStyle w:val="Bezproreda"/>
        <w:jc w:val="both"/>
      </w:pPr>
    </w:p>
    <w:p w:rsidRDefault="00D44AA4" w:rsidP="00D44AA4" w:rsidR="00D44AA4">
      <w:pPr>
        <w:pStyle w:val="Bezproreda"/>
        <w:jc w:val="center"/>
      </w:pPr>
      <w:r>
        <w:t>Obrazloženje</w:t>
      </w:r>
    </w:p>
    <w:p w:rsidRDefault="00D44AA4" w:rsidP="00D44AA4" w:rsidR="00D44AA4">
      <w:pPr>
        <w:pStyle w:val="Bezproreda"/>
        <w:jc w:val="center"/>
      </w:pPr>
    </w:p>
    <w:p w:rsidRDefault="00D44AA4" w:rsidP="00D44AA4" w:rsidR="00D44AA4">
      <w:pPr>
        <w:pStyle w:val="Bezproreda"/>
        <w:jc w:val="both"/>
      </w:pPr>
      <w:r>
        <w:tab/>
        <w:t>Pobijanim je rješenjem u ponovljenom postupku, nakon ukidnog rješenja ovog suda, odbačena prijava tražbine vjerovnice Azre Zilić iz Starog Grada, predana sudu neposredno 28. travnja 2017. Iz obrazloženja proizlazi da je nad dužnikom otvoren stečajni postupak 5. prosinca 2016., da je ispitno ročište na kojem su ispitane tražbine vjerovnika prijavljene u roku održano 3. ožujka 2017., a da je</w:t>
      </w:r>
      <w:r w:rsidR="007645B8">
        <w:t xml:space="preserve"> prijava</w:t>
      </w:r>
      <w:r>
        <w:t xml:space="preserve"> tražbin</w:t>
      </w:r>
      <w:r w:rsidR="007645B8">
        <w:t>e</w:t>
      </w:r>
      <w:r>
        <w:t xml:space="preserve"> vjerovnice Azre Zilić, zaprimljena na sudu 28. travnja 2017., upućena stečajnoj upraviteljici 3. svibnja 2017. Sud primjenjuje odredbu članka 25</w:t>
      </w:r>
      <w:r w:rsidR="007645B8">
        <w:t>7. stavka 6. Stečajnog zakona („</w:t>
      </w:r>
      <w:r>
        <w:t>Narodne novine</w:t>
      </w:r>
      <w:r w:rsidR="007645B8">
        <w:t>“</w:t>
      </w:r>
      <w:r>
        <w:t xml:space="preserve"> broj 71/15 i 104/17; u daljnjem tekstu: SZ) kojom je propisano da će se prijava tražbine podnesena nakon isteka roka za prijavljivanje tražbine odbaciti rješenjem. Pri tome sud, postupajući po uputi iz ukidnog rješenja, pribavlja očitovanje stečajnog upravitelja iz kojeg proizlazi da su potraživanja bivših i zatečenih zaposlenika prijavljena sukladno stanju u poslovnim knjigama, da tražbina vjerovnice Azre Zilić nije navedena u poslovnim knjigama dužnika i stoga nije niti uvrštena u tablicu prijavljenih tražbina prvog višeg isplatnog reda te da to ne daje pravo žaliteljici podnijeti prijavu tražbine nakon proteka roka za prijavu tražbina. U ocjeni navedenog očitovanja stečajnog upravitelja prvostupanjski sud utvrđuje da nema elemenata za utvrđenje odgovornosti stečajne upraviteljice u obavljanju njezinih dužnosti sukladno odredbi članka 257. stavka 3. SZ-a prema kojoj odredbi će stečajni upravitelj sastaviti popis svih tražbina radnika i prijašnjih dužnikovih radnika dospjelih do otvaranja stečajnog postupka </w:t>
      </w:r>
      <w:r>
        <w:lastRenderedPageBreak/>
        <w:t xml:space="preserve">koje je obvezan iskazati u bruto iznosu i neto iznosu te predočiti na potpis prijavu tražbina u dva primjerka. </w:t>
      </w:r>
    </w:p>
    <w:p w:rsidRDefault="00D44AA4" w:rsidP="00D44AA4" w:rsidR="00D44AA4">
      <w:pPr>
        <w:pStyle w:val="Bezproreda"/>
        <w:jc w:val="both"/>
      </w:pPr>
    </w:p>
    <w:p w:rsidRDefault="00D44AA4" w:rsidP="00D44AA4" w:rsidR="00D44AA4">
      <w:pPr>
        <w:pStyle w:val="Bezproreda"/>
        <w:jc w:val="both"/>
      </w:pPr>
      <w:r>
        <w:tab/>
        <w:t>Protiv rješenja je vjerovnica Azra Zilić podnijela žalbu zbog bitnih povreda odredaba parničnog postupka, pogrešno ili nepotpuno utvrđenog činjeničnog stanja i pogrešne primjene materijalnog prava. Ističe da je presudom Općinskog suda u Splitu, Stalne službe u Starom Gradu poslovni broj Pn-599/</w:t>
      </w:r>
      <w:r w:rsidR="007645B8">
        <w:t>20</w:t>
      </w:r>
      <w:r>
        <w:t>15 od 29. svibnja 2015., koja je presuda potvrđena u točkama I. i II. izreke presudom Županijskog suda u Splitu poslovni broj Gž-3190/</w:t>
      </w:r>
      <w:r w:rsidR="007645B8">
        <w:t>20</w:t>
      </w:r>
      <w:r>
        <w:t>15 od 23. veljače 2017., tuženiku</w:t>
      </w:r>
      <w:r w:rsidR="007645B8">
        <w:t>,</w:t>
      </w:r>
      <w:r>
        <w:t xml:space="preserve"> ovdje stečajnom dužniku</w:t>
      </w:r>
      <w:r w:rsidR="007645B8">
        <w:t>,</w:t>
      </w:r>
      <w:r>
        <w:t xml:space="preserve"> naloženo je tužiteljici isplatiti s naslova neimovinske štete iznos od 36.000,00 kn odnosno s naslova imovinske štete iznos od 7.350,00 kn uz pripadajuće zakonske zatezne kamate, zbog pretrpljene ozljede na radu. Također ukazuje na odredbu članka 257. stavka 3. SZ-a kojom je propisana dužnost stečajnog upravitelja sastaviti popis svih tražbina radnika dospjelih prije otvaranja stečajnog postupka, ukazuje na činjenicu da je stečajni postupak nad dužnikom otvoren 5. prosinca 2016., kada je već postojala tražbina na temelju citirane prvostupanjske presude, te okolnost da stečajni dužnik nije vodio poslovne knjige na propisani način ne daje stečajnoj upraviteljici za pravo ne uvrstiti egzistentnu tražbinu stečajne vjerovnice u popis tražbina. Stoga predlaže uvrstiti spornu tražbinu u tražbine prvog višeg isplatnog reda.</w:t>
      </w:r>
    </w:p>
    <w:p w:rsidRDefault="00D44AA4" w:rsidP="00D44AA4" w:rsidR="00D44AA4">
      <w:pPr>
        <w:pStyle w:val="Bezproreda"/>
        <w:jc w:val="both"/>
      </w:pPr>
    </w:p>
    <w:p w:rsidRDefault="00D44AA4" w:rsidP="00D44AA4" w:rsidR="00D44AA4">
      <w:pPr>
        <w:pStyle w:val="Bezproreda"/>
        <w:jc w:val="both"/>
      </w:pPr>
      <w:r>
        <w:tab/>
        <w:t>Žalba nije osnovana.</w:t>
      </w:r>
    </w:p>
    <w:p w:rsidRDefault="00D44AA4" w:rsidP="00D44AA4" w:rsidR="00D44AA4">
      <w:pPr>
        <w:pStyle w:val="Bezproreda"/>
        <w:jc w:val="both"/>
      </w:pPr>
    </w:p>
    <w:p w:rsidRDefault="00D44AA4" w:rsidP="00D44AA4" w:rsidR="00D44AA4">
      <w:pPr>
        <w:pStyle w:val="Bezproreda"/>
        <w:jc w:val="both"/>
      </w:pPr>
      <w:r>
        <w:tab/>
        <w:t>Pobijano je rješenje ispitano na temelju odredbe članka 365. stavka 2. u vezi s odredbom članka 381</w:t>
      </w:r>
      <w:r w:rsidR="007645B8">
        <w:t>. Zakona o parničnom postupku („</w:t>
      </w:r>
      <w:r>
        <w:t>Narodne novine</w:t>
      </w:r>
      <w:r w:rsidR="007645B8">
        <w:t>“</w:t>
      </w:r>
      <w:r>
        <w:t xml:space="preserve"> broj: 148/11-pročišćeni tekst, 25/13 i 89/14; dalje: ZPP) u vezi s odredbom članka 10</w:t>
      </w:r>
      <w:r w:rsidR="007645B8">
        <w:t>.</w:t>
      </w:r>
      <w:r>
        <w:t xml:space="preserve"> SZ-a. Rješenje je pravilno i zakonito. </w:t>
      </w:r>
    </w:p>
    <w:p w:rsidRDefault="00D44AA4" w:rsidP="00D44AA4" w:rsidR="00D44AA4">
      <w:pPr>
        <w:pStyle w:val="Bezproreda"/>
        <w:jc w:val="both"/>
      </w:pPr>
    </w:p>
    <w:p w:rsidRDefault="00D44AA4" w:rsidP="00D44AA4" w:rsidR="00D44AA4">
      <w:pPr>
        <w:pStyle w:val="Bezproreda"/>
        <w:jc w:val="both"/>
      </w:pPr>
      <w:r>
        <w:tab/>
        <w:t xml:space="preserve">Iako žaliteljica osnovano ukazuje na dužnost stečajnog upravitelja sastaviti popis svih tražbina radnika i prijašnjih dužnikovih radnika dospjelih do otvaranja stečajnog postupka te na dužnost predočiti na potpis prijavu tražbina radnika, kako je to propisano odredbom članka 257. stavka 3. SZ-a, u ponovljenom postupku, a po pribavljenom očitovanju stečajne upraviteljice, sud je utvrdio da stečajna upraviteljica u poslovnim knjigama stečajnog dužnika nije našla iskazanom tražbinu žaliteljice s navedene osnove u prijavi tražbine, a nesporno je da je žaliteljica samostalnu prijavu tražbine podnijela po proteku zakonskog roka za prijavu tražbina u stečajnom postupku, odnosno po proteku roka od 60 dana od dana objave rješenja o otvaranju stečajnog postupka na mrežnoj stranici e-Oglasna ploča sudova. Stoga je prvostupanjski sud pravilno primijenio odredbu članka 257. stavka 6. SZ-a kada je prijavu tražbine podnijetu nakon isteka roka za prijavljivanje odbacio rješenjem. </w:t>
      </w:r>
    </w:p>
    <w:p w:rsidRDefault="00D44AA4" w:rsidP="00D44AA4" w:rsidR="00D44AA4">
      <w:pPr>
        <w:pStyle w:val="Bezproreda"/>
        <w:jc w:val="both"/>
      </w:pPr>
    </w:p>
    <w:p w:rsidRDefault="00D44AA4" w:rsidP="00D44AA4" w:rsidR="00D44AA4">
      <w:pPr>
        <w:pStyle w:val="Bezproreda"/>
        <w:jc w:val="both"/>
      </w:pPr>
      <w:r>
        <w:tab/>
        <w:t xml:space="preserve">Iako prvostupanjski sud nije ukidnim rješenjem bio upućen utvrđivati elemente odgovornosti stečajne upraviteljice u obavljanju njezinih dužnosti, a u vezi s primjenom odredbe članka 257. stavka 3. SZ-a, odnosno iako je bez podloge utvrđenje suda da nema elemenata za utvrđenje odgovornosti stečajne upraviteljice u smislu citirane odredbe, naročito s obzirom na činjenicu da je drugostupanjska odluka donijeta u parničnom predmetu </w:t>
      </w:r>
      <w:r w:rsidR="007645B8">
        <w:t xml:space="preserve">u </w:t>
      </w:r>
      <w:r>
        <w:t>koj</w:t>
      </w:r>
      <w:r w:rsidR="007645B8">
        <w:t>e</w:t>
      </w:r>
      <w:r>
        <w:t xml:space="preserve">m je stečajna vjerovnica ovdje žaliteljica bila u ulozi tužiteljice, tijekom trajanja stečajnog postupka, navedeno ne utječe na pravilnost i zakonitost rješenja, kraj činjenice da stečajna upraviteljica za vjerovnicu Azru Zilić nije sastavila popis tražbine, a da je žaliteljičina prijava tražbine podnijeta izvan zakonom propisanog roka. </w:t>
      </w:r>
    </w:p>
    <w:p w:rsidRDefault="00D44AA4" w:rsidP="00D44AA4" w:rsidR="00D44AA4">
      <w:pPr>
        <w:pStyle w:val="Bezproreda"/>
        <w:jc w:val="both"/>
      </w:pPr>
    </w:p>
    <w:p w:rsidRDefault="00D44AA4" w:rsidP="00D44AA4" w:rsidR="00D44AA4">
      <w:pPr>
        <w:pStyle w:val="Bezproreda"/>
        <w:jc w:val="both"/>
      </w:pPr>
      <w:r>
        <w:tab/>
        <w:t>Zbog navedenog je na temelju odredbe članka 380. stavka 3. ZPP-a u vezi s odredbom članka 10. SZ-a riješeno kao u izreci.</w:t>
      </w:r>
    </w:p>
    <w:p w:rsidRDefault="00D44AA4" w:rsidP="00D44AA4" w:rsidR="00D44AA4">
      <w:pPr>
        <w:pStyle w:val="Bezproreda"/>
        <w:jc w:val="both"/>
      </w:pPr>
    </w:p>
    <w:p w:rsidRDefault="00D44AA4" w:rsidP="00D44AA4" w:rsidR="00D44AA4">
      <w:pPr>
        <w:pStyle w:val="Bezproreda"/>
        <w:jc w:val="center"/>
      </w:pPr>
      <w:r>
        <w:t>Zagreb, 1. veljače 2018.</w:t>
      </w:r>
    </w:p>
    <w:p w:rsidRDefault="00D44AA4" w:rsidP="00D44AA4" w:rsidR="00D44AA4">
      <w:pPr>
        <w:pStyle w:val="Bezproreda"/>
        <w:jc w:val="center"/>
      </w:pPr>
    </w:p>
    <w:p w:rsidRDefault="007645B8" w:rsidP="008F43EC" w:rsidR="007645B8">
      <w:pPr>
        <w:pStyle w:val="Bezproreda"/>
        <w:ind w:left="4536"/>
        <w:jc w:val="center"/>
      </w:pPr>
      <w:r>
        <w:t>Predsjednica vijeća</w:t>
      </w:r>
    </w:p>
    <w:p w:rsidRDefault="007645B8" w:rsidP="008F43EC" w:rsidR="007645B8">
      <w:pPr>
        <w:pStyle w:val="Bezproreda"/>
        <w:ind w:left="4536"/>
        <w:jc w:val="center"/>
      </w:pPr>
      <w:r>
        <w:t>Mirna Maržić, v. r.</w:t>
      </w:r>
    </w:p>
    <w:p w:rsidRDefault="007645B8" w:rsidP="008F43EC" w:rsidR="007645B8">
      <w:pPr>
        <w:pStyle w:val="Bezproreda"/>
        <w:ind w:left="4536"/>
        <w:jc w:val="center"/>
      </w:pPr>
    </w:p>
    <w:p w:rsidRDefault="007645B8" w:rsidP="008F43EC" w:rsidR="007645B8">
      <w:pPr>
        <w:pStyle w:val="Bezproreda"/>
        <w:ind w:left="4536"/>
        <w:jc w:val="center"/>
      </w:pPr>
      <w:r>
        <w:t>Za točnost otpravka – ovlašteni službenik</w:t>
      </w:r>
    </w:p>
    <w:p w:rsidRDefault="007645B8" w:rsidP="007645B8" w:rsidR="00B230A5" w:rsidRPr="00B230A5">
      <w:pPr>
        <w:pStyle w:val="Bezproreda"/>
        <w:ind w:left="4536"/>
        <w:jc w:val="center"/>
      </w:pPr>
      <w:r>
        <w:t>Brankica Curman</w:t>
      </w:r>
    </w:p>
    <w:sectPr w:rsidSect="007645B8" w:rsidR="00B230A5" w:rsidRPr="00B230A5">
      <w:headerReference w:type="default" r:id="rId10"/>
      <w:footerReference w:type="default" r:id="rId11"/>
      <w:pgSz w:code="9" w:h="16839" w:w="11907"/>
      <w:pgMar w:gutter="0" w:footer="1134" w:header="1134" w:left="1418" w:bottom="1418" w:right="1418" w:top="1418"/>
      <w:paperSrc w:other="280" w:first="279"/>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37D5" w:rsidP="00537B78" w:rsidR="00E037D5">
      <w:r>
        <w:separator/>
      </w:r>
    </w:p>
  </w:endnote>
  <w:endnote w:id="0" w:type="continuationSeparator">
    <w:p w:rsidRDefault="00E037D5" w:rsidP="00537B78" w:rsidR="00E037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DE47DB">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37D5" w:rsidP="00537B78" w:rsidR="00E037D5">
      <w:r>
        <w:separator/>
      </w:r>
    </w:p>
  </w:footnote>
  <w:footnote w:id="0" w:type="continuationSeparator">
    <w:p w:rsidRDefault="00E037D5" w:rsidP="00537B78" w:rsidR="00E037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DE47DB" w:rsidRPr="00DE47DB">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DE47DB" w:rsidRPr="00DE47DB">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522"/>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A6E"/>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295D"/>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5B8"/>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AA4"/>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47DB"/>
    <w:rsid w:val="00DE58E5"/>
    <w:rsid w:val="00DE7C5B"/>
    <w:rsid w:val="00DF16A9"/>
    <w:rsid w:val="00DF2A24"/>
    <w:rsid w:val="00DF34D6"/>
    <w:rsid w:val="00DF35EC"/>
    <w:rsid w:val="00DF637F"/>
    <w:rsid w:val="00DF6891"/>
    <w:rsid w:val="00DF6F7A"/>
    <w:rsid w:val="00DF75FC"/>
    <w:rsid w:val="00E0087B"/>
    <w:rsid w:val="00E02847"/>
    <w:rsid w:val="00E037D5"/>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58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 w:id="19256501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6F6CE4"/>
    <w:rsid w:val="00817312"/>
    <w:rsid w:val="009C203C"/>
    <w:rsid w:val="00A02CC5"/>
    <w:rsid w:val="00AB0B20"/>
    <w:rsid w:val="00B03F05"/>
    <w:rsid w:val="00BC544E"/>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izvorni_sadrzaj>
    <derivirana_varijabla naziv="DomainObject.Predmet.Broj_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St-710/2016</izvorni_sadrzaj>
    <derivirana_varijabla naziv="DomainObject.Predmet.OznakaBroj_1">St-710/2016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VETERINARSKA AMBULANTA PHAROS društvo s ograničenom odgovornošću za pružanje veterinarskih usluga u stečaju</izvorni_sadrzaj>
    <derivirana_varijabla naziv="DomainObject.Predmet.ProtustrankaFormated_1">  VETERINARSKA AMBULANTA PHAROS društvo s ograničenom odgovornošću za pružanje veterinarskih usluga u stečaju</derivirana_varijabla>
  </DomainObject.Predmet.ProtustrankaFormated>
  <DomainObject.Predmet.ProtustrankaFormatedOIB>
    <izvorni_sadrzaj>  VETERINARSKA AMBULANTA PHAROS društvo s ograničenom odgovornošću za pružanje veterinarskih usluga u stečaju, OIB 14646019235</izvorni_sadrzaj>
    <derivirana_varijabla naziv="DomainObject.Predmet.ProtustrankaFormatedOIB_1">  VETERINARSKA AMBULANTA PHAROS društvo s ograničenom odgovornošću za pružanje veterinarskih usluga u stečaju, OIB 14646019235</derivirana_varijabla>
  </DomainObject.Predmet.ProtustrankaFormatedOIB>
  <DomainObject.Predmet.ProtustrankaFormatedWithAdress>
    <izvorni_sadrzaj> VETERINARSKA AMBULANTA PHAROS društvo s ograničenom odgovornošću za pružanje veterinarskih usluga u stečaju, Stari Grad, 21460 Stari Grad</izvorni_sadrzaj>
    <derivirana_varijabla naziv="DomainObject.Predmet.ProtustrankaFormatedWithAdress_1"> VETERINARSKA AMBULANTA PHAROS društvo s ograničenom odgovornošću za pružanje veterinarskih usluga u stečaju, Stari Grad, 21460 Stari Grad</derivirana_varijabla>
  </DomainObject.Predmet.ProtustrankaFormatedWithAdress>
  <DomainObject.Predmet.ProtustrankaFormatedWithAdressOIB>
    <izvorni_sadrzaj> VETERINARSKA AMBULANTA PHAROS društvo s ograničenom odgovornošću za pružanje veterinarskih usluga u stečaju, OIB 14646019235, Stari Grad, 21460 Stari Grad</izvorni_sadrzaj>
    <derivirana_varijabla naziv="DomainObject.Predmet.ProtustrankaFormatedWithAdressOIB_1"> VETERINARSKA AMBULANTA PHAROS društvo s ograničenom odgovornošću za pružanje veterinarskih usluga u stečaju, OIB 14646019235, Stari Grad, 21460 Stari Grad</derivirana_varijabla>
  </DomainObject.Predmet.ProtustrankaFormatedWithAdressOIB>
  <DomainObject.Predmet.ProtustrankaWithAdress>
    <izvorni_sadrzaj>VETERINARSKA AMBULANTA PHAROS društvo s ograničenom odgovornošću za pružanje veterinarskih usluga u stečaju Stari Grad, 21460 Stari Grad</izvorni_sadrzaj>
    <derivirana_varijabla naziv="DomainObject.Predmet.ProtustrankaWithAdress_1">VETERINARSKA AMBULANTA PHAROS društvo s ograničenom odgovornošću za pružanje veterinarskih usluga u stečaju Stari Grad, 21460 Stari Grad</derivirana_varijabla>
  </DomainObject.Predmet.ProtustrankaWithAdress>
  <DomainObject.Predmet.ProtustrankaWithAdressOIB>
    <izvorni_sadrzaj>VETERINARSKA AMBULANTA PHAROS društvo s ograničenom odgovornošću za pružanje veterinarskih usluga u stečaju, OIB 14646019235, Stari Grad, 21460 Stari Grad</izvorni_sadrzaj>
    <derivirana_varijabla naziv="DomainObject.Predmet.ProtustrankaWithAdressOIB_1">VETERINARSKA AMBULANTA PHAROS društvo s ograničenom odgovornošću za pružanje veterinarskih usluga u stečaju, OIB 14646019235, Stari Grad, 21460 Stari Grad</derivirana_varijabla>
  </DomainObject.Predmet.ProtustrankaWithAdressOIB>
  <DomainObject.Predmet.ProtustrankaNazivFormated>
    <izvorni_sadrzaj>VETERINARSKA AMBULANTA PHAROS društvo s ograničenom odgovornošću za pružanje veterinarskih usluga u stečaju</izvorni_sadrzaj>
    <derivirana_varijabla naziv="DomainObject.Predmet.ProtustrankaNazivFormated_1">VETERINARSKA AMBULANTA PHAROS društvo s ograničenom odgovornošću za pružanje veterinarskih usluga u stečaju</derivirana_varijabla>
    <derivirana_varijabla naziv="Padez">VETERINARSKA AMBULANTA PHAROS društvo s ograničenom odgovornošću za pružanje veterinarskih usluga u stečaju</derivirana_varijabla>
  </DomainObject.Predmet.ProtustrankaNazivFormated>
  <DomainObject.Predmet.ProtustrankaNazivFormatedOIB>
    <izvorni_sadrzaj>VETERINARSKA AMBULANTA PHAROS društvo s ograničenom odgovornošću za pružanje veterinarskih usluga u stečaju, OIB 14646019235</izvorni_sadrzaj>
    <derivirana_varijabla naziv="DomainObject.Predmet.ProtustrankaNazivFormatedOIB_1">VETERINARSKA AMBULANTA PHAROS društvo s ograničenom odgovornošću za pružanje veterinarskih usluga u stečaju, OIB 14646019235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erivirana_varijabla naziv="Padez">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33445.94</izvorni_sadrzaj>
    <derivirana_varijabla naziv="DomainObject.Predmet.TrenutnaVrijednost_1">33445.94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VETERINARSKA AMBULANTA PHAROS društvo s ograničenom odgovornošću za pružanje veterinarskih usluga u stečaju</item>
    </izvorni_sadrzaj>
    <derivirana_varijabla naziv="DomainObject.Predmet.ProtuStrankaListFormated_1">
      <item>VETERINARSKA AMBULANTA PHAROS društvo s ograničenom odgovornošću za pružanje veterinarskih usluga u stečaju</item>
    </derivirana_varijabla>
  </DomainObject.Predmet.ProtuStrankaListFormated>
  <DomainObject.Predmet.ProtuStrankaListFormatedOIB>
    <izvorni_sadrzaj>
      <item>VETERINARSKA AMBULANTA PHAROS društvo s ograničenom odgovornošću za pružanje veterinarskih usluga u stečaju, OIB 14646019235</item>
    </izvorni_sadrzaj>
    <derivirana_varijabla naziv="DomainObject.Predmet.ProtuStrankaListFormatedOIB_1">
      <item>VETERINARSKA AMBULANTA PHAROS društvo s ograničenom odgovornošću za pružanje veterinarskih usluga u stečaju, OIB 14646019235</item>
    </derivirana_varijabla>
  </DomainObject.Predmet.ProtuStrankaListFormatedOIB>
  <DomainObject.Predmet.ProtuStrankaListFormatedWithAdress>
    <izvorni_sadrzaj>
      <item>VETERINARSKA AMBULANTA PHAROS društvo s ograničenom odgovornošću za pružanje veterinarskih usluga u stečaju, Stari Grad, 21460 Stari Grad</item>
    </izvorni_sadrzaj>
    <derivirana_varijabla naziv="DomainObject.Predmet.ProtuStrankaListFormatedWithAdress_1">
      <item>VETERINARSKA AMBULANTA PHAROS društvo s ograničenom odgovornošću za pružanje veterinarskih usluga u stečaju, Stari Grad, 21460 Stari Grad</item>
    </derivirana_varijabla>
  </DomainObject.Predmet.ProtuStrankaListFormatedWithAdress>
  <DomainObject.Predmet.ProtuStrankaListFormatedWithAdressOIB>
    <izvorni_sadrzaj>
      <item>VETERINARSKA AMBULANTA PHAROS društvo s ograničenom odgovornošću za pružanje veterinarskih usluga u stečaju, OIB 14646019235, Stari Grad, 21460 Stari Grad</item>
    </izvorni_sadrzaj>
    <derivirana_varijabla naziv="DomainObject.Predmet.ProtuStrankaListFormatedWithAdressOIB_1">
      <item>VETERINARSKA AMBULANTA PHAROS društvo s ograničenom odgovornošću za pružanje veterinarskih usluga u stečaju, OIB 14646019235, Stari Grad, 21460 Stari Grad</item>
    </derivirana_varijabla>
  </DomainObject.Predmet.ProtuStrankaListFormatedWithAdressOIB>
  <DomainObject.Predmet.ProtuStrankaListNazivFormated>
    <izvorni_sadrzaj>
      <item>VETERINARSKA AMBULANTA PHAROS društvo s ograničenom odgovornošću za pružanje veterinarskih usluga u stečaju</item>
    </izvorni_sadrzaj>
    <derivirana_varijabla naziv="DomainObject.Predmet.ProtuStrankaListNazivFormated_1">
      <item>VETERINARSKA AMBULANTA PHAROS društvo s ograničenom odgovornošću za pružanje veterinarskih usluga u stečaju</item>
    </derivirana_varijabla>
  </DomainObject.Predmet.ProtuStrankaListNazivFormated>
  <DomainObject.Predmet.ProtuStrankaListNazivFormatedOIB>
    <izvorni_sadrzaj>
      <item>VETERINARSKA AMBULANTA PHAROS društvo s ograničenom odgovornošću za pružanje veterinarskih usluga u stečaju, OIB 14646019235</item>
    </izvorni_sadrzaj>
    <derivirana_varijabla naziv="DomainObject.Predmet.ProtuStrankaListNazivFormatedOIB_1">
      <item>VETERINARSKA AMBULANTA PHAROS društvo s ograničenom odgovornošću za pružanje veterinarskih usluga u stečaju, OIB 14646019235</item>
    </derivirana_varijabla>
  </DomainObject.Predmet.ProtuStrankaListNazivFormatedOIB>
  <DomainObject.Predmet.OstaliListFormated>
    <izvorni_sadrzaj>
      <item>Ljupčo Potočnjak</item>
    </izvorni_sadrzaj>
    <derivirana_varijabla naziv="DomainObject.Predmet.OstaliListFormated_1">
      <item>Ljupčo Potočnjak</item>
    </derivirana_varijabla>
    <derivirana_varijabla naziv="DrugaOsoba">
      <item>Ljupčo Potočnjak</item>
    </derivirana_varijabla>
  </DomainObject.Predmet.OstaliListFormated>
  <DomainObject.Predmet.OstaliListFormatedOIB>
    <izvorni_sadrzaj>
      <item>Ljupčo Potočnjak, OIB 32146996003</item>
    </izvorni_sadrzaj>
    <derivirana_varijabla naziv="DomainObject.Predmet.OstaliListFormatedOIB_1">
      <item>Ljupčo Potočnjak, OIB 32146996003</item>
    </derivirana_varijabla>
  </DomainObject.Predmet.OstaliListFormatedOIB>
  <DomainObject.Predmet.OstaliListFormatedWithAdress>
    <izvorni_sadrzaj>
      <item>Ljupčo Potočnjak, Vrboska 48, 21465 Vrboska</item>
    </izvorni_sadrzaj>
    <derivirana_varijabla naziv="DomainObject.Predmet.OstaliListFormatedWithAdress_1">
      <item>Ljupčo Potočnjak, Vrboska 48, 21465 Vrboska</item>
    </derivirana_varijabla>
  </DomainObject.Predmet.OstaliListFormatedWithAdress>
  <DomainObject.Predmet.OstaliListFormatedWithAdressOIB>
    <izvorni_sadrzaj>
      <item>Ljupčo Potočnjak, OIB 32146996003, Vrboska 48, 21465 Vrboska</item>
    </izvorni_sadrzaj>
    <derivirana_varijabla naziv="DomainObject.Predmet.OstaliListFormatedWithAdressOIB_1">
      <item>Ljupčo Potočnjak, OIB 32146996003, Vrboska 48, 21465 Vrboska</item>
    </derivirana_varijabla>
  </DomainObject.Predmet.OstaliListFormatedWithAdressOIB>
  <DomainObject.Predmet.OstaliListNazivFormated>
    <izvorni_sadrzaj>
      <item>Ljupčo Potočnjak</item>
    </izvorni_sadrzaj>
    <derivirana_varijabla naziv="DomainObject.Predmet.OstaliListNazivFormated_1">
      <item>Ljupčo Potočnjak</item>
    </derivirana_varijabla>
  </DomainObject.Predmet.OstaliListNazivFormated>
  <DomainObject.Predmet.OstaliListNazivFormatedOIB>
    <izvorni_sadrzaj>
      <item>Ljupčo Potočnjak, OIB 32146996003</item>
    </izvorni_sadrzaj>
    <derivirana_varijabla naziv="DomainObject.Predmet.OstaliListNazivFormatedOIB_1">
      <item>Ljupčo Potočnjak, OIB 32146996003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VETERINARSKA AMBULANTA PHAROS društvo s ograničenom odgovornošću za pružanje veterinarskih usluga u stečaju</izvorni_sadrzaj>
    <derivirana_varijabla naziv="DomainObject.Predmet.ProtustrankaIDrugi_1">VETERINARSKA AMBULANTA PHAROS društvo s ograničenom odgovornošću za pružanje veterinarskih usluga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VETERINARSKA AMBULANTA PHAROS društvo s ograničenom odgovornošću za pružanje veterinarskih usluga u stečaju, OIB 14646019235, Stari Grad, 21460 Stari Grad</izvorni_sadrzaj>
    <derivirana_varijabla naziv="DomainObject.Predmet.ProtustrankaIDrugiAdressOIB_1">VETERINARSKA AMBULANTA PHAROS društvo s ograničenom odgovornošću za pružanje veterinarskih usluga u stečaju, OIB 14646019235, Stari Grad,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VETERINARSKA AMBULANTA PHAROS društvo s ograničenom odgovornošću za pružanje veterinarskih usluga u stečaju</item>
      <item>FINANCIJSKA AGENCIJA, RC SPLIT</item>
      <item>Ljupčo Potočnjak</item>
    </izvorni_sadrzaj>
    <derivirana_varijabla naziv="DomainObject.Predmet.SudioniciListNaziv_1">
      <item>VETERINARSKA AMBULANTA PHAROS društvo s ograničenom odgovornošću za pružanje veterinarskih usluga u stečaju</item>
      <item>FINANCIJSKA AGENCIJA, RC SPLIT</item>
      <item>Ljupčo Potočnjak</item>
    </derivirana_varijabla>
    <derivirana_varijabla naziv="OstaliSudionici">
      <item>VETERINARSKA AMBULANTA PHAROS društvo s ograničenom odgovornošću za pružanje veterinarskih usluga u stečaju</item>
      <item>FINANCIJSKA AGENCIJA, RC SPLIT</item>
      <item>Ljupčo Potočnjak</item>
    </derivirana_varijabla>
  </DomainObject.Predmet.SudioniciListNaziv>
  <DomainObject.Predmet.SudioniciListAdressOIB>
    <izvorni_sadrzaj>
      <item>VETERINARSKA AMBULANTA PHAROS društvo s ograničenom odgovornošću za pružanje veterinarskih usluga u stečaju, OIB 14646019235, Stari Grad,21460 Stari Grad</item>
      <item>FINANCIJSKA AGENCIJA, RC SPLIT, OIB 85821130368, Mažuranićevo šetalište 24 b,21000 Split</item>
      <item>Ljupčo Potočnjak, OIB 32146996003, Vrboska 48,21465 Vrboska</item>
    </izvorni_sadrzaj>
    <derivirana_varijabla naziv="DomainObject.Predmet.SudioniciListAdressOIB_1">
      <item>VETERINARSKA AMBULANTA PHAROS društvo s ograničenom odgovornošću za pružanje veterinarskih usluga u stečaju, OIB 14646019235, Stari Grad,21460 Stari Grad</item>
      <item>FINANCIJSKA AGENCIJA, RC SPLIT, OIB 85821130368, Mažuranićevo šetalište 24 b,21000 Split</item>
      <item>Ljupčo Potočnjak, OIB 32146996003, Vrboska 48,21465 Vrboska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14646019235</item>
      <item>, OIB 85821130368</item>
      <item>, OIB 32146996003</item>
    </izvorni_sadrzaj>
    <derivirana_varijabla naziv="DomainObject.Predmet.SudioniciListNazivOIB_1">
      <item>, OIB 14646019235</item>
      <item>, OIB 85821130368</item>
      <item>, OIB 32146996003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6646F5-6929-48A5-BD4E-3BD5B646B2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912</properties:Words>
  <properties:Characters>5332</properties:Characters>
  <properties:Lines>105</properties:Lines>
  <properties:Paragraphs>18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2018-02-14T08:58:00Z</dcterms:created>
  <dc:creator>wsadmin</dc:creator>
  <dc:description>Ovaj predložak služi kao osnova za kreiranje novih eSPIS predložaka te za upravljanje eSPIS funkcijama tijekom obrade sudskih dokumenata.</dc:description>
  <cp:lastModifiedBy>Ana Golub Gruić</cp:lastModifiedBy>
  <cp:lastPrinted>2018-02-07T11:34:00Z</cp:lastPrinted>
  <dcterms:modified xmlns:xsi="http://www.w3.org/2001/XMLSchema-instance" xsi:type="dcterms:W3CDTF">2018-02-14T09:00:00Z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