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f2ec" w14:paraId="a1ff2ec" w:rsidRDefault="00DA0620" w:rsidP="00910611" w:rsidR="00DA0620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620" w:rsidP="00910611" w:rsidR="00DA0620">
      <w:r>
        <w:rPr>
          <w:rFonts w:eastAsia="MS Mincho"/>
        </w:rPr>
        <w:t>REPUBLIKA HRVATSKA</w:t>
      </w:r>
    </w:p>
    <w:p w:rsidRDefault="00DA0620" w:rsidP="00910611" w:rsidR="00DA0620">
      <w:r>
        <w:rPr>
          <w:rFonts w:eastAsia="MS Mincho"/>
        </w:rPr>
        <w:t>TRGOVAČKI SUD U RIJECI</w:t>
      </w:r>
    </w:p>
    <w:p w:rsidRDefault="00DA0620" w:rsidR="00DA062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F9335D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F9335D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0325BE" w:rsidRPr="00F9335D">
        <w:rPr>
          <w:rFonts w:hAnsi="Times New Roman" w:ascii="Times New Roman"/>
          <w:b w:val="false"/>
          <w:lang w:val="hr-HR"/>
        </w:rPr>
        <w:t>u stečajnom postupku nad dužnikom KANTUN d. o. o. za trgovinu i usluge u stečaju Rijeka (Grad Rijeka), Supilova 6/III, OIB: 94150756894, MBS: 040190857</w:t>
      </w:r>
      <w:r w:rsidRPr="00F9335D">
        <w:rPr>
          <w:rFonts w:hAnsi="Times New Roman" w:ascii="Times New Roman"/>
          <w:b w:val="false"/>
          <w:lang w:val="hr-HR"/>
        </w:rPr>
        <w:t>, na temelju čl.247. st.3. u vezi sa čl.441. st. 2. Stečajnog zakona (NN 71/15</w:t>
      </w:r>
      <w:r w:rsidR="000325BE" w:rsidRPr="00F9335D">
        <w:rPr>
          <w:rFonts w:hAnsi="Times New Roman" w:ascii="Times New Roman"/>
          <w:b w:val="false"/>
          <w:lang w:val="hr-HR"/>
        </w:rPr>
        <w:t>, 104/17</w:t>
      </w:r>
      <w:r w:rsidRPr="00F9335D">
        <w:rPr>
          <w:rFonts w:hAnsi="Times New Roman" w:ascii="Times New Roman"/>
          <w:b w:val="false"/>
          <w:lang w:val="hr-HR"/>
        </w:rPr>
        <w:t xml:space="preserve">), dana </w:t>
      </w:r>
      <w:r w:rsidR="000325BE" w:rsidRPr="00F9335D">
        <w:rPr>
          <w:rFonts w:hAnsi="Times New Roman" w:ascii="Times New Roman"/>
          <w:b w:val="false"/>
          <w:lang w:val="hr-HR"/>
        </w:rPr>
        <w:t>6. srpnja 2018.</w:t>
      </w:r>
    </w:p>
    <w:p w:rsidRDefault="00B310F2" w:rsidP="00B310F2" w:rsidR="00B310F2" w:rsidRPr="00F9335D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F9335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F9335D" w:rsidRPr="00F9335D">
        <w:rPr>
          <w:rFonts w:hAnsi="Times New Roman" w:ascii="Times New Roman"/>
          <w:b w:val="false"/>
          <w:lang w:val="hr-HR"/>
        </w:rPr>
        <w:t>Općinskog suda u Rijeci, zemljišnoknjižni odjel Opatija, k.č.br. 1035/2, u naravi oranica, zgrada i dvorište površine 1276 m2 i k.č.br. 1035/7 u naravi dvorište površine 52 m2, ukupno 1328 m2, sve upisano u  zk. ul. br. 1204  Katastarska općina: 320170, Volosko</w:t>
      </w:r>
      <w:r w:rsidRPr="00F9335D">
        <w:rPr>
          <w:rFonts w:hAnsi="Times New Roman" w:ascii="Times New Roman"/>
          <w:b w:val="false"/>
          <w:lang w:val="hr-HR"/>
        </w:rPr>
        <w:t xml:space="preserve">, iznosi  </w:t>
      </w:r>
      <w:r w:rsidR="00F9335D" w:rsidRPr="00F9335D">
        <w:rPr>
          <w:rFonts w:hAnsi="Times New Roman" w:ascii="Times New Roman"/>
          <w:b w:val="false"/>
          <w:lang w:val="hr-HR"/>
        </w:rPr>
        <w:t>6.000.000,00</w:t>
      </w:r>
      <w:r w:rsidR="000B617D" w:rsidRPr="00F9335D">
        <w:rPr>
          <w:rFonts w:hAnsi="Times New Roman" w:ascii="Times New Roman"/>
          <w:b w:val="false"/>
          <w:lang w:val="hr-HR"/>
        </w:rPr>
        <w:t xml:space="preserve"> </w:t>
      </w:r>
      <w:r w:rsidR="000D63B0" w:rsidRPr="00F9335D">
        <w:rPr>
          <w:rFonts w:hAnsi="Times New Roman" w:ascii="Times New Roman"/>
          <w:b w:val="false"/>
          <w:lang w:val="hr-HR"/>
        </w:rPr>
        <w:t>kn</w:t>
      </w:r>
      <w:r w:rsidRPr="00F9335D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F9335D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9335D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</w:t>
      </w:r>
      <w:r w:rsidRPr="00F9335D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F9335D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F9335D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F9335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III. </w:t>
      </w:r>
      <w:r w:rsidR="00B310F2" w:rsidRPr="00F9335D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F9335D">
        <w:rPr>
          <w:rFonts w:hAnsi="Times New Roman" w:ascii="Times New Roman"/>
          <w:b w:val="false"/>
          <w:lang w:val="hr-HR"/>
        </w:rPr>
        <w:t xml:space="preserve">te </w:t>
      </w:r>
      <w:r w:rsidR="00B310F2" w:rsidRPr="00F9335D">
        <w:rPr>
          <w:rFonts w:hAnsi="Times New Roman" w:ascii="Times New Roman"/>
          <w:b w:val="false"/>
          <w:lang w:val="hr-HR"/>
        </w:rPr>
        <w:t>na</w:t>
      </w:r>
      <w:r w:rsidRPr="00F9335D">
        <w:rPr>
          <w:rFonts w:hAnsi="Times New Roman" w:ascii="Times New Roman"/>
          <w:b w:val="false"/>
          <w:lang w:val="hr-HR"/>
        </w:rPr>
        <w:t xml:space="preserve"> </w:t>
      </w:r>
      <w:r w:rsidR="00B310F2" w:rsidRPr="00F9335D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F9335D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IV. </w:t>
      </w:r>
      <w:r w:rsidR="00B310F2" w:rsidRPr="00F9335D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F9335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F9335D">
        <w:rPr>
          <w:rFonts w:hAnsi="Times New Roman" w:ascii="Times New Roman"/>
          <w:b w:val="false"/>
          <w:lang w:val="hr-HR"/>
        </w:rPr>
        <w:t xml:space="preserve">u zemljišnim knjigama </w:t>
      </w:r>
      <w:r w:rsidR="00F9335D" w:rsidRPr="00F9335D">
        <w:rPr>
          <w:rFonts w:hAnsi="Times New Roman" w:ascii="Times New Roman"/>
          <w:b w:val="false"/>
          <w:lang w:val="hr-HR"/>
        </w:rPr>
        <w:t>Općinskog suda u Rijeci, zemljišnoknjižni odjel Opatija, k.č.br. 1035/2, u naravi oranica, zgrada i dvorište površine 1276 m2 i k.č.br. 1035/7 u naravi dvorište površine 52 m2, ukupno 1328 m2, sve upisano u  zk. ul. br. 1204  Katastarska općina: 320170, Volosko</w:t>
      </w:r>
      <w:r w:rsidRPr="00F9335D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F9335D" w:rsidRPr="00F9335D">
        <w:rPr>
          <w:rFonts w:hAnsi="Times New Roman" w:ascii="Times New Roman"/>
          <w:b w:val="false"/>
          <w:lang w:val="hr-HR"/>
        </w:rPr>
        <w:t>6.000.000,00</w:t>
      </w:r>
      <w:r w:rsidR="000B617D" w:rsidRPr="00F9335D">
        <w:rPr>
          <w:rFonts w:hAnsi="Times New Roman" w:ascii="Times New Roman"/>
          <w:b w:val="false"/>
          <w:lang w:val="hr-HR"/>
        </w:rPr>
        <w:t xml:space="preserve"> </w:t>
      </w:r>
      <w:r w:rsidR="00F9335D" w:rsidRPr="00F9335D">
        <w:rPr>
          <w:rFonts w:hAnsi="Times New Roman" w:ascii="Times New Roman"/>
          <w:b w:val="false"/>
          <w:lang w:val="hr-HR"/>
        </w:rPr>
        <w:t>kn</w:t>
      </w:r>
      <w:r w:rsidRPr="00F9335D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F9335D">
        <w:rPr>
          <w:rFonts w:hAnsi="Times New Roman" w:ascii="Times New Roman"/>
          <w:b w:val="false"/>
          <w:lang w:val="hr-HR"/>
        </w:rPr>
        <w:t xml:space="preserve"> što iznosi </w:t>
      </w:r>
      <w:r w:rsidR="00F9335D" w:rsidRPr="00F9335D">
        <w:rPr>
          <w:rFonts w:hAnsi="Times New Roman" w:ascii="Times New Roman"/>
          <w:b w:val="false"/>
          <w:lang w:val="hr-HR"/>
        </w:rPr>
        <w:t>4.500.000,00</w:t>
      </w:r>
      <w:r w:rsidR="00A46E8A" w:rsidRPr="00F9335D">
        <w:rPr>
          <w:rFonts w:hAnsi="Times New Roman" w:ascii="Times New Roman"/>
          <w:b w:val="false"/>
          <w:lang w:val="hr-HR"/>
        </w:rPr>
        <w:t xml:space="preserve"> kn</w:t>
      </w:r>
      <w:r w:rsidRPr="00F9335D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F9335D">
        <w:rPr>
          <w:rFonts w:hAnsi="Times New Roman" w:ascii="Times New Roman"/>
          <w:b w:val="false"/>
          <w:lang w:val="hr-HR"/>
        </w:rPr>
        <w:t xml:space="preserve"> što iznosi </w:t>
      </w:r>
      <w:r w:rsidR="00F9335D" w:rsidRPr="00F9335D">
        <w:rPr>
          <w:rFonts w:hAnsi="Times New Roman" w:ascii="Times New Roman"/>
          <w:b w:val="false"/>
          <w:lang w:val="hr-HR"/>
        </w:rPr>
        <w:t>3.000.000,00</w:t>
      </w:r>
      <w:r w:rsidR="00A46E8A" w:rsidRPr="00F9335D">
        <w:rPr>
          <w:rFonts w:hAnsi="Times New Roman" w:ascii="Times New Roman"/>
          <w:b w:val="false"/>
          <w:lang w:val="hr-HR"/>
        </w:rPr>
        <w:t xml:space="preserve"> kn</w:t>
      </w:r>
      <w:r w:rsidRPr="00F9335D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F9335D">
        <w:rPr>
          <w:rFonts w:hAnsi="Times New Roman" w:ascii="Times New Roman"/>
          <w:b w:val="false"/>
          <w:lang w:val="hr-HR"/>
        </w:rPr>
        <w:t xml:space="preserve"> što iznosi </w:t>
      </w:r>
      <w:r w:rsidR="00F9335D" w:rsidRPr="00F9335D">
        <w:rPr>
          <w:rFonts w:hAnsi="Times New Roman" w:ascii="Times New Roman"/>
          <w:b w:val="false"/>
          <w:lang w:val="hr-HR"/>
        </w:rPr>
        <w:t>1.500.000,00</w:t>
      </w:r>
      <w:r w:rsidR="00A46E8A" w:rsidRPr="00F9335D">
        <w:rPr>
          <w:rFonts w:hAnsi="Times New Roman" w:ascii="Times New Roman"/>
          <w:b w:val="false"/>
          <w:lang w:val="hr-HR"/>
        </w:rPr>
        <w:t xml:space="preserve"> kn</w:t>
      </w:r>
      <w:r w:rsidRPr="00F9335D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F9335D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F9335D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F9335D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F9335D">
        <w:rPr>
          <w:rFonts w:hAnsi="Times New Roman" w:ascii="Times New Roman"/>
          <w:b w:val="false"/>
          <w:lang w:val="hr-HR"/>
        </w:rPr>
        <w:t>, 104/17</w:t>
      </w:r>
      <w:r w:rsidR="00DC0EA3" w:rsidRPr="00F9335D">
        <w:rPr>
          <w:rFonts w:hAnsi="Times New Roman" w:ascii="Times New Roman"/>
          <w:b w:val="false"/>
          <w:lang w:val="hr-HR"/>
        </w:rPr>
        <w:t>)</w:t>
      </w:r>
      <w:r w:rsidRPr="00F9335D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F9335D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F9335D" w:rsidRPr="00F9335D">
        <w:rPr>
          <w:rFonts w:hAnsi="Times New Roman" w:ascii="Times New Roman"/>
          <w:b w:val="false"/>
          <w:lang w:val="hr-HR"/>
        </w:rPr>
        <w:t xml:space="preserve">Općinskog suda u Rijeci, zemljišnoknjižni odjel Opatija, k.č.br. 1035/2, u naravi oranica, zgrada i dvorište površine 1276 m2 i k.č.br. 1035/7 u naravi dvorište površine 52 m2, ukupno 1328 m2, sve upisano u  zk. ul. br. 1204  Katastarska općina: 320170, Volosko </w:t>
      </w:r>
      <w:r w:rsidRPr="00F9335D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F9335D" w:rsidP="00F9335D" w:rsidR="00F9335D" w:rsidRPr="00F9335D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temeljem Ugovora o okvirnom iznosu zaduženja broj 005/2007 sa Sporazumom stranaka o zasnivanju založnog prava na nekretnini radi osiguranja novčane tražbine koji ima snagu javnobilježničkog akta br.:OU-206/07 od 05. veljače 2007., uknjiženo je pravo zaloga u iznosu od 1.100.000,00 EUR-a, sa svim ugovorenim kamatama, naknadama i troškovima, za korist::</w:t>
      </w:r>
      <w:r w:rsidRPr="00F9335D">
        <w:rPr>
          <w:rFonts w:hAnsi="Times New Roman" w:ascii="Times New Roman"/>
          <w:b w:val="false"/>
          <w:bCs/>
          <w:lang w:val="hr-HR"/>
        </w:rPr>
        <w:t xml:space="preserve"> GOSPODARSKO-KREDITNA BANKA D.D., ZAGREB, DRAŠKOVIĆEVA 58 (sada je razlučno pravo preneseno na: </w:t>
      </w:r>
      <w:r w:rsidRPr="00F9335D">
        <w:rPr>
          <w:rFonts w:hAnsi="Times New Roman" w:ascii="Times New Roman"/>
          <w:b w:val="false"/>
          <w:lang w:val="hr-HR"/>
        </w:rPr>
        <w:t>Veneto Banca S.p.A. in l.c.a., Piazza G.B. Dall'Armi 1., Montebelluna (31044-TV) Italija, OIB: 84716410423);</w:t>
      </w:r>
    </w:p>
    <w:p w:rsidRDefault="00F9335D" w:rsidP="00F9335D" w:rsidR="00F9335D" w:rsidRPr="00F9335D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temeljem Ugovora o okvirnom iznosu zaduženja br. 004/2007 sa sporazumom stranaka o zasnivanju založnog prava na nekretnini radi osiguranja novčane tražbine od 2. veljače 2007. koji ima snagu javnobilježničkog akta br. OU - 207/07 uknjiženo je pravo zaloga u iznosu od 170.000,00 EUR u kunskoj protuvrijednosti, uvećano za event. kamate, troškove i naknade, u korist: </w:t>
      </w:r>
      <w:r w:rsidRPr="00F9335D">
        <w:rPr>
          <w:rFonts w:hAnsi="Times New Roman" w:ascii="Times New Roman"/>
          <w:b w:val="false"/>
          <w:bCs/>
          <w:lang w:val="hr-HR"/>
        </w:rPr>
        <w:t xml:space="preserve">GOSPODARSKO KREDITNA BANKA D.D., ZAGREB, DRAŠKOVIĆEVA 58 (sada je razlučno pravo preneseno na: </w:t>
      </w:r>
      <w:r w:rsidRPr="00F9335D">
        <w:rPr>
          <w:rFonts w:hAnsi="Times New Roman" w:ascii="Times New Roman"/>
          <w:b w:val="false"/>
          <w:lang w:val="hr-HR"/>
        </w:rPr>
        <w:t>Veneto Banca S.p.A. in l.c.a., Piazza G.B. Dall'Armi 1., Montebelluna (31044-TV) Italija, OIB: 84716410423);</w:t>
      </w:r>
    </w:p>
    <w:p w:rsidRDefault="00F9335D" w:rsidP="00F9335D" w:rsidR="00F9335D" w:rsidRPr="00F9335D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Temeljem Sporazuma o zasnivanju založnog prava na nekretninama radi osiguranja novčane tražbine Veneto banka d.d. sa sjedištem u Zagrebu uknjiženo je pravo zaloga na nekretnine na k.č.br. 1035/2 i 1035/7 radi osiguranja novčane tražbine po Ugovoru o izdavanju devizne platežne garancije broj 9680-014/2010 u iznosu od 3.800.000,00 EUR (trimilijunaosamstotisućaeura), s dospijećem, kamatama, naknadama, provizijama i troškovima prisilne naplate bilo sudske ili izvansudske prirode i ostalim uvjetima iz tog Ugovora, za korist: </w:t>
      </w:r>
      <w:r w:rsidRPr="00F9335D">
        <w:rPr>
          <w:rFonts w:hAnsi="Times New Roman" w:ascii="Times New Roman"/>
          <w:b w:val="false"/>
          <w:bCs/>
          <w:lang w:val="hr-HR"/>
        </w:rPr>
        <w:t xml:space="preserve">VENETO BANKA D.D. , OIB: 81712716992, ZAGREB, DRAŠKOVIĆEVA 58 (sada je razlučno pravo preneseno na: </w:t>
      </w:r>
      <w:r w:rsidRPr="00F9335D">
        <w:rPr>
          <w:rFonts w:hAnsi="Times New Roman" w:ascii="Times New Roman"/>
          <w:b w:val="false"/>
          <w:lang w:val="hr-HR"/>
        </w:rPr>
        <w:t>Veneto Banca S.p.A. in l.c.a., Piazza G.B. Dall'Armi 1., Montebelluna (31044-TV) Italija, OIB: 84716410423)</w:t>
      </w:r>
      <w:r w:rsidRPr="00F9335D">
        <w:rPr>
          <w:rFonts w:hAnsi="Times New Roman" w:ascii="Times New Roman"/>
          <w:b w:val="false"/>
          <w:bCs/>
          <w:lang w:val="hr-HR"/>
        </w:rPr>
        <w:t xml:space="preserve">; </w:t>
      </w:r>
    </w:p>
    <w:p w:rsidRDefault="00F9335D" w:rsidP="00F9335D" w:rsidR="00F9335D" w:rsidRPr="00F9335D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temeljem ugovora o kratkoročnom kreditu broj KS-07/2010 sa sporazumom stranaka o zasnivanju založnog prava na nekretninama radi osiguranja novčane tražbine od 28. listopada 2010. koji ima snagu izvršnog javnobilježničkog akta br. OV - 14991/10 uknjiženo je pravo zaloga na nekretnine u A u iznosu od 1.300.000,00 EUR u kunskoj protuvrijednosti, uvećano za kamate, troškove i naknade, sukladno predmetnom Ugovoru, u korist: </w:t>
      </w:r>
      <w:r w:rsidRPr="00F9335D">
        <w:rPr>
          <w:rFonts w:hAnsi="Times New Roman" w:ascii="Times New Roman"/>
          <w:b w:val="false"/>
          <w:bCs/>
          <w:lang w:val="hr-HR"/>
        </w:rPr>
        <w:t xml:space="preserve">VENETO BANKA D.D. , OIB: 81712716992, ZAGREB, DRAŠKOVIĆEVA 58 (sada je razlučno pravo preneseno na: </w:t>
      </w:r>
      <w:r w:rsidRPr="00F9335D">
        <w:rPr>
          <w:rFonts w:hAnsi="Times New Roman" w:ascii="Times New Roman"/>
          <w:b w:val="false"/>
          <w:lang w:val="hr-HR"/>
        </w:rPr>
        <w:t>Veneto Banca S.p.A. in l.c.a., Piazza G.B. Dall'Armi 1., Montebelluna (31044-TV) Italija, OIB: 84716410423);</w:t>
      </w:r>
    </w:p>
    <w:p w:rsidRDefault="00CB1864" w:rsidP="00CB1864" w:rsidR="00582BCC" w:rsidRPr="00F9335D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F9335D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F9335D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F9335D">
        <w:rPr>
          <w:rFonts w:hAnsi="Times New Roman" w:ascii="Times New Roman"/>
          <w:b w:val="false"/>
          <w:lang w:val="hr-HR"/>
        </w:rPr>
        <w:t xml:space="preserve"> odnosno iznos od </w:t>
      </w:r>
      <w:r w:rsidR="00BA5255" w:rsidRPr="00F9335D">
        <w:rPr>
          <w:rFonts w:hAnsi="Times New Roman" w:ascii="Times New Roman"/>
          <w:b w:val="false"/>
          <w:lang w:val="hr-HR"/>
        </w:rPr>
        <w:t xml:space="preserve">308.398,68 </w:t>
      </w:r>
      <w:r w:rsidR="00BD7F35" w:rsidRPr="00F9335D">
        <w:rPr>
          <w:rFonts w:hAnsi="Times New Roman" w:ascii="Times New Roman"/>
          <w:b w:val="false"/>
          <w:lang w:val="hr-HR"/>
        </w:rPr>
        <w:t>kn</w:t>
      </w:r>
      <w:r w:rsidRPr="00F9335D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dražbeni korak iznosi </w:t>
      </w:r>
      <w:r w:rsidR="00F9335D" w:rsidRPr="00F9335D">
        <w:rPr>
          <w:rFonts w:hAnsi="Times New Roman" w:ascii="Times New Roman"/>
          <w:b w:val="false"/>
          <w:lang w:val="hr-HR"/>
        </w:rPr>
        <w:t>10</w:t>
      </w:r>
      <w:r w:rsidRPr="00F9335D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F9335D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F9335D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F9335D">
        <w:rPr>
          <w:rFonts w:hAnsi="Times New Roman" w:ascii="Times New Roman"/>
          <w:b w:val="false"/>
          <w:lang w:val="hr-HR"/>
        </w:rPr>
        <w:t xml:space="preserve">im upraviteljem </w:t>
      </w:r>
      <w:r w:rsidR="00F9335D" w:rsidRPr="00F9335D">
        <w:rPr>
          <w:rFonts w:hAnsi="Times New Roman" w:ascii="Times New Roman"/>
          <w:b w:val="false"/>
          <w:lang w:val="hr-HR"/>
        </w:rPr>
        <w:t xml:space="preserve">Slavkom Štambukom, OIB: 28699356177, Prvog maja 3, Rijeka </w:t>
      </w:r>
      <w:r w:rsidR="008D3E5A" w:rsidRPr="00F9335D">
        <w:rPr>
          <w:rFonts w:hAnsi="Times New Roman" w:ascii="Times New Roman"/>
          <w:b w:val="false"/>
          <w:lang w:val="hr-HR"/>
        </w:rPr>
        <w:t xml:space="preserve"> koj</w:t>
      </w:r>
      <w:r w:rsidR="00F9335D" w:rsidRPr="00F9335D">
        <w:rPr>
          <w:rFonts w:hAnsi="Times New Roman" w:ascii="Times New Roman"/>
          <w:b w:val="false"/>
          <w:lang w:val="hr-HR"/>
        </w:rPr>
        <w:t>eg</w:t>
      </w:r>
      <w:r w:rsidR="008D3E5A" w:rsidRPr="00F9335D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F9335D">
        <w:rPr>
          <w:rFonts w:hAnsi="Times New Roman" w:ascii="Times New Roman"/>
          <w:b w:val="false"/>
          <w:lang w:val="hr-HR"/>
        </w:rPr>
        <w:t>09</w:t>
      </w:r>
      <w:r w:rsidR="001C5B2F" w:rsidRPr="00F9335D">
        <w:rPr>
          <w:rFonts w:hAnsi="Times New Roman" w:ascii="Times New Roman"/>
          <w:b w:val="false"/>
          <w:lang w:val="hr-HR"/>
        </w:rPr>
        <w:t>1</w:t>
      </w:r>
      <w:r w:rsidR="00BD7F35" w:rsidRPr="00F9335D">
        <w:rPr>
          <w:rFonts w:hAnsi="Times New Roman" w:ascii="Times New Roman"/>
          <w:b w:val="false"/>
          <w:lang w:val="hr-HR"/>
        </w:rPr>
        <w:t>/</w:t>
      </w:r>
      <w:r w:rsidR="00F9335D" w:rsidRPr="00F9335D">
        <w:rPr>
          <w:rFonts w:hAnsi="Times New Roman" w:ascii="Times New Roman"/>
          <w:b w:val="false"/>
          <w:lang w:val="hr-HR"/>
        </w:rPr>
        <w:t>5143-463</w:t>
      </w:r>
      <w:r w:rsidRPr="00F9335D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F9335D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F9335D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DA0620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Rijeka</w:t>
      </w:r>
      <w:r w:rsidR="00B310F2" w:rsidRPr="00F9335D">
        <w:rPr>
          <w:rFonts w:hAnsi="Times New Roman" w:ascii="Times New Roman"/>
          <w:b w:val="false"/>
          <w:lang w:val="hr-HR"/>
        </w:rPr>
        <w:t xml:space="preserve">, </w:t>
      </w:r>
      <w:r w:rsidR="00F9335D" w:rsidRPr="00F9335D">
        <w:rPr>
          <w:rFonts w:hAnsi="Times New Roman" w:ascii="Times New Roman"/>
          <w:b w:val="false"/>
          <w:lang w:val="hr-HR"/>
        </w:rPr>
        <w:t>6. srpnja</w:t>
      </w:r>
      <w:r w:rsidR="001C5B2F" w:rsidRPr="00F9335D">
        <w:rPr>
          <w:rFonts w:hAnsi="Times New Roman" w:ascii="Times New Roman"/>
          <w:b w:val="false"/>
          <w:lang w:val="hr-HR"/>
        </w:rPr>
        <w:t xml:space="preserve"> 2018.</w:t>
      </w:r>
      <w:r w:rsidR="00B310F2" w:rsidRPr="00F9335D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F9335D">
      <w:pPr>
        <w:jc w:val="center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</w:t>
      </w:r>
      <w:r w:rsidR="00F9335D" w:rsidRPr="00F9335D">
        <w:rPr>
          <w:rFonts w:hAnsi="Times New Roman" w:ascii="Times New Roman"/>
          <w:b w:val="false"/>
          <w:lang w:val="hr-HR"/>
        </w:rPr>
        <w:t xml:space="preserve">        </w:t>
      </w:r>
      <w:r w:rsidRPr="00F9335D">
        <w:rPr>
          <w:rFonts w:hAnsi="Times New Roman" w:ascii="Times New Roman"/>
          <w:b w:val="false"/>
          <w:lang w:val="hr-HR"/>
        </w:rPr>
        <w:t xml:space="preserve"> Sudac</w:t>
      </w:r>
    </w:p>
    <w:p w:rsidRDefault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jc w:val="right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F9335D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9335D">
      <w:pPr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F9335D">
      <w:pPr>
        <w:jc w:val="both"/>
        <w:rPr>
          <w:rFonts w:hAnsi="Times New Roman" w:ascii="Times New Roman"/>
          <w:b w:val="false"/>
          <w:lang w:val="hr-HR"/>
        </w:rPr>
      </w:pPr>
      <w:r w:rsidRPr="00F9335D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F9335D">
          <w:rPr>
            <w:rFonts w:hAnsi="Times New Roman" w:ascii="Times New Roman"/>
            <w:b w:val="false"/>
            <w:lang w:val="hr-HR"/>
          </w:rPr>
          <w:t>11. st</w:t>
        </w:r>
      </w:smartTag>
      <w:r w:rsidRPr="00F9335D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D7F35" w:rsidR="00BD7F35" w:rsidRPr="00F9335D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F9335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660" w:rsidP="00B310F2" w:rsidR="00351660">
      <w:r>
        <w:separator/>
      </w:r>
    </w:p>
  </w:endnote>
  <w:endnote w:id="0" w:type="continuationSeparator">
    <w:p w:rsidRDefault="00351660" w:rsidP="00B310F2" w:rsidR="00351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49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4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049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660" w:rsidP="00B310F2" w:rsidR="00351660">
      <w:r>
        <w:separator/>
      </w:r>
    </w:p>
  </w:footnote>
  <w:footnote w:id="0" w:type="continuationSeparator">
    <w:p w:rsidRDefault="00351660" w:rsidP="00B310F2" w:rsidR="003516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0325BE">
      <w:rPr>
        <w:rFonts w:hAnsi="Times New Roman" w:ascii="Times New Roman"/>
        <w:b w:val="false"/>
      </w:rPr>
      <w:t>1358/2016</w:t>
    </w:r>
    <w:r w:rsidR="00B310F2">
      <w:rPr>
        <w:rFonts w:hAnsi="Times New Roman" w:ascii="Times New Roman"/>
        <w:b w:val="false"/>
      </w:rPr>
      <w:t>-</w:t>
    </w:r>
    <w:r w:rsidR="00DA0620">
      <w:rPr>
        <w:rFonts w:hAnsi="Times New Roman" w:ascii="Times New Roman"/>
        <w:b w:val="false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325BE"/>
    <w:rsid w:val="00084C43"/>
    <w:rsid w:val="000B617D"/>
    <w:rsid w:val="000D63B0"/>
    <w:rsid w:val="000F4F8D"/>
    <w:rsid w:val="00141F9B"/>
    <w:rsid w:val="001C5B2F"/>
    <w:rsid w:val="001E0597"/>
    <w:rsid w:val="002162F6"/>
    <w:rsid w:val="00267BBB"/>
    <w:rsid w:val="002F4C8B"/>
    <w:rsid w:val="00351660"/>
    <w:rsid w:val="00352788"/>
    <w:rsid w:val="003541B1"/>
    <w:rsid w:val="003D2633"/>
    <w:rsid w:val="003D652E"/>
    <w:rsid w:val="00407A03"/>
    <w:rsid w:val="0043333F"/>
    <w:rsid w:val="00453F86"/>
    <w:rsid w:val="004F6C16"/>
    <w:rsid w:val="00520689"/>
    <w:rsid w:val="00582BCC"/>
    <w:rsid w:val="005B452E"/>
    <w:rsid w:val="00674056"/>
    <w:rsid w:val="006F0499"/>
    <w:rsid w:val="00726ED0"/>
    <w:rsid w:val="0076139A"/>
    <w:rsid w:val="007B6D04"/>
    <w:rsid w:val="00836506"/>
    <w:rsid w:val="00875006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7F35"/>
    <w:rsid w:val="00C15009"/>
    <w:rsid w:val="00C17835"/>
    <w:rsid w:val="00CB1864"/>
    <w:rsid w:val="00D67E91"/>
    <w:rsid w:val="00DA0620"/>
    <w:rsid w:val="00DA4AC8"/>
    <w:rsid w:val="00DC0EA3"/>
    <w:rsid w:val="00E518D1"/>
    <w:rsid w:val="00ED0D53"/>
    <w:rsid w:val="00F9335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F04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4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4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4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4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F04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4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4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4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4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5777</properties:Characters>
  <properties:Lines>120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2018-07-06T12:36:00Z</dcterms:created>
  <dc:creator>Vera Jelenović</dc:creator>
  <cp:lastModifiedBy>Danijela Fumić</cp:lastModifiedBy>
  <cp:lastPrinted>2018-07-06T12:36:00Z</cp:lastPrinted>
  <dcterms:modified xmlns:xsi="http://www.w3.org/2001/XMLSchema-instance" xsi:type="dcterms:W3CDTF">2018-07-06T12:37:00Z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(1358 16 zaključak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