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08e95" w14:paraId="7908e95" w:rsidRDefault="00D84CDE" w:rsidP="00D84CDE" w:rsidR="00D84CDE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</w:t>
      </w:r>
      <w:r>
        <w:t xml:space="preserve"> </w:t>
      </w:r>
      <w:r w:rsidRPr="006572C0">
        <w:t xml:space="preserve">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4CDE" w:rsidP="00D84CDE" w:rsidR="00D84CDE" w:rsidRPr="00431655">
      <w:pPr>
        <w:jc w:val="both"/>
        <w:rPr>
          <w:color w:val="FF0000"/>
        </w:rPr>
      </w:pPr>
      <w:r w:rsidRPr="006572C0">
        <w:t xml:space="preserve">   REPUBLIKA HRVATSKA</w:t>
      </w:r>
      <w:r w:rsidRPr="00D65917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431655">
        <w:t xml:space="preserve">  </w:t>
      </w:r>
      <w:r>
        <w:t>2 St-36/201</w:t>
      </w:r>
      <w:r w:rsidRPr="00AE6E97">
        <w:t>8-</w:t>
      </w:r>
      <w:r w:rsidR="00431655" w:rsidRPr="00AE6E97">
        <w:t>18</w:t>
      </w:r>
    </w:p>
    <w:p w:rsidRDefault="00D84CDE" w:rsidP="00D84CDE" w:rsidR="00D84CDE" w:rsidRPr="006572C0">
      <w:pPr>
        <w:jc w:val="both"/>
      </w:pPr>
      <w:r w:rsidRPr="006572C0">
        <w:t>TRGOVAČKI SUD U PAZINU</w:t>
      </w:r>
    </w:p>
    <w:p w:rsidRDefault="00D84CDE" w:rsidP="00D84CDE" w:rsidR="00D84CDE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D84CDE" w:rsidP="00D84CDE" w:rsidR="00D84CDE">
      <w:pPr>
        <w:jc w:val="both"/>
      </w:pPr>
    </w:p>
    <w:p w:rsidRDefault="00D84CDE" w:rsidP="00D84CDE" w:rsidR="00D84CDE" w:rsidRPr="006572C0">
      <w:pPr>
        <w:jc w:val="both"/>
      </w:pPr>
    </w:p>
    <w:p w:rsidRDefault="00D84CDE" w:rsidP="00D84CDE" w:rsidR="00D84CDE">
      <w:pPr>
        <w:jc w:val="center"/>
      </w:pPr>
      <w:r w:rsidRPr="006572C0">
        <w:t>R E P U B L I K A  H R V A T S K A</w:t>
      </w:r>
    </w:p>
    <w:p w:rsidRDefault="00D84CDE" w:rsidP="00D84CDE" w:rsidR="00D84CDE" w:rsidRPr="006572C0">
      <w:pPr>
        <w:jc w:val="center"/>
      </w:pPr>
    </w:p>
    <w:p w:rsidRDefault="00D84CDE" w:rsidP="00D84CDE" w:rsidR="00D84CDE" w:rsidRPr="006572C0">
      <w:pPr>
        <w:jc w:val="center"/>
      </w:pPr>
      <w:r w:rsidRPr="006572C0">
        <w:t>R J E Š E N J E</w:t>
      </w:r>
    </w:p>
    <w:p w:rsidRDefault="00D84CDE" w:rsidP="00D84CDE" w:rsidR="00D84CDE" w:rsidRPr="006572C0">
      <w:pPr>
        <w:jc w:val="center"/>
      </w:pPr>
    </w:p>
    <w:p w:rsidRDefault="00D84CDE" w:rsidP="00D84CDE" w:rsidR="00D84CDE" w:rsidRPr="0090243B">
      <w:pPr>
        <w:jc w:val="both"/>
      </w:pPr>
      <w:r w:rsidRPr="006572C0">
        <w:tab/>
        <w:t xml:space="preserve">Trgovački sud u Pazinu, po stečajnom sucu Adrijani Labinjan Skok, u stečajnom postupku nad </w:t>
      </w:r>
      <w:r w:rsidRPr="00D624BD">
        <w:t>Stečajnom masom iza COMBINATION d.o.o. u stečaju, Zagreb, Đorđićeva 24, OIB: 929194724</w:t>
      </w:r>
      <w:r w:rsidRPr="00AE6E97">
        <w:t xml:space="preserve">61, </w:t>
      </w:r>
      <w:r w:rsidR="00AE6E97" w:rsidRPr="00AE6E97">
        <w:t>12</w:t>
      </w:r>
      <w:r w:rsidRPr="00AE6E97">
        <w:t>. srpnja 2018.</w:t>
      </w:r>
    </w:p>
    <w:p w:rsidRDefault="00D84CDE" w:rsidP="00D84CDE" w:rsidR="00D84CDE" w:rsidRPr="006572C0">
      <w:pPr>
        <w:jc w:val="both"/>
      </w:pPr>
    </w:p>
    <w:p w:rsidRDefault="00D84CDE" w:rsidP="00D84CDE" w:rsidR="00D84CDE" w:rsidRPr="006572C0">
      <w:pPr>
        <w:jc w:val="center"/>
      </w:pPr>
      <w:r w:rsidRPr="006572C0">
        <w:t>r i j e š i o  j e</w:t>
      </w:r>
    </w:p>
    <w:p w:rsidRDefault="00D84CDE" w:rsidP="00D84CDE" w:rsidR="00D84CDE" w:rsidRPr="006572C0">
      <w:pPr>
        <w:jc w:val="center"/>
      </w:pPr>
    </w:p>
    <w:p w:rsidRDefault="00D84CDE" w:rsidP="00D84CDE" w:rsidR="00D84CDE">
      <w:pPr>
        <w:jc w:val="both"/>
      </w:pPr>
      <w:r w:rsidRPr="006572C0">
        <w:tab/>
      </w:r>
      <w:r>
        <w:t xml:space="preserve">U </w:t>
      </w:r>
      <w:r w:rsidRPr="006572C0">
        <w:t xml:space="preserve">stečajnom </w:t>
      </w:r>
      <w:r>
        <w:t xml:space="preserve">postupku nad </w:t>
      </w:r>
      <w:r w:rsidRPr="00D624BD">
        <w:t>Stečajnom masom iza COMBINATION d.o.o. u stečaju, Zagreb, Đorđićeva 24, OIB: 92919472461</w:t>
      </w:r>
      <w:r w:rsidRPr="006572C0">
        <w:t xml:space="preserve">, </w:t>
      </w:r>
      <w:r>
        <w:t>utvrđene su</w:t>
      </w:r>
      <w:r w:rsidRPr="004434A4">
        <w:t>:</w:t>
      </w:r>
    </w:p>
    <w:p w:rsidRDefault="0077027C" w:rsidP="00D84CDE" w:rsidR="0077027C">
      <w:pPr>
        <w:jc w:val="both"/>
      </w:pPr>
    </w:p>
    <w:p w:rsidRDefault="0077027C" w:rsidP="0077027C" w:rsidR="0077027C" w:rsidRPr="00252CC9">
      <w:pPr>
        <w:jc w:val="both"/>
      </w:pPr>
      <w:r w:rsidRPr="00252CC9">
        <w:tab/>
        <w:t>A) tražbine prvog višeg isplatnog reda:</w:t>
      </w:r>
    </w:p>
    <w:p w:rsidRDefault="0077027C" w:rsidP="0077027C" w:rsidR="0077027C" w:rsidRPr="00252CC9">
      <w:pPr>
        <w:jc w:val="both"/>
      </w:pPr>
    </w:p>
    <w:p w:rsidRDefault="0077027C" w:rsidP="0077027C" w:rsidR="0077027C" w:rsidRPr="00252CC9">
      <w:pPr>
        <w:jc w:val="both"/>
      </w:pPr>
      <w:r w:rsidRPr="00252CC9">
        <w:tab/>
        <w:t xml:space="preserve">1. </w:t>
      </w:r>
      <w:r w:rsidRPr="00214F00">
        <w:t xml:space="preserve">REPUBLIKA HRVATSKA, Ministarstvo financija, Porezna uprava, Zagreb, Katančićeva 5, OIB: 18683136487, </w:t>
      </w:r>
      <w:r w:rsidRPr="008D19A7">
        <w:t xml:space="preserve">u iznosu od </w:t>
      </w:r>
      <w:r>
        <w:t>25.882,85</w:t>
      </w:r>
      <w:r w:rsidRPr="008D19A7">
        <w:t xml:space="preserve"> kn</w:t>
      </w:r>
      <w:r>
        <w:t>.</w:t>
      </w:r>
    </w:p>
    <w:p w:rsidRDefault="0077027C" w:rsidP="0077027C" w:rsidR="0077027C" w:rsidRPr="00252CC9">
      <w:pPr>
        <w:ind w:firstLine="708"/>
        <w:jc w:val="both"/>
      </w:pPr>
    </w:p>
    <w:p w:rsidRDefault="0077027C" w:rsidP="00D84CDE" w:rsidR="0077027C">
      <w:pPr>
        <w:jc w:val="both"/>
      </w:pPr>
      <w:r w:rsidRPr="00252CC9">
        <w:tab/>
        <w:t>B)  tražbine drugog višeg isplatnog reda:</w:t>
      </w:r>
    </w:p>
    <w:p w:rsidRDefault="00D84CDE" w:rsidP="00D84CDE" w:rsidR="00D84CDE">
      <w:pPr>
        <w:jc w:val="both"/>
      </w:pPr>
    </w:p>
    <w:p w:rsidRDefault="00D84CDE" w:rsidP="00D84CDE" w:rsidR="00D84CDE" w:rsidRPr="00967BD5">
      <w:pPr>
        <w:jc w:val="both"/>
      </w:pPr>
      <w:r>
        <w:tab/>
      </w:r>
      <w:r w:rsidRPr="008D19A7">
        <w:t>1. Pivka d.o.o., Jurdani, Jušići 116/b, OIB: 62118281909, u iznosu od 21.712,72 kn</w:t>
      </w:r>
      <w:r>
        <w:t>.</w:t>
      </w:r>
    </w:p>
    <w:p w:rsidRDefault="00D84CDE" w:rsidP="00D84CDE" w:rsidR="00D84CDE">
      <w:pPr>
        <w:jc w:val="both"/>
      </w:pPr>
      <w:r>
        <w:tab/>
        <w:t>2</w:t>
      </w:r>
      <w:r w:rsidRPr="008D19A7">
        <w:t xml:space="preserve">. </w:t>
      </w:r>
      <w:r>
        <w:t>Danaro d.o.o., Pula, Radićeva 16, OIB: 94463520865</w:t>
      </w:r>
      <w:r w:rsidRPr="008D19A7">
        <w:t xml:space="preserve">, u iznosu od </w:t>
      </w:r>
      <w:r>
        <w:t>8.750,00</w:t>
      </w:r>
      <w:r w:rsidRPr="008D19A7">
        <w:t xml:space="preserve"> kn</w:t>
      </w:r>
      <w:r>
        <w:t>.</w:t>
      </w:r>
    </w:p>
    <w:p w:rsidRDefault="00D84CDE" w:rsidP="00D84CDE" w:rsidR="00D84CDE">
      <w:pPr>
        <w:jc w:val="both"/>
      </w:pPr>
      <w:r>
        <w:tab/>
      </w:r>
      <w:r w:rsidRPr="00214F00">
        <w:t xml:space="preserve">3. REPUBLIKA HRVATSKA, Ministarstvo financija, Porezna uprava, Zagreb, Katančićeva 5, OIB: 18683136487, </w:t>
      </w:r>
      <w:r w:rsidRPr="008D19A7">
        <w:t xml:space="preserve">u iznosu od </w:t>
      </w:r>
      <w:r w:rsidR="0077027C">
        <w:t>11.060,80 kn</w:t>
      </w:r>
      <w:r>
        <w:t>.</w:t>
      </w:r>
    </w:p>
    <w:p w:rsidRDefault="00D84CDE" w:rsidP="00D84CDE" w:rsidR="00D84CDE" w:rsidRPr="00AE6E97">
      <w:pPr>
        <w:jc w:val="both"/>
      </w:pPr>
      <w:r>
        <w:tab/>
        <w:t>4</w:t>
      </w:r>
      <w:r w:rsidRPr="008D19A7">
        <w:t xml:space="preserve">. </w:t>
      </w:r>
      <w:r>
        <w:t>Franko Komparić, vl. obrta za trgovinu i usluge u cestovnom prometu MIRACOLO, Valbandon, Mala vala 37, OIB: 36755322439</w:t>
      </w:r>
      <w:r w:rsidRPr="008D19A7">
        <w:t>, u iznos</w:t>
      </w:r>
      <w:r w:rsidRPr="00AE6E97">
        <w:t xml:space="preserve">u od </w:t>
      </w:r>
      <w:r w:rsidR="00AE6E97" w:rsidRPr="00AE6E97">
        <w:t>346.543,63</w:t>
      </w:r>
      <w:r w:rsidRPr="00AE6E97">
        <w:t xml:space="preserve"> kn.</w:t>
      </w:r>
    </w:p>
    <w:p w:rsidRDefault="00D84CDE" w:rsidP="00D84CDE" w:rsidR="00D84CDE" w:rsidRPr="00252CC9">
      <w:pPr>
        <w:ind w:firstLine="540"/>
        <w:jc w:val="center"/>
      </w:pPr>
    </w:p>
    <w:p w:rsidRDefault="00D84CDE" w:rsidP="00D84CDE" w:rsidR="00D84CDE" w:rsidRPr="00252CC9">
      <w:pPr>
        <w:ind w:left="360"/>
        <w:jc w:val="center"/>
      </w:pPr>
      <w:r w:rsidRPr="00252CC9">
        <w:t>Obrazloženje</w:t>
      </w:r>
    </w:p>
    <w:p w:rsidRDefault="00D84CDE" w:rsidP="00D84CDE" w:rsidR="00D84CDE" w:rsidRPr="00252CC9">
      <w:pPr>
        <w:ind w:left="360"/>
        <w:jc w:val="center"/>
      </w:pPr>
    </w:p>
    <w:p w:rsidRDefault="00D84CDE" w:rsidP="00D84CDE" w:rsidR="00D84CDE">
      <w:pPr>
        <w:jc w:val="both"/>
      </w:pPr>
      <w:r w:rsidRPr="0094722D">
        <w:tab/>
        <w:t xml:space="preserve">Na ispitnom ročištu održanom </w:t>
      </w:r>
      <w:r>
        <w:t>5. srpnja 2018</w:t>
      </w:r>
      <w:r w:rsidRPr="0094722D">
        <w:t xml:space="preserve">. ispitane su prijave tražbina prema svojim iznosima i redu. Stečajni sudac </w:t>
      </w:r>
      <w:r>
        <w:t xml:space="preserve">je </w:t>
      </w:r>
      <w:r w:rsidRPr="0094722D">
        <w:t>temeljem čl. 264. Stečajnog zakona (N</w:t>
      </w:r>
      <w:r>
        <w:t>arodne novine broj</w:t>
      </w:r>
      <w:r w:rsidRPr="0094722D">
        <w:t xml:space="preserve"> 71/15</w:t>
      </w:r>
      <w:r>
        <w:t xml:space="preserve">, 104/17, </w:t>
      </w:r>
      <w:r w:rsidRPr="0094722D">
        <w:t>dalje: SZ) sastavio tablicu ispitanih tražbina u kojoj su za svaku tražbinu uneseni podaci u kojoj je mjeri tražbina utvrđena prema svom iznosu i svom redu</w:t>
      </w:r>
      <w:r>
        <w:t>.</w:t>
      </w:r>
    </w:p>
    <w:p w:rsidRDefault="00AE6E97" w:rsidP="00D84CDE" w:rsidR="00AE6E97" w:rsidRPr="006F3547">
      <w:pPr>
        <w:jc w:val="both"/>
      </w:pPr>
      <w:r>
        <w:tab/>
        <w:t>Vjerovnik</w:t>
      </w:r>
      <w:r w:rsidRPr="00AE6E97">
        <w:t xml:space="preserve"> </w:t>
      </w:r>
      <w:r>
        <w:t xml:space="preserve">Franko Komparić, vl. obrta za trgovinu i usluge u cestovnom prometu MIRACOLO, Valbandon, Mala vala 37, OIB: 36755322439, je prijavio tražbinu u iznosu od 457.093,77 kn, koju je stečajni upravitelj priznao kao tražbinu II. višeg isplatnog reda i nitko od drugih vjerovnika nije ju osporio. Na ročištu 5. srpnja 2018. se taj vjerovnik odrekao dijela tražbine u visini od 110.550,40 kn, pa mu je utvrđena tražbina II. višeg isplatnog reda u iznosu od </w:t>
      </w:r>
      <w:r w:rsidRPr="00AE6E97">
        <w:t>346.543,63 kn.</w:t>
      </w:r>
    </w:p>
    <w:p w:rsidRDefault="0077027C" w:rsidP="0077027C" w:rsidR="0077027C" w:rsidRPr="00252CC9">
      <w:pPr>
        <w:jc w:val="both"/>
      </w:pPr>
      <w:r w:rsidRPr="00252CC9">
        <w:lastRenderedPageBreak/>
        <w:tab/>
        <w:t>Tražbine prvog i drugog višeg isplatnog reda pod točkama A) i B) izreke ovog rješenja smatraju se utvrđenim, budući ih je priznao stečajni upravitelj a nisu osporili vjerovnici (čl. 263. SZ-a). Tražbine vjerovnika koje su priznate u cijelosti nisu posebno obrazložene.</w:t>
      </w:r>
    </w:p>
    <w:p w:rsidRDefault="00D84CDE" w:rsidP="00D84CDE" w:rsidR="00D84CDE" w:rsidRPr="000C4F40">
      <w:pPr>
        <w:jc w:val="both"/>
        <w:rPr>
          <w:color w:val="00B050"/>
        </w:rPr>
      </w:pPr>
    </w:p>
    <w:p w:rsidRDefault="00D84CDE" w:rsidP="00D84CDE" w:rsidR="00D84CDE" w:rsidRPr="00AE6E97">
      <w:pPr>
        <w:ind w:firstLine="708"/>
        <w:jc w:val="center"/>
      </w:pPr>
      <w:r w:rsidRPr="006572C0">
        <w:t>U P</w:t>
      </w:r>
      <w:r w:rsidRPr="00A87A66">
        <w:t>az</w:t>
      </w:r>
      <w:r w:rsidRPr="00AE6E97">
        <w:t xml:space="preserve">inu </w:t>
      </w:r>
      <w:r w:rsidR="00AE6E97" w:rsidRPr="00AE6E97">
        <w:t>12</w:t>
      </w:r>
      <w:r w:rsidRPr="00AE6E97">
        <w:t>. srpnja 2018.</w:t>
      </w:r>
    </w:p>
    <w:p w:rsidRDefault="00D84CDE" w:rsidP="00D84CDE" w:rsidR="00D84CDE" w:rsidRPr="006572C0">
      <w:pPr>
        <w:ind w:firstLine="708"/>
        <w:jc w:val="center"/>
      </w:pPr>
    </w:p>
    <w:p w:rsidRDefault="00D84CDE" w:rsidP="00D84CDE" w:rsidR="00D84CDE" w:rsidRPr="006572C0">
      <w:pPr>
        <w:ind w:firstLine="708" w:left="5664"/>
        <w:jc w:val="center"/>
      </w:pPr>
      <w:r>
        <w:t>Stečajna sutkinja</w:t>
      </w:r>
    </w:p>
    <w:p w:rsidRDefault="00D84CDE" w:rsidP="00D84CDE" w:rsidR="00D84CDE">
      <w:pPr>
        <w:ind w:firstLine="708" w:left="4956"/>
        <w:jc w:val="center"/>
      </w:pPr>
      <w:r w:rsidRPr="006572C0">
        <w:t xml:space="preserve">           Adrijana Labinjan Skok, v.r.</w:t>
      </w:r>
    </w:p>
    <w:p w:rsidRDefault="00D84CDE" w:rsidP="00D84CDE" w:rsidR="00D84CDE">
      <w:pPr>
        <w:ind w:firstLine="708" w:left="4956"/>
        <w:jc w:val="center"/>
      </w:pPr>
    </w:p>
    <w:p w:rsidRDefault="00D84CDE" w:rsidP="00D84CDE" w:rsidR="00D84CDE" w:rsidRPr="006572C0">
      <w:pPr>
        <w:jc w:val="both"/>
      </w:pPr>
    </w:p>
    <w:p w:rsidRDefault="00D84CDE" w:rsidP="00D84CDE" w:rsidR="00D84CDE" w:rsidRPr="00C664CF">
      <w:pPr>
        <w:jc w:val="both"/>
      </w:pPr>
      <w:r w:rsidRPr="00C664CF">
        <w:t>UPUTA O PRAVNOM LIJEKU:</w:t>
      </w:r>
    </w:p>
    <w:p w:rsidRDefault="00D84CDE" w:rsidP="00D84CDE" w:rsidR="00D84CDE" w:rsidRPr="00C664CF">
      <w:pPr>
        <w:jc w:val="both"/>
      </w:pPr>
      <w:r w:rsidRPr="00C664CF">
        <w:tab/>
        <w:t>Protiv ovog rješenja pravo na žalbu ima stečajni upravitelj i svaki vjerovnik u dijelu koji se tiče njegove prijavljene tražb</w:t>
      </w:r>
      <w:r>
        <w:t>ine i tražbine koju je osporio</w:t>
      </w:r>
      <w:r w:rsidRPr="00C664CF">
        <w:t xml:space="preserve">. Žalba se podnosi u roku od 8 dana od dana </w:t>
      </w:r>
      <w:r>
        <w:t>dostav</w:t>
      </w:r>
      <w:r w:rsidRPr="00C664CF">
        <w:t>e rješenja</w:t>
      </w:r>
      <w:r>
        <w:t>,</w:t>
      </w:r>
      <w:r w:rsidRPr="00C664CF">
        <w:t xml:space="preserve"> </w:t>
      </w:r>
      <w:r w:rsidRPr="00EA4D35">
        <w:t xml:space="preserve">a dostava se smatra obavljenom istekom osmog dana od dana objave rješenja na mrežnoj stranici e-Oglasna ploča sudova </w:t>
      </w:r>
      <w:r w:rsidRPr="00C664CF">
        <w:t xml:space="preserve">(čl. 12. st. 1. i 2. </w:t>
      </w:r>
      <w:r>
        <w:t>SZ-a</w:t>
      </w:r>
      <w:r w:rsidRPr="00C664CF">
        <w:t>)</w:t>
      </w:r>
      <w:r>
        <w:t>. Žalba se podnosi</w:t>
      </w:r>
      <w:r w:rsidRPr="00C664CF">
        <w:t xml:space="preserve"> putem ovog suda u tri primjerka, a o žalbi odlučuje Visoki trgovački sud Republike Hrvatske. </w:t>
      </w:r>
    </w:p>
    <w:p w:rsidRDefault="00D84CDE" w:rsidP="00D84CDE" w:rsidR="00D84CDE" w:rsidRPr="006572C0">
      <w:pPr>
        <w:ind w:left="7080"/>
        <w:jc w:val="both"/>
      </w:pPr>
    </w:p>
    <w:p w:rsidRDefault="00D84CDE" w:rsidP="00D84CDE" w:rsidR="00D84CDE" w:rsidRPr="006572C0">
      <w:r w:rsidRPr="006572C0">
        <w:t xml:space="preserve">DNA:  </w:t>
      </w:r>
    </w:p>
    <w:p w:rsidRDefault="00D84CDE" w:rsidP="00D84CDE" w:rsidR="00D84CDE">
      <w:pPr>
        <w:jc w:val="both"/>
      </w:pPr>
      <w:r w:rsidRPr="006572C0">
        <w:t>- e-oglasna ploča suda 8 dana (čl. 265. st. 2. SZ-a)</w:t>
      </w:r>
    </w:p>
    <w:p w:rsidRDefault="00D84CDE" w:rsidP="00D84CDE" w:rsidR="00D84CDE"/>
    <w:p w:rsidRDefault="00D84CDE" w:rsidP="00D84CDE" w:rsidR="00D84CDE"/>
    <w:p w:rsidRDefault="00D84CDE" w:rsidP="00D84CDE" w:rsidR="00D84CDE"/>
    <w:p w:rsidRDefault="0034488A" w:rsidR="00500701"/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4CDE" w:rsidP="00D84CDE" w:rsidR="00D84CDE">
      <w:r>
        <w:separator/>
      </w:r>
    </w:p>
  </w:endnote>
  <w:endnote w:id="0" w:type="continuationSeparator">
    <w:p w:rsidRDefault="00D84CDE" w:rsidP="00D84CDE" w:rsidR="00D84C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4CDE" w:rsidP="00D84CDE" w:rsidR="00D84CDE">
      <w:r>
        <w:separator/>
      </w:r>
    </w:p>
  </w:footnote>
  <w:footnote w:id="0" w:type="continuationSeparator">
    <w:p w:rsidRDefault="00D84CDE" w:rsidP="00D84CDE" w:rsidR="00D84C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4CD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4488A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4CD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48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4CDE" w:rsidP="00BC7372" w:rsidR="00BC7372">
    <w:pPr>
      <w:pStyle w:val="Zaglavlje"/>
    </w:pPr>
    <w:r>
      <w:tab/>
    </w:r>
    <w:r>
      <w:tab/>
      <w:t>2 St-36/201</w:t>
    </w:r>
    <w:r w:rsidRPr="00AE6E97">
      <w:t>8-</w:t>
    </w:r>
    <w:r w:rsidR="00431655" w:rsidRPr="00AE6E97">
      <w:t>18</w:t>
    </w:r>
  </w:p>
  <w:p w:rsidRDefault="0034488A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4CDE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4CDE"/>
    <w:rsid w:val="0034488A"/>
    <w:rsid w:val="00431655"/>
    <w:rsid w:val="004647A3"/>
    <w:rsid w:val="00554328"/>
    <w:rsid w:val="0077027C"/>
    <w:rsid w:val="00985388"/>
    <w:rsid w:val="00AE6E97"/>
    <w:rsid w:val="00D84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027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84CD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84CD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4CDE"/>
  </w:style>
  <w:style w:styleId="Tekstbalonia" w:type="paragraph">
    <w:name w:val="Balloon Text"/>
    <w:basedOn w:val="Normal"/>
    <w:link w:val="TekstbaloniaChar"/>
    <w:uiPriority w:val="99"/>
    <w:semiHidden/>
    <w:unhideWhenUsed/>
    <w:rsid w:val="00D84C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4CD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84C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84CD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48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48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48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48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48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027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84C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84CD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4CDE"/>
  </w:style>
  <w:style w:styleId="Tekstbalonia" w:type="paragraph">
    <w:name w:val="Balloon Text"/>
    <w:basedOn w:val="Normal"/>
    <w:link w:val="TekstbaloniaChar"/>
    <w:uiPriority w:val="99"/>
    <w:semiHidden/>
    <w:unhideWhenUsed/>
    <w:rsid w:val="00D84C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4CD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84C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84CD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48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48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48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48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48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(naknadno pronađena
imovina)</izvorni_sadrzaj>
    <derivirana_varijabla naziv="DomainObject.Predmet.Opis_1">novi broj (naknadno pronađena
imovina)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St-36/2018</izvorni_sadrzaj>
    <derivirana_varijabla naziv="DomainObject.Predmet.OznakaBroj_1">St-36/2018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COMBINATION d.o.o. u stečaju</izvorni_sadrzaj>
    <derivirana_varijabla naziv="DomainObject.Predmet.ProtustrankaFormated_1">  Stečajna masa iza COMBINATION d.o.o. u stečaju</derivirana_varijabla>
  </DomainObject.Predmet.ProtustrankaFormated>
  <DomainObject.Predmet.ProtustrankaFormatedOIB>
    <izvorni_sadrzaj>  Stečajna masa iza COMBINATION d.o.o. u stečaju, OIB 92919472461</izvorni_sadrzaj>
    <derivirana_varijabla naziv="DomainObject.Predmet.ProtustrankaFormatedOIB_1">  Stečajna masa iza COMBINATION d.o.o. u stečaju, OIB 92919472461</derivirana_varijabla>
  </DomainObject.Predmet.ProtustrankaFormatedOIB>
  <DomainObject.Predmet.ProtustrankaFormatedWithAdress>
    <izvorni_sadrzaj> Stečajna masa iza COMBINATION d.o.o. u stečaju, Đorđićeva 24, 10000 Zagreb</izvorni_sadrzaj>
    <derivirana_varijabla naziv="DomainObject.Predmet.ProtustrankaFormatedWithAdress_1"> Stečajna masa iza COMBINATION d.o.o. u stečaju, Đorđićeva 24, 10000 Zagreb</derivirana_varijabla>
  </DomainObject.Predmet.ProtustrankaFormatedWithAdress>
  <DomainObject.Predmet.ProtustrankaFormatedWithAdressOIB>
    <izvorni_sadrzaj> Stečajna masa iza COMBINATION d.o.o. u stečaju, OIB 92919472461, Đorđićeva 24, 10000 Zagreb</izvorni_sadrzaj>
    <derivirana_varijabla naziv="DomainObject.Predmet.ProtustrankaFormatedWithAdressOIB_1"> Stečajna masa iza COMBINATION d.o.o. u stečaju, OIB 92919472461, Đorđićeva 24, 10000 Zagreb</derivirana_varijabla>
  </DomainObject.Predmet.ProtustrankaFormatedWithAdressOIB>
  <DomainObject.Predmet.ProtustrankaWithAdress>
    <izvorni_sadrzaj>Stečajna masa iza COMBINATION d.o.o. u stečaju Đorđićeva 24, 10000 Zagreb</izvorni_sadrzaj>
    <derivirana_varijabla naziv="DomainObject.Predmet.ProtustrankaWithAdress_1">Stečajna masa iza COMBINATION d.o.o. u stečaju Đorđićeva 24, 10000 Zagreb</derivirana_varijabla>
  </DomainObject.Predmet.ProtustrankaWithAdress>
  <DomainObject.Predmet.ProtustrankaWithAdressOIB>
    <izvorni_sadrzaj>Stečajna masa iza COMBINATION d.o.o. u stečaju, OIB 92919472461, Đorđićeva 24, 10000 Zagreb</izvorni_sadrzaj>
    <derivirana_varijabla naziv="DomainObject.Predmet.ProtustrankaWithAdressOIB_1">Stečajna masa iza COMBINATION d.o.o. u stečaju, OIB 92919472461, Đorđićeva 24, 10000 Zagreb</derivirana_varijabla>
  </DomainObject.Predmet.ProtustrankaWithAdressOIB>
  <DomainObject.Predmet.ProtustrankaNazivFormated>
    <izvorni_sadrzaj>Stečajna masa iza COMBINATION d.o.o. u stečaju</izvorni_sadrzaj>
    <derivirana_varijabla naziv="DomainObject.Predmet.ProtustrankaNazivFormated_1">Stečajna masa iza COMBINATION d.o.o. u stečaju</derivirana_varijabla>
  </DomainObject.Predmet.ProtustrankaNazivFormated>
  <DomainObject.Predmet.ProtustrankaNazivFormatedOIB>
    <izvorni_sadrzaj>Stečajna masa iza COMBINATION d.o.o. u stečaju, OIB 92919472461</izvorni_sadrzaj>
    <derivirana_varijabla naziv="DomainObject.Predmet.ProtustrankaNazivFormatedOIB_1">Stečajna masa iza COMBINATION d.o.o. u stečaju, OIB 92919472461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97298.35</izvorni_sadrzaj>
    <derivirana_varijabla naziv="DomainObject.Predmet.TrenutnaVrijednost_1">97298.35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Stečajna masa iza COMBINATION d.o.o. u stečaju</item>
    </izvorni_sadrzaj>
    <derivirana_varijabla naziv="DomainObject.Predmet.ProtuStrankaListFormated_1">
      <item>Stečajna masa iza COMBINATION d.o.o. u stečaju</item>
    </derivirana_varijabla>
  </DomainObject.Predmet.ProtuStrankaListFormated>
  <DomainObject.Predmet.ProtuStrankaListFormatedOIB>
    <izvorni_sadrzaj>
      <item>Stečajna masa iza COMBINATION d.o.o. u stečaju, OIB 92919472461</item>
    </izvorni_sadrzaj>
    <derivirana_varijabla naziv="DomainObject.Predmet.ProtuStrankaListFormatedOIB_1">
      <item>Stečajna masa iza COMBINATION d.o.o. u stečaju, OIB 92919472461</item>
    </derivirana_varijabla>
  </DomainObject.Predmet.ProtuStrankaListFormatedOIB>
  <DomainObject.Predmet.ProtuStrankaListFormatedWithAdress>
    <izvorni_sadrzaj>
      <item>Stečajna masa iza COMBINATION d.o.o. u stečaju, Đorđićeva 24, 10000 Zagreb</item>
    </izvorni_sadrzaj>
    <derivirana_varijabla naziv="DomainObject.Predmet.ProtuStrankaListFormatedWithAdress_1">
      <item>Stečajna masa iza COMBINATION d.o.o. u stečaju, Đorđićeva 24, 10000 Zagreb</item>
    </derivirana_varijabla>
  </DomainObject.Predmet.ProtuStrankaListFormatedWithAdress>
  <DomainObject.Predmet.ProtuStrankaListFormatedWithAdressOIB>
    <izvorni_sadrzaj>
      <item>Stečajna masa iza COMBINATION d.o.o. u stečaju, OIB 92919472461, Đorđićeva 24, 10000 Zagreb</item>
    </izvorni_sadrzaj>
    <derivirana_varijabla naziv="DomainObject.Predmet.ProtuStrankaListFormatedWithAdressOIB_1">
      <item>Stečajna masa iza COMBINATION d.o.o. u stečaju, OIB 92919472461, Đorđićeva 24, 10000 Zagreb</item>
    </derivirana_varijabla>
  </DomainObject.Predmet.ProtuStrankaListFormatedWithAdressOIB>
  <DomainObject.Predmet.ProtuStrankaListNazivFormated>
    <izvorni_sadrzaj>
      <item>Stečajna masa iza COMBINATION d.o.o. u stečaju</item>
    </izvorni_sadrzaj>
    <derivirana_varijabla naziv="DomainObject.Predmet.ProtuStrankaListNazivFormated_1">
      <item>Stečajna masa iza COMBINATION d.o.o. u stečaju</item>
    </derivirana_varijabla>
  </DomainObject.Predmet.ProtuStrankaListNazivFormated>
  <DomainObject.Predmet.ProtuStrankaListNazivFormatedOIB>
    <izvorni_sadrzaj>
      <item>Stečajna masa iza COMBINATION d.o.o. u stečaju, OIB 92919472461</item>
    </izvorni_sadrzaj>
    <derivirana_varijabla naziv="DomainObject.Predmet.ProtuStrankaListNazivFormatedOIB_1">
      <item>Stečajna masa iza COMBINATION d.o.o. u stečaju, OIB 92919472461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Stečajna masa iza COMBINATION d.o.o. u stečaju</izvorni_sadrzaj>
    <derivirana_varijabla naziv="DomainObject.Predmet.ProtustrankaIDrugi_1">Stečajna masa iza COMBINATION d.o.o. u stečaju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Stečajna masa iza COMBINATION d.o.o. u stečaju, OIB 92919472461, Đorđićeva 24, 10000 Zagreb</izvorni_sadrzaj>
    <derivirana_varijabla naziv="DomainObject.Predmet.ProtustrankaIDrugiAdressOIB_1">Stečajna masa iza COMBINATION d.o.o. u stečaju, OIB 92919472461,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COMBINATION d.o.o. u stečaju</item>
      <item>Stečajni upravitelj DOMAGOJ REPAČ, Zagreb</item>
    </izvorni_sadrzaj>
    <derivirana_varijabla naziv="DomainObject.Predmet.SudioniciListNaziv_1">
      <item>Stečajna masa iza COMBINATION d.o.o. u stečaju</item>
      <item>Stečajni upravitelj DOMAGOJ REPAČ, Zagreb</item>
    </derivirana_varijabla>
  </DomainObject.Predmet.SudioniciListNaziv>
  <DomainObject.Predmet.SudioniciListAdressOIB>
    <izvorni_sadrzaj>
      <item>Stečajna masa iza COMBINATION d.o.o. u stečaju, OIB 92919472461, Đorđićeva 24,10000 Zagreb</item>
      <item>Stečajni upravitelj DOMAGOJ REPAČ, Zagreb, OIB 24977406612, Đorđićeva Ulica 24,10000 Zagreb</item>
    </izvorni_sadrzaj>
    <derivirana_varijabla naziv="DomainObject.Predmet.SudioniciListAdressOIB_1">
      <item>Stečajna masa iza COMBINATION d.o.o. u stečaju, OIB 92919472461, Đorđićeva 24,10000 Zagreb</item>
      <item>Stečajni upravitelj DOMAGOJ REPAČ, Zagreb,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92919472461</item>
      <item>, OIB 24977406612</item>
    </izvorni_sadrzaj>
    <derivirana_varijabla naziv="DomainObject.Predmet.SudioniciListNazivOIB_1">
      <item>, OIB 92919472461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2394</properties:Characters>
  <properties:Lines>68</properties:Lines>
  <properties:Paragraphs>26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2018-06-21T06:29:00Z</dcterms:created>
  <dc:creator>Jasmina Matika</dc:creator>
  <cp:lastModifiedBy>Jasmina Matika</cp:lastModifiedBy>
  <cp:lastPrinted>2018-07-12T07:26:00Z</cp:lastPrinted>
  <dcterms:modified xmlns:xsi="http://www.w3.org/2001/XMLSchema-instance" xsi:type="dcterms:W3CDTF">2018-07-12T07:30:00Z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(St-36-18 - RJEŠENJE - UTVRĐENE TRAŽBINE - II. VIŠI.docx)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