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a4762" w14:paraId="2da4762" w:rsidRDefault="00307DAE" w:rsidP="00307DAE" w:rsidR="0070027B" w:rsidRPr="0070027B">
      <w:pPr>
        <w15:collapsed w:val="false"/>
      </w:pPr>
      <w:bookmarkStart w:name="_GoBack" w:id="0"/>
      <w:bookmarkEnd w:id="0"/>
      <w:r>
        <w:t xml:space="preserve"> </w:t>
      </w:r>
      <w:r w:rsidR="00DF2947">
        <w:t xml:space="preserve">     </w:t>
      </w:r>
      <w:r w:rsidR="0070027B" w:rsidRPr="0070027B">
        <w:t>REPUBLIKA HRVATSKA</w:t>
      </w:r>
    </w:p>
    <w:p w:rsidRDefault="0070027B" w:rsidP="0070027B" w:rsidR="0070027B" w:rsidRPr="0070027B">
      <w:pPr>
        <w:jc w:val="both"/>
      </w:pPr>
      <w:r w:rsidRPr="0070027B">
        <w:t xml:space="preserve">TRGOVAČKI SUD U ZAGREBU                                     </w:t>
      </w:r>
      <w:r w:rsidR="00BB10F5">
        <w:t xml:space="preserve">                     </w:t>
      </w:r>
      <w:r w:rsidR="00BB10F5">
        <w:tab/>
      </w:r>
    </w:p>
    <w:p w:rsidRDefault="00DF2947" w:rsidP="0070027B" w:rsidR="0070027B" w:rsidRPr="0070027B">
      <w:pPr>
        <w:jc w:val="both"/>
      </w:pPr>
      <w:r>
        <w:t xml:space="preserve">        Zagreb, </w:t>
      </w:r>
      <w:r w:rsidR="0070027B" w:rsidRPr="0070027B">
        <w:t>Amruševa 2/II</w:t>
      </w:r>
    </w:p>
    <w:p w:rsidRDefault="00DF2947" w:rsidP="00AE30AB" w:rsidR="00AE30AB" w:rsidRPr="00516BDB">
      <w:pPr>
        <w:jc w:val="center"/>
      </w:pPr>
      <w:r>
        <w:tab/>
      </w:r>
      <w:r>
        <w:tab/>
      </w:r>
      <w:r>
        <w:tab/>
      </w:r>
      <w:r>
        <w:tab/>
      </w:r>
      <w:r>
        <w:tab/>
      </w:r>
      <w:r>
        <w:tab/>
      </w:r>
      <w:r>
        <w:tab/>
        <w:t xml:space="preserve">                            </w:t>
      </w:r>
      <w:r w:rsidR="00307DAE">
        <w:t xml:space="preserve">    </w:t>
      </w:r>
      <w:r>
        <w:t xml:space="preserve">  89. St-</w:t>
      </w:r>
      <w:r w:rsidR="00083B44">
        <w:t>1689/17</w:t>
      </w:r>
      <w:r>
        <w:t>-</w:t>
      </w:r>
      <w:r w:rsidR="00307DAE">
        <w:t>25</w:t>
      </w:r>
    </w:p>
    <w:p w:rsidRDefault="00DF2947" w:rsidP="00AE30AB" w:rsidR="00DF2947">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083B44" w:rsidP="00083B44" w:rsidR="00083B44" w:rsidRPr="005D19C9">
      <w:pPr>
        <w:ind w:firstLine="708"/>
        <w:jc w:val="both"/>
      </w:pPr>
      <w:r w:rsidRPr="00FF58DC">
        <w:t>Trgovački sud u Zagrebu, po sucu</w:t>
      </w:r>
      <w:r>
        <w:t xml:space="preserve"> Nikolini Dorić Hadžisejdić</w:t>
      </w:r>
      <w:r w:rsidRPr="00FF58DC">
        <w:t>, u stečajnom postupku u povodu prijedloga predlagatelja</w:t>
      </w:r>
      <w:r>
        <w:t xml:space="preserve"> Republike Hrvatske, Ministarstva financija, Porezne uprave, OIB: 18683136487, koju zastupa Županijsko državno odvjetništvo u Zagrebu, </w:t>
      </w:r>
      <w:r w:rsidRPr="00FF58DC">
        <w:t xml:space="preserve">za otvaranje stečajnog postupka nad dužnikom </w:t>
      </w:r>
      <w:r w:rsidRPr="00EE1F79">
        <w:t>MAGNET CT Expert d.o.o., OIB 27246837192, Zagreb, Nemetova 2</w:t>
      </w:r>
      <w:r w:rsidRPr="005D19C9">
        <w:t xml:space="preserve">, </w:t>
      </w:r>
      <w:r>
        <w:t>4</w:t>
      </w:r>
      <w:r w:rsidRPr="005D19C9">
        <w:t xml:space="preserve">. </w:t>
      </w:r>
      <w:r>
        <w:t>rujna</w:t>
      </w:r>
      <w:r w:rsidRPr="005D19C9">
        <w:t xml:space="preserve"> 2018.,</w:t>
      </w:r>
    </w:p>
    <w:p w:rsidRDefault="00083B44" w:rsidP="00083B44" w:rsidR="00083B44" w:rsidRPr="005868B1">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10181" w:rsidP="002C4850" w:rsidR="006D571B" w:rsidRPr="00307DAE">
      <w:pPr>
        <w:ind w:firstLine="708"/>
        <w:jc w:val="both"/>
      </w:pPr>
      <w:r>
        <w:t>I</w:t>
      </w:r>
      <w:r w:rsidR="00B44428">
        <w:t>.</w:t>
      </w:r>
      <w:r w:rsidR="006D571B" w:rsidRPr="006D571B">
        <w:t xml:space="preserve"> </w:t>
      </w:r>
      <w:r w:rsidR="006D571B" w:rsidRPr="00A93839">
        <w:t xml:space="preserve">Otvara se stečajni postupak nad dužnikom </w:t>
      </w:r>
      <w:r w:rsidR="00083B44" w:rsidRPr="00083B44">
        <w:t>MAGNET CT Expert d.o.o., OIB 27246837192, Zagreb, Nemetova 2</w:t>
      </w:r>
      <w:r w:rsidR="006D571B" w:rsidRPr="00A93839">
        <w:t xml:space="preserve">. Rješenje o otvaranju stečajnog postupka nad </w:t>
      </w:r>
      <w:r w:rsidR="006D571B" w:rsidRPr="00DC7C75">
        <w:t>dužnikom istaknut</w:t>
      </w:r>
      <w:r w:rsidR="006D571B">
        <w:t xml:space="preserve">o </w:t>
      </w:r>
      <w:r w:rsidR="006D571B" w:rsidRPr="00DC7C75">
        <w:t xml:space="preserve">je </w:t>
      </w:r>
      <w:r w:rsidR="006D571B">
        <w:t xml:space="preserve">na </w:t>
      </w:r>
      <w:r w:rsidR="006D571B" w:rsidRPr="00DC7C75">
        <w:t>mrežnoj stranici e-oglasn</w:t>
      </w:r>
      <w:r w:rsidR="006D571B">
        <w:t>e</w:t>
      </w:r>
      <w:r w:rsidR="006D571B" w:rsidRPr="00DC7C75">
        <w:t xml:space="preserve"> ploč</w:t>
      </w:r>
      <w:r w:rsidR="006D571B">
        <w:t>e</w:t>
      </w:r>
      <w:r w:rsidR="006D571B" w:rsidRPr="00DC7C75">
        <w:t xml:space="preserve"> Trgovačkog </w:t>
      </w:r>
      <w:r w:rsidR="006D571B" w:rsidRPr="00731B12">
        <w:t xml:space="preserve">suda u </w:t>
      </w:r>
      <w:r w:rsidR="006D571B" w:rsidRPr="00307DAE">
        <w:t xml:space="preserve">Zagrebu </w:t>
      </w:r>
      <w:r w:rsidR="00307DAE" w:rsidRPr="00307DAE">
        <w:t>4</w:t>
      </w:r>
      <w:r w:rsidR="006D571B" w:rsidRPr="00307DAE">
        <w:t xml:space="preserve">. </w:t>
      </w:r>
      <w:r w:rsidR="00307DAE" w:rsidRPr="00307DAE">
        <w:t>rujna</w:t>
      </w:r>
      <w:r w:rsidR="006D571B" w:rsidRPr="00307DAE">
        <w:rPr>
          <w:lang w:val="pt-BR"/>
        </w:rPr>
        <w:t xml:space="preserve"> 2018</w:t>
      </w:r>
      <w:r w:rsidR="00307DAE" w:rsidRPr="00307DAE">
        <w:t>. u 10</w:t>
      </w:r>
      <w:r w:rsidR="006D571B" w:rsidRPr="00307DAE">
        <w:t>.</w:t>
      </w:r>
      <w:r w:rsidR="00307DAE" w:rsidRPr="00307DAE">
        <w:t>3</w:t>
      </w:r>
      <w:r w:rsidR="006D571B" w:rsidRPr="00307DAE">
        <w:t>0 sati.</w:t>
      </w:r>
    </w:p>
    <w:p w:rsidRDefault="006D571B" w:rsidP="002C4850" w:rsidR="006D571B" w:rsidRPr="00B86E13">
      <w:pPr>
        <w:ind w:firstLine="708"/>
        <w:jc w:val="both"/>
      </w:pPr>
      <w:r w:rsidRPr="00DC7C75">
        <w:t xml:space="preserve">II. Za stečajnog upravitelja imenuje </w:t>
      </w:r>
      <w:r w:rsidRPr="00B4704A">
        <w:t xml:space="preserve">se </w:t>
      </w:r>
      <w:r w:rsidR="00307DAE" w:rsidRPr="00B44900">
        <w:t xml:space="preserve">Stjepan Lović, OIB: 25964288839, Zagreb, Preradovićeva </w:t>
      </w:r>
      <w:r w:rsidR="00307DAE" w:rsidRPr="00B86E13">
        <w:t>13</w:t>
      </w:r>
      <w:r w:rsidR="002D2076" w:rsidRPr="00B86E13">
        <w:t>.</w:t>
      </w:r>
    </w:p>
    <w:p w:rsidRDefault="006D571B" w:rsidP="002C4850" w:rsidR="006D571B" w:rsidRPr="00A93839">
      <w:pPr>
        <w:ind w:firstLine="708"/>
        <w:jc w:val="both"/>
      </w:pPr>
      <w:r w:rsidRPr="00A93839">
        <w:t xml:space="preserve">III. Zaključuje se stečajni postupak nad dužnikom </w:t>
      </w:r>
      <w:r w:rsidR="00D86F85" w:rsidRPr="00D86F85">
        <w:t>MAGNET CT Expert d.o.o., OIB 27246837192, Zagreb, Nemetova 2</w:t>
      </w:r>
      <w:r w:rsidRPr="00A93839">
        <w:t>.</w:t>
      </w:r>
    </w:p>
    <w:p w:rsidRDefault="006D571B" w:rsidP="002C4850" w:rsidR="006D571B" w:rsidRPr="00A93839">
      <w:pPr>
        <w:ind w:firstLine="708"/>
        <w:jc w:val="both"/>
      </w:pPr>
      <w:r w:rsidRPr="00A93839">
        <w:t>IV. Nastali troškovi podmirit će se iz Fonda za pokriće troškova stečajnog postupka koji se ne mogu namiriti iz imovine dužnika.</w:t>
      </w:r>
    </w:p>
    <w:p w:rsidRDefault="006D571B" w:rsidP="002C4850" w:rsidR="006D571B"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6D571B" w:rsidR="009C6B90" w:rsidRPr="003A7D16">
      <w:pPr>
        <w:jc w:val="both"/>
      </w:pPr>
    </w:p>
    <w:p w:rsidRDefault="00C12410" w:rsidP="00D85CC6" w:rsidR="00C12410">
      <w:pPr>
        <w:jc w:val="center"/>
      </w:pPr>
      <w:r w:rsidRPr="003A7D16">
        <w:t>Obrazloženje</w:t>
      </w:r>
    </w:p>
    <w:p w:rsidRDefault="00691590" w:rsidP="00D85CC6" w:rsidR="00691590" w:rsidRPr="003A7D16">
      <w:pPr>
        <w:jc w:val="center"/>
      </w:pPr>
    </w:p>
    <w:p w:rsidRDefault="00D86F85" w:rsidP="00D86F85" w:rsidR="00D86F85">
      <w:pPr>
        <w:ind w:firstLine="708"/>
        <w:jc w:val="both"/>
      </w:pPr>
      <w:r>
        <w:t>Financijska agencija podnijela je, na temelju odredbe čl. 444. st. 1. Stečajnog zakona (“Narodne novine” broj 71/15, dalje: SZ), zahtjev za provedbu skraćenog stečajnog postupka nad dužnikom MAGNET CT Expert d.o.o., OIB 27246837192, Zagreb, Nemetova 2.</w:t>
      </w:r>
    </w:p>
    <w:p w:rsidRDefault="00D86F85" w:rsidP="00D86F85" w:rsidR="00D86F85">
      <w:pPr>
        <w:ind w:firstLine="708"/>
        <w:jc w:val="both"/>
      </w:pPr>
      <w:r>
        <w:t>S obzirom na to da su bile ispunjene pretpostavke, sud je 18. siječnja 2016. objavio oglas kojim je, među ostalim, pozvao vjerovnike dužnika najkasnije u roku od 45 dana od dana objave oglasa predložiti otvaranje stečajnog postupka i po pozivu suda predujmiti sredstva za namirenje troškova postupka.</w:t>
      </w:r>
    </w:p>
    <w:p w:rsidRDefault="00D86F85" w:rsidP="00D86F85" w:rsidR="00D86F85">
      <w:pPr>
        <w:ind w:firstLine="708"/>
        <w:jc w:val="both"/>
      </w:pPr>
      <w:r>
        <w:t xml:space="preserve">Republika Hrvatska, Ministarstvo financija, Porezna uprava, dostavila je 2. veljače 2016. obrazac kojim je, kao vjerovnik, predložila nad dužnikom otvoriti stečaj. U prilogu je dostavljeno stanje računa poreznog obveznika MAGNET CT Expert d.o.o., na dan 22. siječnja 2016. iz kojeg proizlazi kako dužnik po osnovi poreza, doprinosa, članarina duguje iznos od 467.243,03 kn, čime je Republika  Hrvatska,  Ministarstvo financija, Porezna uprava, učinila vjerojatnim postojanje tražbine prema dužniku. Dostavljen je e-izvadak iz zemljišnih knjiga prema kojem je dužnik vlasnik nekretnine upisane u zk.ul.br. 16027, k.o. Gornje Vrapče, poduložak 8 i poduložak 9, koja se sastoji od kčbr. 1187/66, etaže 261/10000 garaža </w:t>
      </w:r>
      <w:r>
        <w:lastRenderedPageBreak/>
        <w:t>G-3, podrum, površine 15,10 čm i etaže 261/10000 garaža G-4, podrum, površine 15,10 čm. Navedeni vjerovnik obavijestio je sud kako je dužnik vlasnik i teretnog automobila Renault 2.5 DCI 120/Master iz 2011.</w:t>
      </w:r>
    </w:p>
    <w:p w:rsidRDefault="00A0323E" w:rsidP="00A0323E" w:rsidR="00D86F85">
      <w:pPr>
        <w:jc w:val="both"/>
      </w:pPr>
      <w:r>
        <w:tab/>
      </w:r>
      <w:r w:rsidR="00D86F85">
        <w:t xml:space="preserve"> Republika Hrvatska, Ministarstvo financija, Porezna uprava, kao vjerovnik, je u smislu čl. 114. st. 3. SZ-a oslobođen plaćanja predujma za namirenje troškova stečajnog postupka iz čl. 114. st. 1. SZ-a.</w:t>
      </w:r>
    </w:p>
    <w:p w:rsidRDefault="00D86F85" w:rsidP="00D86F85" w:rsidR="00D86F85">
      <w:pPr>
        <w:ind w:firstLine="708"/>
        <w:jc w:val="both"/>
      </w:pPr>
      <w:r>
        <w:t xml:space="preserve">Obzirom da je navedeni vjerovnik u roku 45 dana od dana objave oglasa, predložio otvoriti stečaj nad dužnikom te je obavijestio sud kako dužnik ima navedenu imovinu, sud je na temelju odredbe čl. 433. SZ-a obustavio skraćeni stečajni postupak. </w:t>
      </w:r>
    </w:p>
    <w:p w:rsidRDefault="00D86F85" w:rsidP="00D86F85" w:rsidR="00D86F85">
      <w:pPr>
        <w:ind w:firstLine="708"/>
        <w:jc w:val="both"/>
      </w:pPr>
      <w:r>
        <w:t xml:space="preserve">Imajući u vidu činjenicu da je Financijska agencija u zahtjevu za provedbu skraćenog stečajnog postupka, koji se vodio pod poslovnim brojem St-6391/15, navela da je dužnik na dan 1. rujna 2015. u Očevidniku redoslijeda osnova za plaćanje imao evidentirane neizvršene osnove za plaćanje u neprekinutom razdoblju od 691 dan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D86F85" w:rsidP="00D86F85" w:rsidR="00D86F85">
      <w:pPr>
        <w:ind w:firstLine="708"/>
        <w:jc w:val="both"/>
      </w:pPr>
      <w:r>
        <w:t>Odredbom čl. 115. st. 1. SZ-a propisano je da sud na temelju prijedloga za otvaranje stečajnoga postupka donosi rješenje o pokretanju prethodnoga postupka radi utvrđivanja pretpostavki za otvaranje stečajnoga postupka (prethodni postupak). S obzirom na to da iz navoda Financijske agencije proizlazi kako dužnik ima evidentirane neizvršene osnove za plaćanje u neprekinutom razdoblju od 120 dana, a vjerovnik je dostavljenom dokumentacijom učinio vjerojatnim postojanje tražbine prema dužniku, sud je na temelju odredbe čl. 109. st. 2. i 115. st. 1. u vezi s čl. 433. SZ-a donio rješenje o pokretanju prethodnog postupka radi utvrđivanja pretpostavki za otvaranje stečajnog postupka nad dužnikom.</w:t>
      </w:r>
    </w:p>
    <w:p w:rsidRDefault="00D86F85" w:rsidP="00D86F85" w:rsidR="00D86F85">
      <w:pPr>
        <w:ind w:firstLine="708"/>
        <w:jc w:val="both"/>
      </w:pPr>
      <w:r>
        <w:t>Spisu prileži podnesak Raiffeisenbank Austria d.d. od 1. kolovoza 2017. (list 36 spisa) kojim obavještava sud da je transakcijski račun dužnika HR6724840081104507200 zatvoren.</w:t>
      </w:r>
    </w:p>
    <w:p w:rsidRDefault="00D86F85" w:rsidP="00D86F85" w:rsidR="00D86F85">
      <w:pPr>
        <w:ind w:firstLine="708"/>
        <w:jc w:val="both"/>
      </w:pPr>
      <w:r>
        <w:t>Spisu prileži podnesak dužnika od 29. kolovoza 2017. (list 37-48 spisa) u kojem se nalazi potvrda o stanju duga ovršenika te isti obavještava sud o ovršnom postupku koji se vodi pred Općinskim sudom u Novom Zagrebu, Stalnoj službi u Samoboru pod brojem Ovr-810/16, a u kojem je ovrhovoditelj Fotokemika-Nova d.o.o., a dužnik je ovršenik te u kojem postupku je doneseno rješenje i zaključak kojim se ovrhovoditelju dosuđuje pokretnina detaljno opisana u Rješenju i zaključku od 25. kolovoza 2016. (list 41-42 spisa). Također je dostavljen i zaključak Općinskog suda u Novom Zagrebu posl. br. 3952/15 od 15. studenog 2015. u kojem je utvrđena vrijednost nekretnine detaljno opisana u predmetnom zaključku (list 44-46 spisa).</w:t>
      </w:r>
    </w:p>
    <w:p w:rsidRDefault="00D86F85" w:rsidP="00D86F85" w:rsidR="00D86F85">
      <w:pPr>
        <w:ind w:firstLine="708"/>
        <w:jc w:val="both"/>
      </w:pPr>
      <w:r>
        <w:t>Na ročištu radi očitovanja o prijedlogu za otvaranje stečajnog postupka održanom 12. rujna 2017. sud je izvršio uvid u stanje zemljišno-knjižnih izvadaka, a u odnosu na nekretninu upisanu u zk.ul.br. 16027, k.o. Gornje Vrapče, poduložak 8 te nekretninu upisanu u zk.ul.br. 16027, k.o. Gornje Vrapče, poduložak 9 (a o kojima je predlagatelj dostavio sudu izvatke iz kojih je proizlazilo da je dužnik vlasnik istih) te je utvrdio da je vezano za obje nekretnine izvršen prijenos prava vlasništva i to u odnosu na nekretninu upisanu u zk.ul.br. 16027, k.o. Gornje Vrapče, poduložak 8 sa dužnika na Šuman Marka, Zagreb, Dugoselska ulica 10. Na nekretnini upisanoj u zk.ul.br. 16027, k.o. Gornje Vrapče, poduložak 9 vlasništvo je sa dužnika preneseno na Fotokemika-Nova d.o.o., Samobor, Nikole Šubića Zrinskog 14. Punomoćnik predlagatelja nakon što je upoznat s navedenim podacima naveo je da stečajni razlog postoji s obzirom na stanje blokade računa, da predlagatelj ima tražbinu prema dužniku te da drugih podataka o imovini trenutno nema.</w:t>
      </w:r>
    </w:p>
    <w:p w:rsidRDefault="00D86F85" w:rsidP="00D86F85" w:rsidR="00D86F85">
      <w:pPr>
        <w:ind w:firstLine="708"/>
        <w:jc w:val="both"/>
      </w:pPr>
      <w:r>
        <w:t xml:space="preserve">Uvidom u Uvjerenje Ministarstva unutarnjih poslova, Policijska uprava Zagrebačka od 6. listopada 2017. (list 57 spisa) utvrđeno je da dužnik nije evidentiran kao vlasnik vozila. </w:t>
      </w:r>
    </w:p>
    <w:p w:rsidRDefault="00D86F85" w:rsidP="00D86F85" w:rsidR="00D86F85">
      <w:pPr>
        <w:ind w:firstLine="708"/>
        <w:jc w:val="both"/>
      </w:pPr>
      <w:r>
        <w:lastRenderedPageBreak/>
        <w:t xml:space="preserve">Sukladno navedenom ovaj sud zaključuje da dužnik nema imovinu koja bi bila dovoljna za namirenje troškova stečajnog postupka.   </w:t>
      </w:r>
    </w:p>
    <w:p w:rsidRDefault="00D86F85" w:rsidP="00D86F85" w:rsidR="00D86F85">
      <w:pPr>
        <w:ind w:firstLine="708"/>
        <w:jc w:val="both"/>
      </w:pPr>
      <w:r>
        <w:t>Nadalje, uvidom u potvrdu FINE od 5. rujna 2017. (list 50 spisa) sud je utvrdio da je dužnik na dan 5. rujna 2017. u Očevidniku redoslijeda osnova za plaćanje imao neizvršene osnove za plaćanje u neprekinutom razdoblju od 1425 dana u ukupnom iznosu od 1.278.053,23 kn.</w:t>
      </w:r>
    </w:p>
    <w:p w:rsidRDefault="00D86F85" w:rsidP="00D86F85" w:rsidR="006D571B">
      <w:pPr>
        <w:ind w:firstLine="708"/>
        <w:jc w:val="both"/>
      </w:pPr>
      <w:r>
        <w:t xml:space="preserve"> U konkretnom slučaju, sud je prihvatio predlagateljeve tvrdnje o neprekinutom razdoblju evidentiranih neizvršenih osnova za plaćanje koji su zavedeni u Očevidniku  redoslijeda osnova za plaćanje.</w:t>
      </w:r>
    </w:p>
    <w:p w:rsidRDefault="00691590" w:rsidP="00691590" w:rsidR="00691590">
      <w:pPr>
        <w:ind w:firstLine="708"/>
        <w:jc w:val="both"/>
      </w:pPr>
      <w:r w:rsidRPr="003A7D16">
        <w:t xml:space="preserve">Sud je rješenjem od </w:t>
      </w:r>
      <w:r w:rsidR="00D86F85">
        <w:t>11</w:t>
      </w:r>
      <w:r w:rsidR="00A7373B">
        <w:t xml:space="preserve">. </w:t>
      </w:r>
      <w:r w:rsidR="00D86F85">
        <w:t>srpnja</w:t>
      </w:r>
      <w:r w:rsidR="003B54F4">
        <w:t xml:space="preserve"> 2018</w:t>
      </w:r>
      <w:r w:rsidRPr="003A7D16">
        <w:t>.</w:t>
      </w:r>
      <w:r>
        <w:t xml:space="preserve"> 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rsidR="00263FDB">
        <w:rPr>
          <w:lang w:val="pt-BR"/>
        </w:rPr>
        <w:t>20</w:t>
      </w:r>
      <w:r w:rsidR="00A7373B">
        <w:rPr>
          <w:lang w:val="pt-BR"/>
        </w:rPr>
        <w:t>.000,00</w:t>
      </w:r>
      <w:r w:rsidR="00563793" w:rsidRPr="003A50F5">
        <w:t xml:space="preserve"> </w:t>
      </w:r>
      <w:r w:rsidRPr="00A93839">
        <w:t>kn za pokriće troškova prethodnog i stečajnog postupka</w:t>
      </w:r>
      <w:r>
        <w:t>. Navedeno rješenje objavljeno je na mrežnoj stranici e-oglasna pl</w:t>
      </w:r>
      <w:r w:rsidR="00563793">
        <w:t xml:space="preserve">oča Trgovačkog suda u Zagrebu </w:t>
      </w:r>
      <w:r w:rsidR="00D86F85">
        <w:t>11</w:t>
      </w:r>
      <w:r w:rsidR="00A7373B">
        <w:t xml:space="preserve">. </w:t>
      </w:r>
      <w:r w:rsidR="00D86F85">
        <w:t>srpnja</w:t>
      </w:r>
      <w:r w:rsidR="00563793">
        <w:t xml:space="preserve"> 201</w:t>
      </w:r>
      <w:r w:rsidR="003B54F4">
        <w:t>8</w:t>
      </w:r>
      <w:r>
        <w:t>.</w:t>
      </w:r>
      <w:r w:rsidRPr="003A7D16">
        <w:t xml:space="preserve"> Vjerovnici nisu predujmili iznos od </w:t>
      </w:r>
      <w:r w:rsidR="00263FDB">
        <w:rPr>
          <w:lang w:val="pt-BR"/>
        </w:rPr>
        <w:t>20</w:t>
      </w:r>
      <w:r w:rsidR="00A7373B">
        <w:rPr>
          <w:lang w:val="pt-BR"/>
        </w:rPr>
        <w:t>.000,00 kn</w:t>
      </w:r>
      <w:r w:rsidRPr="004971B3">
        <w:t xml:space="preserve"> </w:t>
      </w:r>
      <w:r w:rsidRPr="003A7D16">
        <w:t xml:space="preserve">za pokriće troškova prethodnog i stečajnog postupka. </w:t>
      </w:r>
    </w:p>
    <w:p w:rsidRDefault="00636A1C" w:rsidP="00636A1C" w:rsidR="00636A1C"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r w:rsidR="002C4850">
        <w:t>.</w:t>
      </w:r>
    </w:p>
    <w:p w:rsidRDefault="00636A1C" w:rsidP="00636A1C" w:rsidR="00636A1C"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9B70B6" w:rsidP="009B70B6" w:rsidR="009B70B6">
      <w:pPr>
        <w:ind w:firstLine="708"/>
        <w:jc w:val="both"/>
        <w:rPr>
          <w:color w:val="FF0000"/>
        </w:rPr>
      </w:pPr>
      <w:r w:rsidRPr="003A7D16">
        <w:t xml:space="preserve">Imajući u vidu </w:t>
      </w:r>
      <w:r w:rsidR="00D86F85">
        <w:t xml:space="preserve">naprijed navedeno </w:t>
      </w:r>
      <w:r>
        <w:t>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t xml:space="preserve"> </w:t>
      </w:r>
    </w:p>
    <w:p w:rsidRDefault="009B70B6" w:rsidP="009B70B6" w:rsidR="009B70B6" w:rsidRPr="006A7E02">
      <w:pPr>
        <w:ind w:firstLine="720"/>
        <w:jc w:val="both"/>
      </w:pPr>
      <w:r w:rsidRPr="006A7E02">
        <w:t>Temeljem članka 84. stavak 1. SZ-a stečajni je upravitelj izab</w:t>
      </w:r>
      <w:r>
        <w:t>ran metodom slučajnog odabira s</w:t>
      </w:r>
      <w:r w:rsidRPr="006A7E02">
        <w:t xml:space="preserve"> liste A stečajnih upravitelja (toč.II. rješenja).</w:t>
      </w:r>
    </w:p>
    <w:p w:rsidRDefault="00C12410" w:rsidP="00C12410" w:rsidR="00C12410" w:rsidRPr="003A7D16"/>
    <w:p w:rsidRDefault="00363447" w:rsidP="00363447" w:rsidR="00C12410" w:rsidRPr="009E6DF4">
      <w:pPr>
        <w:jc w:val="center"/>
      </w:pPr>
      <w:r w:rsidRPr="00372077">
        <w:t xml:space="preserve">U </w:t>
      </w:r>
      <w:r w:rsidR="00C12410" w:rsidRPr="009E6DF4">
        <w:t>Zagreb</w:t>
      </w:r>
      <w:r w:rsidR="00CA4E71" w:rsidRPr="009E6DF4">
        <w:t xml:space="preserve">u </w:t>
      </w:r>
      <w:r w:rsidR="00D86F85">
        <w:t>4</w:t>
      </w:r>
      <w:r w:rsidR="00261A45" w:rsidRPr="009E6DF4">
        <w:t xml:space="preserve">. </w:t>
      </w:r>
      <w:r w:rsidR="00D86F85">
        <w:t>rujna</w:t>
      </w:r>
      <w:r w:rsidR="00474B93" w:rsidRPr="009E6DF4">
        <w:t xml:space="preserve"> </w:t>
      </w:r>
      <w:r w:rsidR="00563793" w:rsidRPr="009E6DF4">
        <w:t>201</w:t>
      </w:r>
      <w:r w:rsidR="009B70B6" w:rsidRPr="009E6DF4">
        <w:t>8</w:t>
      </w:r>
      <w:r w:rsidR="00C12410" w:rsidRPr="009E6DF4">
        <w:t>.</w:t>
      </w:r>
    </w:p>
    <w:p w:rsidRDefault="00C12410" w:rsidP="00C12410" w:rsidR="00C12410" w:rsidRPr="003A7D16"/>
    <w:p w:rsidRDefault="00C12410" w:rsidP="00363447" w:rsidR="00C12410" w:rsidRPr="003A7D16">
      <w:pPr>
        <w:jc w:val="right"/>
      </w:pPr>
      <w:r w:rsidRPr="003A7D16">
        <w:t>Sudac:</w:t>
      </w:r>
    </w:p>
    <w:p w:rsidRDefault="00636A1C" w:rsidP="00C6375B" w:rsidR="00363447">
      <w:pPr>
        <w:jc w:val="right"/>
      </w:pPr>
      <w:r>
        <w:t>Nikolina Dorić Hadžisejdić</w:t>
      </w:r>
      <w:r w:rsidR="00B86E13">
        <w:t>, v.r.</w:t>
      </w:r>
    </w:p>
    <w:p w:rsidRDefault="00E17EF8" w:rsidP="00C6375B" w:rsidR="00E17EF8">
      <w:pPr>
        <w:jc w:val="right"/>
      </w:pPr>
    </w:p>
    <w:p w:rsidRDefault="00E17EF8" w:rsidP="00C6375B" w:rsidR="00E17EF8">
      <w:pPr>
        <w:jc w:val="right"/>
      </w:pPr>
    </w:p>
    <w:p w:rsidRDefault="00E17EF8" w:rsidP="00C6375B" w:rsidR="00E17EF8" w:rsidRPr="003A7D16">
      <w:pPr>
        <w:jc w:val="right"/>
      </w:pPr>
    </w:p>
    <w:p w:rsidRDefault="00C12410" w:rsidP="00C12410" w:rsidR="00E17EF8"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636A1C" w:rsidP="00C12410" w:rsidR="00636A1C"/>
    <w:p w:rsidRDefault="00B86E13" w:rsidP="007B64C7" w:rsidR="00B86E13">
      <w:pPr>
        <w:ind w:firstLine="708" w:left="3540"/>
        <w:jc w:val="right"/>
      </w:pPr>
    </w:p>
    <w:p w:rsidRDefault="00B86E13" w:rsidP="007B64C7" w:rsidR="00B86E13">
      <w:pPr>
        <w:ind w:firstLine="708" w:left="3540"/>
        <w:jc w:val="right"/>
      </w:pPr>
      <w:r>
        <w:t>Za točnost otpravka-ovlašteni službenik:</w:t>
      </w:r>
    </w:p>
    <w:p w:rsidRDefault="00B86E13" w:rsidP="007B64C7" w:rsidR="00B86E13">
      <w:pPr>
        <w:ind w:firstLine="708" w:left="3540"/>
        <w:jc w:val="right"/>
      </w:pPr>
      <w:r>
        <w:t xml:space="preserve">                                       Valentina Gabud</w:t>
      </w:r>
    </w:p>
    <w:p w:rsidRDefault="00C12410" w:rsidP="00B6336F" w:rsidR="00C12410" w:rsidRPr="003A7D16">
      <w:pPr>
        <w:ind w:left="360"/>
      </w:pPr>
    </w:p>
    <w:sectPr w:rsidSect="00E17EF8" w:rsidR="00C12410" w:rsidRPr="003A7D16">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B86E13">
          <w:rPr>
            <w:noProof/>
          </w:rPr>
          <w:t>3</w:t>
        </w:r>
        <w:r>
          <w:fldChar w:fldCharType="end"/>
        </w:r>
        <w:r>
          <w:tab/>
        </w:r>
        <w:r w:rsidR="00636A1C">
          <w:t>89</w:t>
        </w:r>
        <w:r>
          <w:t xml:space="preserve">. </w:t>
        </w:r>
        <w:r w:rsidR="00BB10F5">
          <w:t>St-</w:t>
        </w:r>
        <w:r w:rsidR="00D86F85">
          <w:t>1689/17</w:t>
        </w:r>
        <w:r w:rsidR="006D571B">
          <w:t>-</w:t>
        </w:r>
        <w:r w:rsidR="00307DAE">
          <w:t>25</w:t>
        </w:r>
      </w:p>
    </w:sdtContent>
  </w:sdt>
  <w:p w:rsidRDefault="00E17EF8" w:rsidR="00E17E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DAE" w:rsidR="00307DAE">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EEA2781"/>
    <w:multiLevelType w:val="hybridMultilevel"/>
    <w:tmpl w:val="7E866852"/>
    <w:lvl w:tplc="83FCE0EC" w:ilvl="0">
      <w:start w:val="1"/>
      <w:numFmt w:val="upperRoman"/>
      <w:lvlText w:val="%1."/>
      <w:lvlJc w:val="left"/>
      <w:pPr>
        <w:ind w:hanging="960" w:left="166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38FA"/>
    <w:rsid w:val="00083B44"/>
    <w:rsid w:val="000B68F6"/>
    <w:rsid w:val="00144607"/>
    <w:rsid w:val="00153F9F"/>
    <w:rsid w:val="001D0B43"/>
    <w:rsid w:val="001D472A"/>
    <w:rsid w:val="002138ED"/>
    <w:rsid w:val="0023149C"/>
    <w:rsid w:val="00261A45"/>
    <w:rsid w:val="00263FDB"/>
    <w:rsid w:val="002B4737"/>
    <w:rsid w:val="002C25CA"/>
    <w:rsid w:val="002C4850"/>
    <w:rsid w:val="002D2076"/>
    <w:rsid w:val="002D5660"/>
    <w:rsid w:val="002E0229"/>
    <w:rsid w:val="002F255E"/>
    <w:rsid w:val="00307DAE"/>
    <w:rsid w:val="00347CA4"/>
    <w:rsid w:val="00350F72"/>
    <w:rsid w:val="00363447"/>
    <w:rsid w:val="00372077"/>
    <w:rsid w:val="0038259F"/>
    <w:rsid w:val="00392E4D"/>
    <w:rsid w:val="003A7D16"/>
    <w:rsid w:val="003B54F4"/>
    <w:rsid w:val="004038F5"/>
    <w:rsid w:val="00410190"/>
    <w:rsid w:val="00414A89"/>
    <w:rsid w:val="00457929"/>
    <w:rsid w:val="00470722"/>
    <w:rsid w:val="00471353"/>
    <w:rsid w:val="00474728"/>
    <w:rsid w:val="00474B93"/>
    <w:rsid w:val="004963DC"/>
    <w:rsid w:val="004971B3"/>
    <w:rsid w:val="004C5B58"/>
    <w:rsid w:val="004D34E6"/>
    <w:rsid w:val="004F190A"/>
    <w:rsid w:val="0051697E"/>
    <w:rsid w:val="00516BDB"/>
    <w:rsid w:val="005224DC"/>
    <w:rsid w:val="005448EA"/>
    <w:rsid w:val="005611B7"/>
    <w:rsid w:val="00563793"/>
    <w:rsid w:val="005A2B10"/>
    <w:rsid w:val="005F2805"/>
    <w:rsid w:val="00603A21"/>
    <w:rsid w:val="00636A1C"/>
    <w:rsid w:val="00691590"/>
    <w:rsid w:val="00693D34"/>
    <w:rsid w:val="006D3825"/>
    <w:rsid w:val="006D571B"/>
    <w:rsid w:val="006F05DF"/>
    <w:rsid w:val="0070027B"/>
    <w:rsid w:val="007020DF"/>
    <w:rsid w:val="007859F3"/>
    <w:rsid w:val="007A570C"/>
    <w:rsid w:val="007E349A"/>
    <w:rsid w:val="00830ADC"/>
    <w:rsid w:val="008A1D07"/>
    <w:rsid w:val="008E59F9"/>
    <w:rsid w:val="008F6699"/>
    <w:rsid w:val="008F76E8"/>
    <w:rsid w:val="0093392E"/>
    <w:rsid w:val="00975210"/>
    <w:rsid w:val="009B52EA"/>
    <w:rsid w:val="009B70B6"/>
    <w:rsid w:val="009B7AB6"/>
    <w:rsid w:val="009C4BB2"/>
    <w:rsid w:val="009C6B90"/>
    <w:rsid w:val="009E4E4C"/>
    <w:rsid w:val="009E6DF4"/>
    <w:rsid w:val="00A0323E"/>
    <w:rsid w:val="00A10181"/>
    <w:rsid w:val="00A7373B"/>
    <w:rsid w:val="00AD1CFD"/>
    <w:rsid w:val="00AE30AB"/>
    <w:rsid w:val="00B42CB3"/>
    <w:rsid w:val="00B44428"/>
    <w:rsid w:val="00B6336F"/>
    <w:rsid w:val="00B7486C"/>
    <w:rsid w:val="00B8024A"/>
    <w:rsid w:val="00B86E13"/>
    <w:rsid w:val="00B962BE"/>
    <w:rsid w:val="00BB10F5"/>
    <w:rsid w:val="00BD17D3"/>
    <w:rsid w:val="00C12410"/>
    <w:rsid w:val="00C12C33"/>
    <w:rsid w:val="00C258FA"/>
    <w:rsid w:val="00C47008"/>
    <w:rsid w:val="00C6375B"/>
    <w:rsid w:val="00C755A1"/>
    <w:rsid w:val="00CA4E71"/>
    <w:rsid w:val="00CC6A3E"/>
    <w:rsid w:val="00D85510"/>
    <w:rsid w:val="00D85CC6"/>
    <w:rsid w:val="00D86F85"/>
    <w:rsid w:val="00DC268C"/>
    <w:rsid w:val="00DF2947"/>
    <w:rsid w:val="00E17EF8"/>
    <w:rsid w:val="00E23F79"/>
    <w:rsid w:val="00E46026"/>
    <w:rsid w:val="00E520E0"/>
    <w:rsid w:val="00E67E76"/>
    <w:rsid w:val="00EB51F8"/>
    <w:rsid w:val="00EC1EC5"/>
    <w:rsid w:val="00EF0E04"/>
    <w:rsid w:val="00F11506"/>
    <w:rsid w:val="00F24636"/>
    <w:rsid w:val="00F51E11"/>
    <w:rsid w:val="00F61CF3"/>
    <w:rsid w:val="00F91E11"/>
    <w:rsid w:val="00FB3C17"/>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B86E13"/>
    <w:rPr>
      <w:color w:val="808080"/>
      <w:bdr w:space="0" w:sz="0" w:color="auto" w:val="none"/>
      <w:shd w:fill="auto" w:color="auto" w:val="clear"/>
    </w:rPr>
  </w:style>
  <w:style w:customStyle="true" w:styleId="eSPISCCParagraphDefaultFont" w:type="character">
    <w:name w:val="eSPIS_CC_Paragraph Default Font"/>
    <w:basedOn w:val="Zadanifontodlomka"/>
    <w:rsid w:val="00B86E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6E13"/>
    <w:rPr>
      <w:bdr w:space="0" w:sz="0" w:color="auto" w:val="none"/>
      <w:shd w:fill="FFFFCC" w:color="auto" w:val="clear"/>
      <w:lang w:val="hr-HR"/>
    </w:rPr>
  </w:style>
  <w:style w:customStyle="true" w:styleId="PozadinaSvijetloCrvena" w:type="character">
    <w:name w:val="Pozadina_SvijetloCrvena"/>
    <w:basedOn w:val="eSPISCCParagraphDefaultFont"/>
    <w:rsid w:val="00B86E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6E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B86E13"/>
    <w:rPr>
      <w:color w:val="808080"/>
      <w:bdr w:color="auto" w:space="0" w:sz="0" w:val="none"/>
      <w:shd w:color="auto" w:fill="auto" w:val="clear"/>
    </w:rPr>
  </w:style>
  <w:style w:customStyle="1" w:styleId="eSPISCCParagraphDefaultFont" w:type="character">
    <w:name w:val="eSPIS_CC_Paragraph Default Font"/>
    <w:basedOn w:val="Zadanifontodlomka"/>
    <w:rsid w:val="00B86E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6E13"/>
    <w:rPr>
      <w:bdr w:color="auto" w:space="0" w:sz="0" w:val="none"/>
      <w:shd w:color="auto" w:fill="FFFFCC" w:val="clear"/>
      <w:lang w:val="hr-HR"/>
    </w:rPr>
  </w:style>
  <w:style w:customStyle="1" w:styleId="PozadinaSvijetloCrvena" w:type="character">
    <w:name w:val="Pozadina_SvijetloCrvena"/>
    <w:basedOn w:val="eSPISCCParagraphDefaultFont"/>
    <w:rsid w:val="00B86E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6E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1689</izvorni_sadrzaj>
    <derivirana_varijabla naziv="DomainObject.Predmet.Broj_1">1689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St-1689/2017</izvorni_sadrzaj>
    <derivirana_varijabla naziv="DomainObject.Predmet.OznakaBroj_1">St-1689/2017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MAGNET CT Expert d.o.o. zastupanog po punomoćniku Dražen Božić</izvorni_sadrzaj>
    <derivirana_varijabla naziv="DomainObject.Predmet.ProtustrankaFormated_1">  MAGNET CT Expert d.o.o. zastupanog po punomoćniku Dražen Božić</derivirana_varijabla>
  </DomainObject.Predmet.ProtustrankaFormated>
  <DomainObject.Predmet.ProtustrankaFormatedOIB>
    <izvorni_sadrzaj>  MAGNET CT Expert d.o.o., OIB 27246837192 zastupanog po punomoćniku Dražen Božić</izvorni_sadrzaj>
    <derivirana_varijabla naziv="DomainObject.Predmet.ProtustrankaFormatedOIB_1">  MAGNET CT Expert d.o.o., OIB 27246837192 zastupanog po punomoćniku Dražen Božić</derivirana_varijabla>
  </DomainObject.Predmet.ProtustrankaFormatedOIB>
  <DomainObject.Predmet.ProtustrankaFormatedWithAdress>
    <izvorni_sadrzaj> MAGNET CT Expert d.o.o., Nemetova 2, 10000 Zagreb zastupanog po punomoćniku Dražen Božić</izvorni_sadrzaj>
    <derivirana_varijabla naziv="DomainObject.Predmet.ProtustrankaFormatedWithAdress_1"> MAGNET CT Expert d.o.o., Nemetova 2, 10000 Zagreb zastupanog po punomoćniku Dražen Božić</derivirana_varijabla>
  </DomainObject.Predmet.ProtustrankaFormatedWithAdress>
  <DomainObject.Predmet.ProtustrankaFormatedWithAdressOIB>
    <izvorni_sadrzaj> MAGNET CT Expert d.o.o., OIB 27246837192, Nemetova 2, 10000 Zagreb zastupanog po punomoćniku Dražen Božić</izvorni_sadrzaj>
    <derivirana_varijabla naziv="DomainObject.Predmet.ProtustrankaFormatedWithAdressOIB_1"> MAGNET CT Expert d.o.o., OIB 27246837192, Nemetova 2, 10000 Zagreb zastupanog po punomoćniku Dražen Božić</derivirana_varijabla>
  </DomainObject.Predmet.ProtustrankaFormatedWithAdressOIB>
  <DomainObject.Predmet.ProtustrankaWithAdress>
    <izvorni_sadrzaj>MAGNET CT Expert d.o.o. Nemetova 2, 10000 Zagreb</izvorni_sadrzaj>
    <derivirana_varijabla naziv="DomainObject.Predmet.ProtustrankaWithAdress_1">MAGNET CT Expert d.o.o. Nemetova 2, 10000 Zagreb</derivirana_varijabla>
  </DomainObject.Predmet.ProtustrankaWithAdress>
  <DomainObject.Predmet.ProtustrankaWithAdressOIB>
    <izvorni_sadrzaj>MAGNET CT Expert d.o.o., OIB 27246837192, Nemetova 2, 10000 Zagreb</izvorni_sadrzaj>
    <derivirana_varijabla naziv="DomainObject.Predmet.ProtustrankaWithAdressOIB_1">MAGNET CT Expert d.o.o., OIB 27246837192, Nemetova 2, 10000 Zagreb</derivirana_varijabla>
  </DomainObject.Predmet.ProtustrankaWithAdressOIB>
  <DomainObject.Predmet.ProtustrankaNazivFormated>
    <izvorni_sadrzaj>MAGNET CT Expert d.o.o.</izvorni_sadrzaj>
    <derivirana_varijabla naziv="DomainObject.Predmet.ProtustrankaNazivFormated_1">MAGNET CT Expert d.o.o.</derivirana_varijabla>
  </DomainObject.Predmet.ProtustrankaNazivFormated>
  <DomainObject.Predmet.ProtustrankaNazivFormatedOIB>
    <izvorni_sadrzaj>MAGNET CT Expert d.o.o., OIB 27246837192</izvorni_sadrzaj>
    <derivirana_varijabla naziv="DomainObject.Predmet.ProtustrankaNazivFormatedOIB_1">MAGNET CT Expert d.o.o., OIB 27246837192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VJEROVNICI</izvorni_sadrzaj>
    <derivirana_varijabla naziv="DomainObject.Predmet.StrankaFormated_1">  FINA Regionalni centar Zagreb; RH MF Porezna uprava Zagreb zastupanog po punomoćniku ŽDO u Zagrebu; VJEROVNICI</derivirana_varijabla>
  </DomainObject.Predmet.StrankaFormated>
  <DomainObject.Predmet.StrankaFormatedOIB>
    <izvorni_sadrzaj>  FINA Regionalni centar Zagreb, OIB 85821130368; RH MF Porezna uprava Zagreb, OIB 18683136487 zastupanog po punomoćniku ŽDO u Zagrebu; VJEROVNICI</izvorni_sadrzaj>
    <derivirana_varijabla naziv="DomainObject.Predmet.StrankaFormatedOIB_1">  FINA Regionalni centar Zagreb, OIB 85821130368; RH MF Porezna uprava Zagreb, OIB 18683136487 zastupanog po punomoćniku ŽDO u Zagrebu; VJEROVNICI</derivirana_varijabla>
  </DomainObject.Predmet.StrankaFormatedOIB>
  <DomainObject.Predmet.StrankaFormatedWithAdress>
    <izvorni_sadrzaj> FINA Regionalni centar Zagreb, Trg svibanjskih žrtava 1995. 1, 10000 Zagreb; RH MF Porezna uprava Zagreb zastupanog po punomoćniku ŽDO u Zagrebu; VJEROVNICI</izvorni_sadrzaj>
    <derivirana_varijabla naziv="DomainObject.Predmet.StrankaFormatedWithAdress_1"> FINA Regionalni centar Zagreb, Trg svibanjskih žrtava 1995. 1, 10000 Zagreb; RH MF Porezna uprava Zagreb zastupanog po punomoćniku ŽDO u Zagrebu; VJEROVNICI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VJEROVNICI</izvorni_sadrzaj>
    <derivirana_varijabla naziv="DomainObject.Predmet.StrankaFormatedWithAdressOIB_1"> FINA Regionalni centar Zagreb, OIB 85821130368, Trg svibanjskih žrtava 1995. 1, 10000 Zagreb; RH MF Porezna uprava Zagreb, OIB 18683136487 zastupanog po punomoćniku ŽDO u Zagrebu; VJEROVNICI</derivirana_varijabla>
  </DomainObject.Predmet.StrankaFormatedWithAdressOIB>
  <DomainObject.Predmet.StrankaWithAdress>
    <izvorni_sadrzaj>FINA Regionalni centar Zagreb Trg svibanjskih žrtava 1995. 1,10000 Zagreb,RH MF Porezna uprava Zagreb ,VJEROVNICI </izvorni_sadrzaj>
    <derivirana_varijabla naziv="DomainObject.Predmet.StrankaWithAdress_1">FINA Regionalni centar Zagreb Trg svibanjskih žrtava 1995. 1,10000 Zagreb,RH MF Porezna uprava Zagreb ,VJEROVNICI </derivirana_varijabla>
  </DomainObject.Predmet.StrankaWithAdress>
  <DomainObject.Predmet.StrankaWithAdressOIB>
    <izvorni_sadrzaj>FINA Regionalni centar Zagreb, OIB 85821130368, Trg svibanjskih žrtava 1995. 1,10000 Zagreb,RH MF Porezna uprava Zagreb, OIB 18683136487,VJEROVNICI</izvorni_sadrzaj>
    <derivirana_varijabla naziv="DomainObject.Predmet.StrankaWithAdressOIB_1">FINA Regionalni centar Zagreb, OIB 85821130368, Trg svibanjskih žrtava 1995. 1,10000 Zagreb,RH MF Porezna uprava Zagreb, OIB 18683136487,VJEROVNICI</derivirana_varijabla>
  </DomainObject.Predmet.StrankaWithAdressOIB>
  <DomainObject.Predmet.StrankaNazivFormated>
    <izvorni_sadrzaj>FINA Regionalni centar Zagreb,RH MF Porezna uprava Zagreb,VJEROVNICI</izvorni_sadrzaj>
    <derivirana_varijabla naziv="DomainObject.Predmet.StrankaNazivFormated_1">FINA Regionalni centar Zagreb,RH MF Porezna uprava Zagreb,VJEROVNICI</derivirana_varijabla>
  </DomainObject.Predmet.StrankaNazivFormated>
  <DomainObject.Predmet.StrankaNazivFormatedOIB>
    <izvorni_sadrzaj>FINA Regionalni centar Zagreb, OIB 85821130368,RH MF Porezna uprava Zagreb, OIB 18683136487,VJEROVNICI</izvorni_sadrzaj>
    <derivirana_varijabla naziv="DomainObject.Predmet.StrankaNazivFormatedOIB_1">FINA Regionalni centar Zagreb, OIB 85821130368,RH MF Porezna uprava Zagreb, OIB 18683136487,VJEROVNICI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Zagrebu</item>
      <item>VJEROVNICI</item>
    </izvorni_sadrzaj>
    <derivirana_varijabla naziv="DomainObject.Predmet.StrankaListFormated_1">
      <item>FINA Regionalni centar Zagreb</item>
      <item>RH MF Porezna uprava Zagreb zastupanog po punomoćniku ŽDO u Zagrebu</item>
      <item>VJEROVNICI</item>
    </derivirana_varijabla>
  </DomainObject.Predmet.StrankaListFormated>
  <DomainObject.Predmet.StrankaListFormatedOIB>
    <izvorni_sadrzaj>
      <item>FINA Regionalni centar Zagreb, OIB 85821130368</item>
      <item>RH MF Porezna uprava Zagreb, OIB 18683136487 zastupanog po punomoćniku ŽDO u Zagrebu</item>
      <item>VJEROVNICI</item>
    </izvorni_sadrzaj>
    <derivirana_varijabla naziv="DomainObject.Predmet.StrankaListFormatedOIB_1">
      <item>FINA Regionalni centar Zagreb, OIB 85821130368</item>
      <item>RH MF Porezna uprava Zagreb, OIB 18683136487 zastupanog po punomoćniku ŽDO u Zagrebu</item>
      <item>VJEROVNICI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VJEROVNICI</item>
    </izvorni_sadrzaj>
    <derivirana_varijabla naziv="DomainObject.Predmet.StrankaListFormatedWithAdress_1">
      <item>FINA Regionalni centar Zagreb, Trg svibanjskih žrtava 1995. 1, 10000 Zagreb</item>
      <item>RH MF Porezna uprava Zagreb zastupanog po punomoćniku ŽDO u Zagrebu</item>
      <item>VJEROVNICI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VJEROVNICI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VJEROVNICI</item>
    </derivirana_varijabla>
  </DomainObject.Predmet.StrankaListFormatedWithAdressOIB>
  <DomainObject.Predmet.StrankaListNazivFormated>
    <izvorni_sadrzaj>
      <item>FINA Regionalni centar Zagreb</item>
      <item>RH MF Porezna uprava Zagreb</item>
      <item>VJEROVNICI</item>
    </izvorni_sadrzaj>
    <derivirana_varijabla naziv="DomainObject.Predmet.StrankaListNazivFormated_1">
      <item>FINA Regionalni centar Zagreb</item>
      <item>RH MF Porezna uprava Zagreb</item>
      <item>VJEROVNICI</item>
    </derivirana_varijabla>
  </DomainObject.Predmet.StrankaListNazivFormated>
  <DomainObject.Predmet.StrankaListNazivFormatedOIB>
    <izvorni_sadrzaj>
      <item>FINA Regionalni centar Zagreb, OIB 85821130368</item>
      <item>RH MF Porezna uprava Zagreb, OIB 18683136487</item>
      <item>VJEROVNICI</item>
    </izvorni_sadrzaj>
    <derivirana_varijabla naziv="DomainObject.Predmet.StrankaListNazivFormatedOIB_1">
      <item>FINA Regionalni centar Zagreb, OIB 85821130368</item>
      <item>RH MF Porezna uprava Zagreb, OIB 18683136487</item>
      <item>VJEROVNICI</item>
    </derivirana_varijabla>
  </DomainObject.Predmet.StrankaListNazivFormatedOIB>
  <DomainObject.Predmet.ProtuStrankaListFormated>
    <izvorni_sadrzaj>
      <item>MAGNET CT Expert d.o.o. zastupanog po punomoćniku Dražen Božić</item>
    </izvorni_sadrzaj>
    <derivirana_varijabla naziv="DomainObject.Predmet.ProtuStrankaListFormated_1">
      <item>MAGNET CT Expert d.o.o. zastupanog po punomoćniku Dražen Božić</item>
    </derivirana_varijabla>
  </DomainObject.Predmet.ProtuStrankaListFormated>
  <DomainObject.Predmet.ProtuStrankaListFormatedOIB>
    <izvorni_sadrzaj>
      <item>MAGNET CT Expert d.o.o., OIB 27246837192 zastupanog po punomoćniku Dražen Božić</item>
    </izvorni_sadrzaj>
    <derivirana_varijabla naziv="DomainObject.Predmet.ProtuStrankaListFormatedOIB_1">
      <item>MAGNET CT Expert d.o.o., OIB 27246837192 zastupanog po punomoćniku Dražen Božić</item>
    </derivirana_varijabla>
  </DomainObject.Predmet.ProtuStrankaListFormatedOIB>
  <DomainObject.Predmet.ProtuStrankaListFormatedWithAdress>
    <izvorni_sadrzaj>
      <item>MAGNET CT Expert d.o.o., Nemetova 2, 10000 Zagreb zastupanog po punomoćniku Dražen Božić</item>
    </izvorni_sadrzaj>
    <derivirana_varijabla naziv="DomainObject.Predmet.ProtuStrankaListFormatedWithAdress_1">
      <item>MAGNET CT Expert d.o.o., Nemetova 2, 10000 Zagreb zastupanog po punomoćniku Dražen Božić</item>
    </derivirana_varijabla>
  </DomainObject.Predmet.ProtuStrankaListFormatedWithAdress>
  <DomainObject.Predmet.ProtuStrankaListFormatedWithAdressOIB>
    <izvorni_sadrzaj>
      <item>MAGNET CT Expert d.o.o., OIB 27246837192, Nemetova 2, 10000 Zagreb zastupanog po punomoćniku Dražen Božić</item>
    </izvorni_sadrzaj>
    <derivirana_varijabla naziv="DomainObject.Predmet.ProtuStrankaListFormatedWithAdressOIB_1">
      <item>MAGNET CT Expert d.o.o., OIB 27246837192, Nemetova 2, 10000 Zagreb zastupanog po punomoćniku Dražen Božić</item>
    </derivirana_varijabla>
  </DomainObject.Predmet.ProtuStrankaListFormatedWithAdressOIB>
  <DomainObject.Predmet.ProtuStrankaListNazivFormated>
    <izvorni_sadrzaj>
      <item>MAGNET CT Expert d.o.o.</item>
    </izvorni_sadrzaj>
    <derivirana_varijabla naziv="DomainObject.Predmet.ProtuStrankaListNazivFormated_1">
      <item>MAGNET CT Expert d.o.o.</item>
    </derivirana_varijabla>
  </DomainObject.Predmet.ProtuStrankaListNazivFormated>
  <DomainObject.Predmet.ProtuStrankaListNazivFormatedOIB>
    <izvorni_sadrzaj>
      <item>MAGNET CT Expert d.o.o., OIB 27246837192</item>
    </izvorni_sadrzaj>
    <derivirana_varijabla naziv="DomainObject.Predmet.ProtuStrankaListNazivFormatedOIB_1">
      <item>MAGNET CT Expert d.o.o., OIB 27246837192</item>
    </derivirana_varijabla>
  </DomainObject.Predmet.ProtuStrankaListNazivFormatedOIB>
  <DomainObject.Predmet.OstaliListFormated>
    <izvorni_sadrzaj>
      <item>Dražen Božić punomoćnik sudionika u postupku MAGNET CT Expert d.o.o.</item>
      <item>ŽDO u Zagrebu punomoćnik sudionika u postupku RH MF Porezna uprava Zagreb</item>
      <item>KentBank dioničko društvo</item>
      <item>Raiffeisenbank Austria d.d.</item>
    </izvorni_sadrzaj>
    <derivirana_varijabla naziv="DomainObject.Predmet.OstaliListFormated_1">
      <item>Dražen Božić punomoćnik sudionika u postupku MAGNET CT Expert d.o.o.</item>
      <item>ŽDO u Zagrebu punomoćnik sudionika u postupku RH MF Porezna uprava Zagreb</item>
      <item>KentBank dioničko društvo</item>
      <item>Raiffeisenbank Austria d.d.</item>
    </derivirana_varijabla>
  </DomainObject.Predmet.OstaliListFormated>
  <DomainObject.Predmet.OstaliListFormatedOIB>
    <izvorni_sadrzaj>
      <item>Dražen Božić, OIB 98347948639 punomoćnik sudionika u postupku MAGNET CT Expert d.o.o.</item>
      <item>ŽDO u Zagrebu, OIB 16488001145 punomoćnik sudionika u postupku RH MF Porezna uprava Zagreb</item>
      <item>KentBank dioničko društvo, OIB 73656725926</item>
      <item>Raiffeisenbank Austria d.d., OIB 53056966535</item>
    </izvorni_sadrzaj>
    <derivirana_varijabla naziv="DomainObject.Predmet.OstaliListFormatedOIB_1">
      <item>Dražen Božić, OIB 98347948639 punomoćnik sudionika u postupku MAGNET CT Expert d.o.o.</item>
      <item>ŽDO u Zagrebu, OIB 16488001145 punomoćnik sudionika u postupku RH MF Porezna uprava Zagreb</item>
      <item>KentBank dioničko društvo, OIB 73656725926</item>
      <item>Raiffeisenbank Austria d.d., OIB 53056966535</item>
    </derivirana_varijabla>
  </DomainObject.Predmet.OstaliListFormatedOIB>
  <DomainObject.Predmet.OstaliListFormatedWithAdress>
    <izvorni_sadrzaj>
      <item>Dražen Božić, Sveti Duh 98, 10000 Zagreb punomoćnik sudionika u postupku MAGNET CT Expert d.o.o.</item>
      <item>ŽDO u Zagrebu, Savska cesta 41, 10000 Zagreb punomoćnik sudionika u postupku RH MF Porezna uprava Zagreb</item>
      <item>KentBank dioničko društvo, Gundulićeva 1, 10000 Zagreb</item>
      <item>Raiffeisenbank Austria d.d., Magazinska cesta 69, 10000 Zagreb</item>
    </izvorni_sadrzaj>
    <derivirana_varijabla naziv="DomainObject.Predmet.OstaliListFormatedWithAdress_1">
      <item>Dražen Božić, Sveti Duh 98, 10000 Zagreb punomoćnik sudionika u postupku MAGNET CT Expert d.o.o.</item>
      <item>ŽDO u Zagrebu, Savska cesta 41, 10000 Zagreb punomoćnik sudionika u postupku RH MF Porezna uprava Zagreb</item>
      <item>KentBank dioničko društvo, Gundulićeva 1, 10000 Zagreb</item>
      <item>Raiffeisenbank Austria d.d., Magazinska cesta 69, 10000 Zagreb</item>
    </derivirana_varijabla>
  </DomainObject.Predmet.OstaliListFormatedWithAdress>
  <DomainObject.Predmet.OstaliListFormatedWithAdressOIB>
    <izvorni_sadrzaj>
      <item>Dražen Božić, OIB 98347948639, Sveti Duh 98, 10000 Zagreb punomoćnik sudionika u postupku MAGNET CT Expert d.o.o.</item>
      <item>ŽDO u Zagrebu, OIB 16488001145, Savska cesta 41, 10000 Zagreb punomoćnik sudionika u postupku RH MF Porezna uprava Zagreb</item>
      <item>KentBank dioničko društvo, OIB 73656725926, Gundulićeva 1, 10000 Zagreb</item>
      <item>Raiffeisenbank Austria d.d., OIB 53056966535, Magazinska cesta 69, 10000 Zagreb</item>
    </izvorni_sadrzaj>
    <derivirana_varijabla naziv="DomainObject.Predmet.OstaliListFormatedWithAdressOIB_1">
      <item>Dražen Božić, OIB 98347948639, Sveti Duh 98, 10000 Zagreb punomoćnik sudionika u postupku MAGNET CT Expert d.o.o.</item>
      <item>ŽDO u Zagrebu, OIB 16488001145, Savska cesta 41, 10000 Zagreb punomoćnik sudionika u postupku RH MF Porezna uprava Zagreb</item>
      <item>KentBank dioničko društvo, OIB 73656725926, Gundulićeva 1, 10000 Zagreb</item>
      <item>Raiffeisenbank Austria d.d., OIB 53056966535, Magazinska cesta 69, 10000 Zagreb</item>
    </derivirana_varijabla>
  </DomainObject.Predmet.OstaliListFormatedWithAdressOIB>
  <DomainObject.Predmet.OstaliListNazivFormated>
    <izvorni_sadrzaj>
      <item>Dražen Božić</item>
      <item>ŽDO u Zagrebu</item>
      <item>KentBank dioničko društvo</item>
      <item>Raiffeisenbank Austria d.d.</item>
    </izvorni_sadrzaj>
    <derivirana_varijabla naziv="DomainObject.Predmet.OstaliListNazivFormated_1">
      <item>Dražen Božić</item>
      <item>ŽDO u Zagrebu</item>
      <item>KentBank dioničko društvo</item>
      <item>Raiffeisenbank Austria d.d.</item>
    </derivirana_varijabla>
  </DomainObject.Predmet.OstaliListNazivFormated>
  <DomainObject.Predmet.OstaliListNazivFormatedOIB>
    <izvorni_sadrzaj>
      <item>Dražen Božić, OIB 98347948639</item>
      <item>ŽDO u Zagrebu, OIB 16488001145</item>
      <item>KentBank dioničko društvo, OIB 73656725926</item>
      <item>Raiffeisenbank Austria d.d., OIB 53056966535</item>
    </izvorni_sadrzaj>
    <derivirana_varijabla naziv="DomainObject.Predmet.OstaliListNazivFormatedOIB_1">
      <item>Dražen Božić, OIB 98347948639</item>
      <item>ŽDO u Zagrebu, OIB 16488001145</item>
      <item>KentBank dioničko društvo, OIB 73656725926</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MAGNET CT Expert d.o.o.</izvorni_sadrzaj>
    <derivirana_varijabla naziv="DomainObject.Predmet.ProtustrankaIDrugi_1">MAGNET CT Expert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MAGNET CT Expert d.o.o., OIB 27246837192, Nemetova 2, 10000 Zagreb</izvorni_sadrzaj>
    <derivirana_varijabla naziv="DomainObject.Predmet.ProtustrankaIDrugiAdressOIB_1">MAGNET CT Expert d.o.o., OIB 27246837192, Nemetova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MAGNET CT Expert d.o.o.</item>
      <item>FINA Regionalni centar Zagreb</item>
      <item>Dražen Božić</item>
      <item>RH MF Porezna uprava Zagreb</item>
      <item>ŽDO u Zagrebu</item>
      <item>KentBank dioničko društvo</item>
      <item>Raiffeisenbank Austria d.d.</item>
      <item>VJEROVNICI</item>
    </izvorni_sadrzaj>
    <derivirana_varijabla naziv="DomainObject.Predmet.SudioniciListNaziv_1">
      <item>MAGNET CT Expert d.o.o.</item>
      <item>FINA Regionalni centar Zagreb</item>
      <item>Dražen Božić</item>
      <item>RH MF Porezna uprava Zagreb</item>
      <item>ŽDO u Zagrebu</item>
      <item>KentBank dioničko društvo</item>
      <item>Raiffeisenbank Austria d.d.</item>
      <item>VJEROVNICI</item>
    </derivirana_varijabla>
  </DomainObject.Predmet.SudioniciListNaziv>
  <DomainObject.Predmet.SudioniciListAdressOIB>
    <izvorni_sadrzaj>
      <item>MAGNET CT Expert d.o.o., OIB 27246837192, Nemetova 2,10000 Zagreb</item>
      <item>FINA Regionalni centar Zagreb, OIB 85821130368, Trg svibanjskih žrtava 1995. 1,10000 Zagreb</item>
      <item>Dražen Božić, OIB 98347948639, Sveti Duh 98,10000 Zagreb</item>
      <item>RH MF Porezna uprava Zagreb, OIB 18683136487</item>
      <item>ŽDO u Zagrebu, OIB 16488001145, Savska cesta 41,10000 Zagreb</item>
      <item>KentBank dioničko društvo, OIB 73656725926, Gundulićeva 1,10000 Zagreb</item>
      <item>Raiffeisenbank Austria d.d., OIB 53056966535, Magazinska cesta 69,10000 Zagreb</item>
      <item>VJEROVNICI</item>
    </izvorni_sadrzaj>
    <derivirana_varijabla naziv="DomainObject.Predmet.SudioniciListAdressOIB_1">
      <item>MAGNET CT Expert d.o.o., OIB 27246837192, Nemetova 2,10000 Zagreb</item>
      <item>FINA Regionalni centar Zagreb, OIB 85821130368, Trg svibanjskih žrtava 1995. 1,10000 Zagreb</item>
      <item>Dražen Božić, OIB 98347948639, Sveti Duh 98,10000 Zagreb</item>
      <item>RH MF Porezna uprava Zagreb, OIB 18683136487</item>
      <item>ŽDO u Zagrebu, OIB 16488001145, Savska cesta 41,10000 Zagreb</item>
      <item>KentBank dioničko društvo, OIB 73656725926, Gundulićeva 1,10000 Zagreb</item>
      <item>Raiffeisenbank Austria d.d., OIB 53056966535, Magazinska cesta 69,10000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27246837192</item>
      <item>, OIB 85821130368</item>
      <item>, OIB 98347948639</item>
      <item>, OIB 18683136487</item>
      <item>, OIB 16488001145</item>
      <item>, OIB 73656725926</item>
      <item>, OIB 53056966535</item>
      <item>, OIB null</item>
    </izvorni_sadrzaj>
    <derivirana_varijabla naziv="DomainObject.Predmet.SudioniciListNazivOIB_1">
      <item>, OIB 27246837192</item>
      <item>, OIB 85821130368</item>
      <item>, OIB 98347948639</item>
      <item>, OIB 18683136487</item>
      <item>, OIB 16488001145</item>
      <item>, OIB 73656725926</item>
      <item>, OIB 53056966535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1451</properties:Words>
  <properties:Characters>8098</properties:Characters>
  <properties:Lines>145</properties:Lines>
  <properties:Paragraphs>40</properties:Paragraphs>
  <properties:TotalTime>172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2016-06-29T11:43:00Z</dcterms:created>
  <dc:creator>gzubak</dc:creator>
  <cp:lastModifiedBy>Valentina Gabud</cp:lastModifiedBy>
  <cp:lastPrinted>2018-09-04T08:04:00Z</cp:lastPrinted>
  <dcterms:modified xmlns:xsi="http://www.w3.org/2001/XMLSchema-instance" xsi:type="dcterms:W3CDTF">2018-09-04T08:04:00Z</dcterms:modified>
  <cp:revision>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rješenje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