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75fad" w14:paraId="b475fad" w:rsidRDefault="000A45BA" w:rsidP="00C82BA1" w:rsidR="00A9627C" w:rsidRPr="003C6B8D">
      <w:pPr>
        <w:ind w:firstLine="708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 xml:space="preserve"> </w:t>
      </w:r>
      <w:r w:rsidR="003C6B8D" w:rsidRPr="003C6B8D">
        <w:rPr>
          <w:szCs w:val="24"/>
        </w:rPr>
        <w:t xml:space="preserve">   </w:t>
      </w:r>
      <w:r w:rsidR="00C82BA1" w:rsidRPr="003C6B8D">
        <w:rPr>
          <w:noProof/>
          <w:szCs w:val="24"/>
          <w:lang w:eastAsia="hr-HR"/>
        </w:rPr>
        <w:drawing>
          <wp:inline distR="0" distL="0" distB="0" distT="0">
            <wp:extent cy="648000" cx="487821"/>
            <wp:effectExtent b="0" r="762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000" cx="4878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2BA1" w:rsidRPr="003C6B8D">
        <w:rPr>
          <w:szCs w:val="24"/>
        </w:rPr>
        <w:tab/>
      </w:r>
      <w:r w:rsidR="00C82BA1" w:rsidRPr="003C6B8D">
        <w:rPr>
          <w:szCs w:val="24"/>
        </w:rPr>
        <w:tab/>
      </w:r>
      <w:r w:rsidR="00C82BA1" w:rsidRPr="003C6B8D">
        <w:rPr>
          <w:szCs w:val="24"/>
        </w:rPr>
        <w:tab/>
      </w:r>
      <w:r w:rsidR="00C82BA1" w:rsidRPr="003C6B8D">
        <w:rPr>
          <w:szCs w:val="24"/>
        </w:rPr>
        <w:tab/>
      </w:r>
      <w:r w:rsidR="00C82BA1" w:rsidRPr="003C6B8D">
        <w:rPr>
          <w:szCs w:val="24"/>
        </w:rPr>
        <w:tab/>
      </w:r>
      <w:r w:rsidR="00C82BA1" w:rsidRPr="003C6B8D">
        <w:rPr>
          <w:szCs w:val="24"/>
        </w:rPr>
        <w:tab/>
        <w:t xml:space="preserve">  Posl</w:t>
      </w:r>
      <w:r w:rsidR="003C6B8D" w:rsidRPr="003C6B8D">
        <w:rPr>
          <w:szCs w:val="24"/>
        </w:rPr>
        <w:t xml:space="preserve">ovni broj: </w:t>
      </w:r>
      <w:r w:rsidR="00C82BA1" w:rsidRPr="003C6B8D">
        <w:rPr>
          <w:szCs w:val="24"/>
        </w:rPr>
        <w:t>12. St-</w:t>
      </w:r>
      <w:r w:rsidR="00F8105A" w:rsidRPr="003C6B8D">
        <w:rPr>
          <w:szCs w:val="24"/>
        </w:rPr>
        <w:t>264/2018</w:t>
      </w:r>
      <w:r>
        <w:rPr>
          <w:szCs w:val="24"/>
        </w:rPr>
        <w:t>-</w:t>
      </w:r>
      <w:r w:rsidR="00A1322C">
        <w:rPr>
          <w:szCs w:val="24"/>
        </w:rPr>
        <w:t>16</w:t>
      </w:r>
    </w:p>
    <w:p w:rsidRDefault="00C82BA1" w:rsidR="00C82BA1" w:rsidRPr="003C6B8D">
      <w:pPr>
        <w:rPr>
          <w:szCs w:val="24"/>
        </w:rPr>
      </w:pPr>
      <w:r w:rsidRPr="003C6B8D">
        <w:rPr>
          <w:szCs w:val="24"/>
        </w:rPr>
        <w:t>REPUBLIKA HRVATSKA</w:t>
      </w:r>
    </w:p>
    <w:p w:rsidRDefault="00C82BA1" w:rsidR="00C82BA1" w:rsidRPr="003C6B8D">
      <w:pPr>
        <w:rPr>
          <w:szCs w:val="24"/>
        </w:rPr>
      </w:pPr>
      <w:r w:rsidRPr="003C6B8D">
        <w:rPr>
          <w:szCs w:val="24"/>
        </w:rPr>
        <w:t>TRGOVAČKI SUD U SPLITU</w:t>
      </w:r>
    </w:p>
    <w:p w:rsidRDefault="00C82BA1" w:rsidR="00C82BA1" w:rsidRPr="003C6B8D">
      <w:pPr>
        <w:rPr>
          <w:szCs w:val="24"/>
        </w:rPr>
      </w:pPr>
      <w:r w:rsidRPr="003C6B8D">
        <w:rPr>
          <w:szCs w:val="24"/>
        </w:rPr>
        <w:t>Split, Sukoišanska br. 6</w:t>
      </w:r>
    </w:p>
    <w:p w:rsidRDefault="00C82BA1" w:rsidP="00C82BA1" w:rsidR="00C82BA1" w:rsidRPr="006C244E">
      <w:pPr>
        <w:rPr>
          <w:szCs w:val="24"/>
        </w:rPr>
      </w:pPr>
    </w:p>
    <w:p w:rsidRDefault="00F0361A" w:rsidP="00C82BA1" w:rsidR="00C82BA1" w:rsidRPr="003C6B8D">
      <w:pPr>
        <w:jc w:val="center"/>
        <w:rPr>
          <w:szCs w:val="24"/>
        </w:rPr>
      </w:pPr>
      <w:r>
        <w:rPr>
          <w:szCs w:val="24"/>
        </w:rPr>
        <w:t xml:space="preserve">U   I M E   </w:t>
      </w:r>
      <w:r w:rsidR="00C82BA1" w:rsidRPr="003C6B8D">
        <w:rPr>
          <w:szCs w:val="24"/>
        </w:rPr>
        <w:t xml:space="preserve">R E P U B L I K </w:t>
      </w:r>
      <w:r w:rsidR="000A45BA">
        <w:rPr>
          <w:szCs w:val="24"/>
        </w:rPr>
        <w:t>E</w:t>
      </w:r>
      <w:r>
        <w:rPr>
          <w:szCs w:val="24"/>
        </w:rPr>
        <w:t xml:space="preserve">   </w:t>
      </w:r>
      <w:r w:rsidR="00C82BA1" w:rsidRPr="003C6B8D">
        <w:rPr>
          <w:szCs w:val="24"/>
        </w:rPr>
        <w:t xml:space="preserve">H R V A T S K </w:t>
      </w:r>
      <w:r w:rsidR="000A45BA">
        <w:rPr>
          <w:szCs w:val="24"/>
        </w:rPr>
        <w:t>E</w:t>
      </w:r>
    </w:p>
    <w:p w:rsidRDefault="00C82BA1" w:rsidP="00C82BA1" w:rsidR="00C82BA1" w:rsidRPr="003C6B8D">
      <w:pPr>
        <w:jc w:val="center"/>
        <w:rPr>
          <w:szCs w:val="24"/>
        </w:rPr>
      </w:pPr>
    </w:p>
    <w:p w:rsidRDefault="00C82BA1" w:rsidP="00C82BA1" w:rsidR="00C82BA1" w:rsidRPr="003C6B8D">
      <w:pPr>
        <w:jc w:val="center"/>
        <w:rPr>
          <w:szCs w:val="24"/>
        </w:rPr>
      </w:pPr>
      <w:r w:rsidRPr="003C6B8D">
        <w:rPr>
          <w:szCs w:val="24"/>
        </w:rPr>
        <w:t>R J E Š E N J E</w:t>
      </w:r>
    </w:p>
    <w:p w:rsidRDefault="00C82BA1" w:rsidP="00C82BA1" w:rsidR="00C82BA1" w:rsidRPr="006C244E">
      <w:pPr>
        <w:jc w:val="center"/>
        <w:rPr>
          <w:szCs w:val="24"/>
        </w:rPr>
      </w:pPr>
    </w:p>
    <w:p w:rsidRDefault="00C82BA1" w:rsidP="00C82BA1" w:rsidR="00C82BA1" w:rsidRPr="003C6B8D">
      <w:pPr>
        <w:jc w:val="both"/>
        <w:rPr>
          <w:szCs w:val="24"/>
        </w:rPr>
      </w:pPr>
      <w:r w:rsidRPr="003C6B8D">
        <w:rPr>
          <w:szCs w:val="24"/>
        </w:rPr>
        <w:tab/>
        <w:t xml:space="preserve">Trgovački sud u Splitu, po sucu tog suda Pašku Bačiću, kao stečajnom sucu, u </w:t>
      </w:r>
      <w:r w:rsidR="00025F8B" w:rsidRPr="003C6B8D">
        <w:rPr>
          <w:szCs w:val="24"/>
        </w:rPr>
        <w:t xml:space="preserve">stečajnom </w:t>
      </w:r>
      <w:r w:rsidRPr="003C6B8D">
        <w:rPr>
          <w:szCs w:val="24"/>
        </w:rPr>
        <w:t>postupku povodom prijedloga predlagatelja</w:t>
      </w:r>
      <w:r w:rsidR="00025F8B" w:rsidRPr="003C6B8D">
        <w:rPr>
          <w:szCs w:val="24"/>
        </w:rPr>
        <w:t xml:space="preserve"> – vjerovnika REPUBLIKE HRVATSKE, Ministarstva financija, OIB: 18683136487, zastupano</w:t>
      </w:r>
      <w:r w:rsidR="00A1322C">
        <w:rPr>
          <w:szCs w:val="24"/>
        </w:rPr>
        <w:t>g</w:t>
      </w:r>
      <w:r w:rsidR="00025F8B" w:rsidRPr="003C6B8D">
        <w:rPr>
          <w:szCs w:val="24"/>
        </w:rPr>
        <w:t xml:space="preserve"> po Županijskom državnom odvjetništvu u Splitu,</w:t>
      </w:r>
      <w:r w:rsidRPr="003C6B8D">
        <w:rPr>
          <w:szCs w:val="24"/>
        </w:rPr>
        <w:t xml:space="preserve"> za otvaranje stečajnog postupka nad dužnikom </w:t>
      </w:r>
      <w:r w:rsidR="00F8105A" w:rsidRPr="003C6B8D">
        <w:rPr>
          <w:szCs w:val="24"/>
        </w:rPr>
        <w:t>SIMAG, d.o.o. Sinj, Filipa Grabovca 81</w:t>
      </w:r>
      <w:r w:rsidR="0041632C" w:rsidRPr="003C6B8D">
        <w:rPr>
          <w:szCs w:val="24"/>
        </w:rPr>
        <w:t xml:space="preserve">, OIB: </w:t>
      </w:r>
      <w:r w:rsidR="00F8105A" w:rsidRPr="003C6B8D">
        <w:rPr>
          <w:szCs w:val="24"/>
        </w:rPr>
        <w:t>30177748178</w:t>
      </w:r>
      <w:r w:rsidR="00025F8B" w:rsidRPr="003C6B8D">
        <w:rPr>
          <w:szCs w:val="24"/>
        </w:rPr>
        <w:t xml:space="preserve">, </w:t>
      </w:r>
      <w:r w:rsidR="00A1322C">
        <w:rPr>
          <w:szCs w:val="24"/>
        </w:rPr>
        <w:t>6. studenog</w:t>
      </w:r>
      <w:r w:rsidR="000F41F7" w:rsidRPr="003C6B8D">
        <w:rPr>
          <w:szCs w:val="24"/>
        </w:rPr>
        <w:t xml:space="preserve"> </w:t>
      </w:r>
      <w:r w:rsidR="005604F1" w:rsidRPr="003C6B8D">
        <w:rPr>
          <w:szCs w:val="24"/>
        </w:rPr>
        <w:t>2018.</w:t>
      </w:r>
      <w:r w:rsidRPr="003C6B8D">
        <w:rPr>
          <w:szCs w:val="24"/>
        </w:rPr>
        <w:t xml:space="preserve"> </w:t>
      </w:r>
    </w:p>
    <w:p w:rsidRDefault="00C82BA1" w:rsidP="00C82BA1" w:rsidR="00C82BA1" w:rsidRPr="006C244E">
      <w:pPr>
        <w:jc w:val="both"/>
        <w:rPr>
          <w:sz w:val="20"/>
          <w:szCs w:val="20"/>
        </w:rPr>
      </w:pPr>
    </w:p>
    <w:p w:rsidRDefault="00C82BA1" w:rsidP="00C82BA1" w:rsidR="00C82BA1" w:rsidRPr="006C244E">
      <w:pPr>
        <w:jc w:val="both"/>
        <w:rPr>
          <w:sz w:val="20"/>
          <w:szCs w:val="20"/>
        </w:rPr>
      </w:pPr>
    </w:p>
    <w:p w:rsidRDefault="00C82BA1" w:rsidP="00C82BA1" w:rsidR="00C82BA1" w:rsidRPr="003C6B8D">
      <w:pPr>
        <w:jc w:val="center"/>
        <w:rPr>
          <w:szCs w:val="24"/>
        </w:rPr>
      </w:pPr>
      <w:r w:rsidRPr="003C6B8D">
        <w:rPr>
          <w:szCs w:val="24"/>
        </w:rPr>
        <w:t>r i j e š i o   j e</w:t>
      </w:r>
    </w:p>
    <w:p w:rsidRDefault="00C82BA1" w:rsidP="00C82BA1" w:rsidR="00C82BA1" w:rsidRPr="003C6B8D">
      <w:pPr>
        <w:jc w:val="center"/>
        <w:rPr>
          <w:szCs w:val="24"/>
        </w:rPr>
      </w:pPr>
    </w:p>
    <w:p w:rsidRDefault="00CD43BF" w:rsidP="006C244E" w:rsidR="00C82BA1" w:rsidRPr="003C6B8D">
      <w:pPr>
        <w:ind w:left="708"/>
        <w:jc w:val="both"/>
        <w:rPr>
          <w:szCs w:val="24"/>
        </w:rPr>
      </w:pPr>
      <w:r w:rsidRPr="003C6B8D">
        <w:rPr>
          <w:szCs w:val="24"/>
        </w:rPr>
        <w:t>I.</w:t>
      </w:r>
      <w:r w:rsidR="00C82BA1" w:rsidRPr="003C6B8D">
        <w:rPr>
          <w:szCs w:val="24"/>
        </w:rPr>
        <w:t xml:space="preserve"> </w:t>
      </w:r>
      <w:r w:rsidR="000A45BA">
        <w:rPr>
          <w:szCs w:val="24"/>
        </w:rPr>
        <w:t xml:space="preserve">Obustavlja se stečajni postupak nad dužnikom </w:t>
      </w:r>
      <w:r w:rsidR="006C244E">
        <w:rPr>
          <w:szCs w:val="24"/>
        </w:rPr>
        <w:t>SIMAG,</w:t>
      </w:r>
      <w:r w:rsidR="00F8105A" w:rsidRPr="003C6B8D">
        <w:rPr>
          <w:szCs w:val="24"/>
        </w:rPr>
        <w:t xml:space="preserve"> d.o.o. Sinj, Filipa Grabovca 81, OIB: 30177748178</w:t>
      </w:r>
      <w:r w:rsidR="006C244E">
        <w:rPr>
          <w:szCs w:val="24"/>
        </w:rPr>
        <w:t>.</w:t>
      </w:r>
    </w:p>
    <w:p w:rsidRDefault="00C82BA1" w:rsidP="00C82BA1" w:rsidR="00C82BA1" w:rsidRPr="003C6B8D">
      <w:pPr>
        <w:jc w:val="both"/>
        <w:rPr>
          <w:szCs w:val="24"/>
        </w:rPr>
      </w:pPr>
    </w:p>
    <w:p w:rsidRDefault="00CD43BF" w:rsidP="006C244E" w:rsidR="00025F8B" w:rsidRPr="003C6B8D">
      <w:pPr>
        <w:ind w:left="708"/>
        <w:jc w:val="both"/>
        <w:rPr>
          <w:szCs w:val="24"/>
        </w:rPr>
      </w:pPr>
      <w:r w:rsidRPr="003C6B8D">
        <w:rPr>
          <w:szCs w:val="24"/>
        </w:rPr>
        <w:t>II.</w:t>
      </w:r>
      <w:r w:rsidR="00C82BA1" w:rsidRPr="003C6B8D">
        <w:rPr>
          <w:szCs w:val="24"/>
        </w:rPr>
        <w:t xml:space="preserve"> Ročište</w:t>
      </w:r>
      <w:r w:rsidR="000A45BA">
        <w:rPr>
          <w:szCs w:val="24"/>
        </w:rPr>
        <w:t xml:space="preserve"> koje je u prethodnom postupku zakazano kod ovog suda za dan </w:t>
      </w:r>
      <w:r w:rsidR="003C6B8D" w:rsidRPr="003C6B8D">
        <w:rPr>
          <w:szCs w:val="24"/>
        </w:rPr>
        <w:t>15. studenog</w:t>
      </w:r>
      <w:r w:rsidR="005604F1" w:rsidRPr="003C6B8D">
        <w:rPr>
          <w:szCs w:val="24"/>
        </w:rPr>
        <w:t xml:space="preserve"> 2018</w:t>
      </w:r>
      <w:r w:rsidR="00C82BA1" w:rsidRPr="003C6B8D">
        <w:rPr>
          <w:szCs w:val="24"/>
        </w:rPr>
        <w:t>.</w:t>
      </w:r>
      <w:r w:rsidR="0064322E" w:rsidRPr="003C6B8D">
        <w:rPr>
          <w:szCs w:val="24"/>
        </w:rPr>
        <w:t xml:space="preserve"> u</w:t>
      </w:r>
      <w:r w:rsidR="0041632C" w:rsidRPr="003C6B8D">
        <w:rPr>
          <w:szCs w:val="24"/>
        </w:rPr>
        <w:t xml:space="preserve"> </w:t>
      </w:r>
      <w:r w:rsidR="003C6B8D" w:rsidRPr="003C6B8D">
        <w:rPr>
          <w:szCs w:val="24"/>
        </w:rPr>
        <w:t>9,15</w:t>
      </w:r>
      <w:r w:rsidR="000A45BA">
        <w:rPr>
          <w:szCs w:val="24"/>
        </w:rPr>
        <w:t xml:space="preserve"> sati se odgađa te se isto neće održati. </w:t>
      </w:r>
    </w:p>
    <w:p w:rsidRDefault="0001635B" w:rsidP="00CD43BF" w:rsidR="0001635B" w:rsidRPr="002A5394">
      <w:pPr>
        <w:jc w:val="both"/>
        <w:rPr>
          <w:sz w:val="20"/>
          <w:szCs w:val="20"/>
        </w:rPr>
      </w:pPr>
    </w:p>
    <w:p w:rsidRDefault="0001635B" w:rsidP="00CD43BF" w:rsidR="0001635B" w:rsidRPr="006C244E">
      <w:pPr>
        <w:jc w:val="both"/>
        <w:rPr>
          <w:sz w:val="20"/>
          <w:szCs w:val="20"/>
        </w:rPr>
      </w:pPr>
    </w:p>
    <w:p w:rsidRDefault="0001635B" w:rsidP="0001635B" w:rsidR="0001635B" w:rsidRPr="003C6B8D">
      <w:pPr>
        <w:jc w:val="center"/>
        <w:rPr>
          <w:szCs w:val="24"/>
        </w:rPr>
      </w:pPr>
      <w:r w:rsidRPr="003C6B8D">
        <w:rPr>
          <w:szCs w:val="24"/>
        </w:rPr>
        <w:t>Obrazloženje</w:t>
      </w:r>
    </w:p>
    <w:p w:rsidRDefault="0001635B" w:rsidP="0001635B" w:rsidR="0001635B" w:rsidRPr="003C6B8D">
      <w:pPr>
        <w:jc w:val="center"/>
        <w:rPr>
          <w:szCs w:val="24"/>
        </w:rPr>
      </w:pPr>
    </w:p>
    <w:p w:rsidRDefault="000A45BA" w:rsidP="000A45BA" w:rsidR="000A45BA" w:rsidRPr="000A45BA">
      <w:pPr>
        <w:ind w:firstLine="708"/>
        <w:jc w:val="both"/>
        <w:rPr>
          <w:szCs w:val="24"/>
        </w:rPr>
      </w:pPr>
      <w:r w:rsidRPr="000A45BA">
        <w:rPr>
          <w:szCs w:val="24"/>
        </w:rPr>
        <w:t xml:space="preserve">Financijska agencija, Regionalni centar Split (u daljnjem tekstu FINA) podnijela je ovom sudu </w:t>
      </w:r>
      <w:r>
        <w:rPr>
          <w:szCs w:val="24"/>
        </w:rPr>
        <w:t>19. siječnja</w:t>
      </w:r>
      <w:r w:rsidRPr="000A45BA">
        <w:rPr>
          <w:szCs w:val="24"/>
        </w:rPr>
        <w:t xml:space="preserve"> 2018., na temelju odredbe članka 429. stavak 1. Stečajnog zakona (Narodne novine broj 71/15 i 104/17, dalje SZ), zahtjev za provedbu skraćenog stečaj</w:t>
      </w:r>
      <w:r w:rsidR="006C244E">
        <w:rPr>
          <w:szCs w:val="24"/>
        </w:rPr>
        <w:t>nog postupka nad dužnikom SIMAG</w:t>
      </w:r>
      <w:r w:rsidRPr="000A45BA">
        <w:rPr>
          <w:szCs w:val="24"/>
        </w:rPr>
        <w:t xml:space="preserve"> d.o.o. Sinj.</w:t>
      </w:r>
      <w:r>
        <w:rPr>
          <w:szCs w:val="24"/>
        </w:rPr>
        <w:t xml:space="preserve"> </w:t>
      </w:r>
    </w:p>
    <w:p w:rsidRDefault="000A45BA" w:rsidP="000A45BA" w:rsidR="000A45BA" w:rsidRPr="000A45BA">
      <w:pPr>
        <w:jc w:val="both"/>
        <w:rPr>
          <w:szCs w:val="24"/>
        </w:rPr>
      </w:pPr>
    </w:p>
    <w:p w:rsidRDefault="000A45BA" w:rsidP="000A45BA" w:rsidR="000A45BA" w:rsidRPr="000A45BA">
      <w:pPr>
        <w:ind w:firstLine="708"/>
        <w:jc w:val="both"/>
        <w:rPr>
          <w:szCs w:val="24"/>
        </w:rPr>
      </w:pPr>
      <w:r w:rsidRPr="000A45BA">
        <w:rPr>
          <w:szCs w:val="24"/>
        </w:rPr>
        <w:t xml:space="preserve">Povodom </w:t>
      </w:r>
      <w:r>
        <w:rPr>
          <w:szCs w:val="24"/>
        </w:rPr>
        <w:t>tog zahtjeva, ovaj sud je 31. siječnja</w:t>
      </w:r>
      <w:r w:rsidRPr="000A45BA">
        <w:rPr>
          <w:szCs w:val="24"/>
        </w:rPr>
        <w:t xml:space="preserve"> 2018., na mrežnoj stranici e-Oglasna ploča sudova objavio oglas u smislu odredbi članka 430. SZ-a. </w:t>
      </w:r>
    </w:p>
    <w:p w:rsidRDefault="000A45BA" w:rsidP="000A45BA" w:rsidR="000A45BA" w:rsidRPr="000A45BA">
      <w:pPr>
        <w:jc w:val="both"/>
        <w:rPr>
          <w:szCs w:val="24"/>
        </w:rPr>
      </w:pPr>
    </w:p>
    <w:p w:rsidRDefault="000A45BA" w:rsidP="000A45BA" w:rsidR="000A45BA" w:rsidRPr="000A45BA">
      <w:pPr>
        <w:ind w:firstLine="708"/>
        <w:jc w:val="both"/>
        <w:rPr>
          <w:szCs w:val="24"/>
        </w:rPr>
      </w:pPr>
      <w:r w:rsidRPr="000A45BA">
        <w:rPr>
          <w:szCs w:val="24"/>
        </w:rPr>
        <w:t>Sukladno objavljenom oglasu, predlagatelj – vjerovnik Republika H</w:t>
      </w:r>
      <w:r w:rsidR="006C244E">
        <w:rPr>
          <w:szCs w:val="24"/>
        </w:rPr>
        <w:t>rvatska, Ministarstvo financija</w:t>
      </w:r>
      <w:r w:rsidRPr="000A45BA">
        <w:rPr>
          <w:szCs w:val="24"/>
        </w:rPr>
        <w:t xml:space="preserve"> </w:t>
      </w:r>
      <w:r>
        <w:rPr>
          <w:szCs w:val="24"/>
        </w:rPr>
        <w:t>podnio</w:t>
      </w:r>
      <w:r w:rsidRPr="000A45BA">
        <w:rPr>
          <w:szCs w:val="24"/>
        </w:rPr>
        <w:t xml:space="preserve"> je ovom sudu </w:t>
      </w:r>
      <w:r>
        <w:rPr>
          <w:szCs w:val="24"/>
        </w:rPr>
        <w:t>8. veljače</w:t>
      </w:r>
      <w:r w:rsidRPr="000A45BA">
        <w:rPr>
          <w:szCs w:val="24"/>
        </w:rPr>
        <w:t xml:space="preserve"> 2018. prijedlog za otvaranje stečajnog postupka nad dužnikom, a radi čega je rješenjem ovog suda broj St-</w:t>
      </w:r>
      <w:r>
        <w:rPr>
          <w:szCs w:val="24"/>
        </w:rPr>
        <w:t>87/</w:t>
      </w:r>
      <w:r w:rsidRPr="000A45BA">
        <w:rPr>
          <w:szCs w:val="24"/>
        </w:rPr>
        <w:t xml:space="preserve">2018 od </w:t>
      </w:r>
      <w:r>
        <w:rPr>
          <w:szCs w:val="24"/>
        </w:rPr>
        <w:t>1. ožujka</w:t>
      </w:r>
      <w:r w:rsidRPr="000A45BA">
        <w:rPr>
          <w:szCs w:val="24"/>
        </w:rPr>
        <w:t xml:space="preserve"> 2018. obustavljen skraćeni stečajni postupak nad dužnikom. Po pravomoćnosti tog rješenja o obustavi skraćenog stečajnog postupka, ovaj predmet je zaveden pod novi poslovni broj St-</w:t>
      </w:r>
      <w:r>
        <w:rPr>
          <w:szCs w:val="24"/>
        </w:rPr>
        <w:t>264</w:t>
      </w:r>
      <w:r w:rsidRPr="000A45BA">
        <w:rPr>
          <w:szCs w:val="24"/>
        </w:rPr>
        <w:t xml:space="preserve">/2018. </w:t>
      </w:r>
    </w:p>
    <w:p w:rsidRDefault="000A45BA" w:rsidP="000A45BA" w:rsidR="000A45BA" w:rsidRPr="000A45BA">
      <w:pPr>
        <w:jc w:val="both"/>
        <w:rPr>
          <w:szCs w:val="24"/>
        </w:rPr>
      </w:pPr>
    </w:p>
    <w:p w:rsidRDefault="000A45BA" w:rsidP="000A45BA" w:rsidR="000A45BA">
      <w:pPr>
        <w:ind w:firstLine="708"/>
        <w:jc w:val="both"/>
        <w:rPr>
          <w:szCs w:val="24"/>
        </w:rPr>
      </w:pPr>
      <w:r w:rsidRPr="000A45BA">
        <w:rPr>
          <w:szCs w:val="24"/>
        </w:rPr>
        <w:t>U nastavku postupka, rješenjem ovog suda broj 12. St-</w:t>
      </w:r>
      <w:r>
        <w:rPr>
          <w:szCs w:val="24"/>
        </w:rPr>
        <w:t>264</w:t>
      </w:r>
      <w:r w:rsidRPr="000A45BA">
        <w:rPr>
          <w:szCs w:val="24"/>
        </w:rPr>
        <w:t xml:space="preserve">/2018 od </w:t>
      </w:r>
      <w:r>
        <w:rPr>
          <w:szCs w:val="24"/>
        </w:rPr>
        <w:t>18. listopada</w:t>
      </w:r>
      <w:r w:rsidRPr="000A45BA">
        <w:rPr>
          <w:szCs w:val="24"/>
        </w:rPr>
        <w:t xml:space="preserve"> 2018. pokrenut je prethodni postupak radi utvrđivanja pretpostavki za otvaranje s</w:t>
      </w:r>
      <w:r w:rsidR="006C244E">
        <w:rPr>
          <w:szCs w:val="24"/>
        </w:rPr>
        <w:t>tečajnog postupka nad dužnikom te je isto tako zakazano ročište u prethodnom postupku za dan 15.11.2018.</w:t>
      </w:r>
    </w:p>
    <w:p w:rsidRDefault="000A45BA" w:rsidP="000A45BA" w:rsidR="000A45BA">
      <w:pPr>
        <w:ind w:firstLine="708"/>
        <w:jc w:val="both"/>
        <w:rPr>
          <w:szCs w:val="24"/>
        </w:rPr>
      </w:pPr>
    </w:p>
    <w:p w:rsidRDefault="000A45BA" w:rsidP="000A45BA" w:rsidR="000A45BA">
      <w:pPr>
        <w:ind w:firstLine="708"/>
        <w:jc w:val="both"/>
        <w:rPr>
          <w:szCs w:val="24"/>
        </w:rPr>
      </w:pPr>
      <w:r>
        <w:rPr>
          <w:szCs w:val="24"/>
        </w:rPr>
        <w:t xml:space="preserve">Podneskom zaprimljenim kod ovog suda 25. listopada 2018. dužnik je predložio obustaviti </w:t>
      </w:r>
      <w:r w:rsidR="00A1322C">
        <w:rPr>
          <w:szCs w:val="24"/>
        </w:rPr>
        <w:t xml:space="preserve">ovaj </w:t>
      </w:r>
      <w:r>
        <w:rPr>
          <w:szCs w:val="24"/>
        </w:rPr>
        <w:t xml:space="preserve">stečajni postupak navodeći da u privitku dostavlja potvrdu FINE o deblokadi </w:t>
      </w:r>
      <w:r>
        <w:rPr>
          <w:szCs w:val="24"/>
        </w:rPr>
        <w:lastRenderedPageBreak/>
        <w:t>računa. Uz taj podnesak</w:t>
      </w:r>
      <w:r w:rsidR="006C244E">
        <w:rPr>
          <w:szCs w:val="24"/>
        </w:rPr>
        <w:t>,</w:t>
      </w:r>
      <w:r>
        <w:rPr>
          <w:szCs w:val="24"/>
        </w:rPr>
        <w:t xml:space="preserve"> </w:t>
      </w:r>
      <w:r w:rsidR="006C244E">
        <w:rPr>
          <w:szCs w:val="24"/>
        </w:rPr>
        <w:t xml:space="preserve">dužnik </w:t>
      </w:r>
      <w:r w:rsidR="00F0361A">
        <w:rPr>
          <w:szCs w:val="24"/>
        </w:rPr>
        <w:t>je dostavio</w:t>
      </w:r>
      <w:r>
        <w:rPr>
          <w:szCs w:val="24"/>
        </w:rPr>
        <w:t xml:space="preserve"> potvrdu FINE o blokadi</w:t>
      </w:r>
      <w:r w:rsidR="00F0361A">
        <w:rPr>
          <w:szCs w:val="24"/>
        </w:rPr>
        <w:t xml:space="preserve"> njegovih</w:t>
      </w:r>
      <w:r>
        <w:rPr>
          <w:szCs w:val="24"/>
        </w:rPr>
        <w:t xml:space="preserve"> računa i novčanih sredstava</w:t>
      </w:r>
      <w:r w:rsidR="00F0361A">
        <w:rPr>
          <w:szCs w:val="24"/>
        </w:rPr>
        <w:t>, a</w:t>
      </w:r>
      <w:r>
        <w:rPr>
          <w:szCs w:val="24"/>
        </w:rPr>
        <w:t xml:space="preserve"> kojom se potvrđuje da je na računima i novčanim sredstvima dužnika na dan 25. listopada 2018. evidentirano 0 dana neprekidne blokade zbog nepodmirenih osnova za plaćanje evidentiranih u Očevidniku redoslijeda osnova za plaćanje, kao i da nepodmirene obveze dužnika iznose 0,00 kn. </w:t>
      </w:r>
    </w:p>
    <w:p w:rsidRDefault="000A45BA" w:rsidP="000A45BA" w:rsidR="000A45BA">
      <w:pPr>
        <w:ind w:firstLine="708"/>
        <w:jc w:val="both"/>
        <w:rPr>
          <w:szCs w:val="24"/>
        </w:rPr>
      </w:pPr>
    </w:p>
    <w:p w:rsidRDefault="000A45BA" w:rsidP="000A45BA" w:rsidR="000A45BA" w:rsidRPr="000A45BA">
      <w:pPr>
        <w:ind w:firstLine="708"/>
        <w:jc w:val="both"/>
        <w:rPr>
          <w:szCs w:val="24"/>
        </w:rPr>
      </w:pPr>
      <w:r>
        <w:rPr>
          <w:szCs w:val="24"/>
        </w:rPr>
        <w:t>Isto tako</w:t>
      </w:r>
      <w:r w:rsidR="006C244E">
        <w:rPr>
          <w:szCs w:val="24"/>
        </w:rPr>
        <w:t>,</w:t>
      </w:r>
      <w:r>
        <w:rPr>
          <w:szCs w:val="24"/>
        </w:rPr>
        <w:t xml:space="preserve"> FINA je 29. listopada 2018. dostavila ovom sudu potvrdu o neizvršenim osnovama za plaćanje dužnika, a kojom se potvrđuje da dužnik na taj dan u Očevidniku redoslijeda osnova za plaćanje ima evidentirane neizvršene osnove za plaćanje u neprekinutom razdoblju od 0 dana. </w:t>
      </w:r>
    </w:p>
    <w:p w:rsidRDefault="000A45BA" w:rsidP="000A45BA" w:rsidR="000A45BA" w:rsidRPr="000A45BA">
      <w:pPr>
        <w:jc w:val="both"/>
        <w:rPr>
          <w:szCs w:val="24"/>
        </w:rPr>
      </w:pPr>
    </w:p>
    <w:p w:rsidRDefault="000A45BA" w:rsidP="000A45BA" w:rsidR="000A45BA">
      <w:pPr>
        <w:ind w:firstLine="708"/>
        <w:jc w:val="both"/>
        <w:rPr>
          <w:szCs w:val="24"/>
        </w:rPr>
      </w:pPr>
      <w:r w:rsidRPr="000A45BA">
        <w:rPr>
          <w:szCs w:val="24"/>
        </w:rPr>
        <w:t xml:space="preserve">Prema odredbi članka </w:t>
      </w:r>
      <w:r>
        <w:rPr>
          <w:szCs w:val="24"/>
        </w:rPr>
        <w:t>128</w:t>
      </w:r>
      <w:r w:rsidRPr="000A45BA">
        <w:rPr>
          <w:szCs w:val="24"/>
        </w:rPr>
        <w:t xml:space="preserve">. stavak </w:t>
      </w:r>
      <w:r>
        <w:rPr>
          <w:szCs w:val="24"/>
        </w:rPr>
        <w:t>9</w:t>
      </w:r>
      <w:r w:rsidRPr="000A45BA">
        <w:rPr>
          <w:szCs w:val="24"/>
        </w:rPr>
        <w:t>. SZ-a</w:t>
      </w:r>
      <w:r w:rsidR="006C244E">
        <w:rPr>
          <w:szCs w:val="24"/>
        </w:rPr>
        <w:t>,</w:t>
      </w:r>
      <w:r>
        <w:rPr>
          <w:szCs w:val="24"/>
        </w:rPr>
        <w:t xml:space="preserve"> sud će obustaviti postupak ako dužnik do završetka prethodnog postupka postane sposoban za plaćanje. </w:t>
      </w:r>
    </w:p>
    <w:p w:rsidRDefault="000A45BA" w:rsidP="000A45BA" w:rsidR="000A45BA">
      <w:pPr>
        <w:ind w:firstLine="708"/>
        <w:jc w:val="both"/>
        <w:rPr>
          <w:szCs w:val="24"/>
        </w:rPr>
      </w:pPr>
    </w:p>
    <w:p w:rsidRDefault="000A45BA" w:rsidP="000A45BA" w:rsidR="000A45BA">
      <w:pPr>
        <w:ind w:firstLine="708"/>
        <w:jc w:val="both"/>
        <w:rPr>
          <w:szCs w:val="24"/>
        </w:rPr>
      </w:pPr>
      <w:r>
        <w:rPr>
          <w:szCs w:val="24"/>
        </w:rPr>
        <w:t xml:space="preserve">Budući da je iz naprijed navedenih potvrda FINE od 25. listopada i 29. listopada 2018. razvidno da dužnik u Očevidniku redoslijeda osnova za plaćanje </w:t>
      </w:r>
      <w:r w:rsidR="005D5FD2">
        <w:rPr>
          <w:szCs w:val="24"/>
        </w:rPr>
        <w:t>više nema evidentiranih</w:t>
      </w:r>
      <w:r w:rsidR="006C244E">
        <w:rPr>
          <w:szCs w:val="24"/>
        </w:rPr>
        <w:t xml:space="preserve"> neizvršenih osnova za plaćanje</w:t>
      </w:r>
      <w:r w:rsidR="005D5FD2">
        <w:rPr>
          <w:szCs w:val="24"/>
        </w:rPr>
        <w:t xml:space="preserve"> odnosno da njegovi računi više nisu u blokadi, to je </w:t>
      </w:r>
      <w:r w:rsidR="006C244E">
        <w:rPr>
          <w:szCs w:val="24"/>
        </w:rPr>
        <w:t>samim time</w:t>
      </w:r>
      <w:r w:rsidR="005D5FD2">
        <w:rPr>
          <w:szCs w:val="24"/>
        </w:rPr>
        <w:t xml:space="preserve"> očito da je dužnik u međuvremenu postao sposoban za plaćanje, a radi čega je ovaj postupak trebalo obustaviti. Upravo stoga, a temeljem odredbi članka 128. stavak 9. SZ-a, odlučeno je kao u točki I. izreke ovog rješenja. </w:t>
      </w:r>
    </w:p>
    <w:p w:rsidRDefault="005D5FD2" w:rsidP="000A45BA" w:rsidR="005D5FD2">
      <w:pPr>
        <w:ind w:firstLine="708"/>
        <w:jc w:val="both"/>
        <w:rPr>
          <w:szCs w:val="24"/>
        </w:rPr>
      </w:pPr>
    </w:p>
    <w:p w:rsidRDefault="005D5FD2" w:rsidP="005D5FD2" w:rsidR="0064322E">
      <w:pPr>
        <w:ind w:firstLine="708"/>
        <w:jc w:val="both"/>
        <w:rPr>
          <w:szCs w:val="24"/>
        </w:rPr>
      </w:pPr>
      <w:r>
        <w:rPr>
          <w:szCs w:val="24"/>
        </w:rPr>
        <w:t>S obzirom da je ovaj postupak obustavljen</w:t>
      </w:r>
      <w:r w:rsidR="009B5D83">
        <w:rPr>
          <w:szCs w:val="24"/>
        </w:rPr>
        <w:t>,</w:t>
      </w:r>
      <w:r>
        <w:rPr>
          <w:szCs w:val="24"/>
        </w:rPr>
        <w:t xml:space="preserve"> jer je dužnik postao sposoban za plaćanje, to je samim time održavanje ročišta u prethodnom postupku postalo bespredmetno pa je stoga sud</w:t>
      </w:r>
      <w:r w:rsidR="009B5D83">
        <w:rPr>
          <w:szCs w:val="24"/>
        </w:rPr>
        <w:t>,</w:t>
      </w:r>
      <w:r>
        <w:rPr>
          <w:szCs w:val="24"/>
        </w:rPr>
        <w:t xml:space="preserve"> u smislu odredbi članka 116. i 278. </w:t>
      </w:r>
      <w:r w:rsidRPr="00E558C6">
        <w:t>Zakona o parničnom postupku (Narodne novine broj 53/91, 91/92, 112/99, 88/01, 117/03, 88/05, 2/07, 84/08, 96/08, 123/08, 57/11, 148/11,25/13 i 89/14)</w:t>
      </w:r>
      <w:r>
        <w:t xml:space="preserve"> </w:t>
      </w:r>
      <w:r>
        <w:rPr>
          <w:szCs w:val="24"/>
        </w:rPr>
        <w:t>u vezi s člankom 10. SZ-a</w:t>
      </w:r>
      <w:r w:rsidR="006C244E">
        <w:rPr>
          <w:szCs w:val="24"/>
        </w:rPr>
        <w:t>,</w:t>
      </w:r>
      <w:r>
        <w:rPr>
          <w:szCs w:val="24"/>
        </w:rPr>
        <w:t xml:space="preserve"> </w:t>
      </w:r>
      <w:r w:rsidR="00F0361A">
        <w:rPr>
          <w:szCs w:val="24"/>
        </w:rPr>
        <w:t>riješio</w:t>
      </w:r>
      <w:r>
        <w:rPr>
          <w:szCs w:val="24"/>
        </w:rPr>
        <w:t xml:space="preserve"> kao u toč</w:t>
      </w:r>
      <w:r w:rsidR="00343CAD">
        <w:rPr>
          <w:szCs w:val="24"/>
        </w:rPr>
        <w:t>ci</w:t>
      </w:r>
      <w:r>
        <w:rPr>
          <w:szCs w:val="24"/>
        </w:rPr>
        <w:t xml:space="preserve"> II. izreke ovog rješenja. </w:t>
      </w:r>
    </w:p>
    <w:p w:rsidRDefault="005D5FD2" w:rsidP="005D5FD2" w:rsidR="005D5FD2" w:rsidRPr="003C6B8D">
      <w:pPr>
        <w:ind w:firstLine="708"/>
        <w:jc w:val="both"/>
        <w:rPr>
          <w:szCs w:val="24"/>
        </w:rPr>
      </w:pPr>
    </w:p>
    <w:p w:rsidRDefault="0064322E" w:rsidP="0064322E" w:rsidR="0064322E" w:rsidRPr="003C6B8D">
      <w:pPr>
        <w:jc w:val="center"/>
        <w:rPr>
          <w:szCs w:val="24"/>
        </w:rPr>
      </w:pPr>
      <w:r w:rsidRPr="003C6B8D">
        <w:rPr>
          <w:szCs w:val="24"/>
        </w:rPr>
        <w:t xml:space="preserve">U Splitu, </w:t>
      </w:r>
      <w:r w:rsidR="00A1322C">
        <w:rPr>
          <w:szCs w:val="24"/>
        </w:rPr>
        <w:t>6. studenog</w:t>
      </w:r>
      <w:r w:rsidR="003C6B8D" w:rsidRPr="003C6B8D">
        <w:rPr>
          <w:szCs w:val="24"/>
        </w:rPr>
        <w:t xml:space="preserve"> </w:t>
      </w:r>
      <w:r w:rsidR="005604F1" w:rsidRPr="003C6B8D">
        <w:rPr>
          <w:szCs w:val="24"/>
        </w:rPr>
        <w:t>2018</w:t>
      </w:r>
      <w:r w:rsidRPr="003C6B8D">
        <w:rPr>
          <w:szCs w:val="24"/>
        </w:rPr>
        <w:t>.</w:t>
      </w:r>
    </w:p>
    <w:p w:rsidRDefault="0064322E" w:rsidP="003C2195" w:rsidR="0064322E" w:rsidRPr="00343CAD">
      <w:pPr>
        <w:jc w:val="both"/>
        <w:rPr>
          <w:szCs w:val="24"/>
        </w:rPr>
      </w:pPr>
    </w:p>
    <w:p w:rsidRDefault="00343CAD" w:rsidP="00F53C8F" w:rsidR="00343CAD">
      <w:pPr>
        <w:ind w:left="4956"/>
        <w:jc w:val="center"/>
        <w:rPr>
          <w:szCs w:val="24"/>
        </w:rPr>
      </w:pPr>
      <w:r w:rsidRPr="00F049A9">
        <w:rPr>
          <w:szCs w:val="24"/>
        </w:rPr>
        <w:t>Sudac</w:t>
      </w:r>
    </w:p>
    <w:p w:rsidRDefault="00343CAD" w:rsidP="00F53C8F" w:rsidR="00343CAD" w:rsidRPr="00EF31D7">
      <w:pPr>
        <w:ind w:left="4956"/>
        <w:jc w:val="center"/>
        <w:rPr>
          <w:sz w:val="28"/>
          <w:szCs w:val="28"/>
        </w:rPr>
      </w:pPr>
    </w:p>
    <w:p w:rsidRDefault="00343CAD" w:rsidP="00F53C8F" w:rsidR="00343CAD" w:rsidRPr="00F049A9">
      <w:pPr>
        <w:ind w:left="4956"/>
        <w:jc w:val="center"/>
        <w:rPr>
          <w:szCs w:val="24"/>
        </w:rPr>
      </w:pPr>
      <w:r w:rsidRPr="00F049A9">
        <w:rPr>
          <w:szCs w:val="24"/>
        </w:rPr>
        <w:t>Paško Bačić</w:t>
      </w:r>
      <w:r>
        <w:t>, v.r.</w:t>
      </w:r>
    </w:p>
    <w:p w:rsidRDefault="00343CAD" w:rsidP="00F53C8F" w:rsidR="00343CAD" w:rsidRPr="00343CAD">
      <w:pPr>
        <w:ind w:left="4956"/>
        <w:jc w:val="center"/>
        <w:rPr>
          <w:szCs w:val="24"/>
        </w:rPr>
      </w:pPr>
      <w:r w:rsidRPr="00F049A9">
        <w:rPr>
          <w:szCs w:val="24"/>
        </w:rPr>
        <w:t>za točnost otpravka</w:t>
      </w:r>
      <w:r>
        <w:t>-</w:t>
      </w:r>
      <w:r w:rsidRPr="00343CAD">
        <w:rPr>
          <w:szCs w:val="24"/>
        </w:rPr>
        <w:t>ovlašteni službenik</w:t>
      </w:r>
    </w:p>
    <w:p w:rsidRDefault="00343CAD" w:rsidP="00F53C8F" w:rsidR="00343CAD" w:rsidRPr="00343CAD">
      <w:pPr>
        <w:ind w:firstLine="708" w:left="5664"/>
        <w:rPr>
          <w:szCs w:val="24"/>
        </w:rPr>
      </w:pPr>
      <w:r w:rsidRPr="00343CAD">
        <w:rPr>
          <w:szCs w:val="24"/>
        </w:rPr>
        <w:t xml:space="preserve"> Katarina Raos</w:t>
      </w:r>
    </w:p>
    <w:p w:rsidRDefault="0064322E" w:rsidP="0064322E" w:rsidR="0064322E" w:rsidRPr="00343CAD">
      <w:pPr>
        <w:ind w:firstLine="708" w:left="7080"/>
        <w:rPr>
          <w:szCs w:val="24"/>
        </w:rPr>
      </w:pPr>
    </w:p>
    <w:p w:rsidRDefault="0064322E" w:rsidP="0064322E" w:rsidR="0064322E" w:rsidRPr="00343CAD">
      <w:pPr>
        <w:rPr>
          <w:szCs w:val="24"/>
        </w:rPr>
      </w:pPr>
    </w:p>
    <w:p w:rsidRDefault="005D5FD2" w:rsidP="0064322E" w:rsidR="005D5FD2" w:rsidRPr="00343CAD">
      <w:pPr>
        <w:rPr>
          <w:szCs w:val="24"/>
        </w:rPr>
      </w:pPr>
    </w:p>
    <w:p w:rsidRDefault="000A45BA" w:rsidP="000A45BA" w:rsidR="000A45BA" w:rsidRPr="00343CAD">
      <w:pPr>
        <w:rPr>
          <w:szCs w:val="24"/>
        </w:rPr>
      </w:pPr>
      <w:r w:rsidRPr="00343CAD">
        <w:rPr>
          <w:szCs w:val="24"/>
        </w:rPr>
        <w:t>Pouka o pravnom lijeku:</w:t>
      </w:r>
    </w:p>
    <w:p w:rsidRDefault="000A45BA" w:rsidP="005D5FD2" w:rsidR="000A45BA" w:rsidRPr="00343CAD">
      <w:pPr>
        <w:jc w:val="both"/>
        <w:rPr>
          <w:szCs w:val="24"/>
        </w:rPr>
      </w:pPr>
      <w:r w:rsidRPr="00343CAD">
        <w:rPr>
          <w:szCs w:val="24"/>
        </w:rPr>
        <w:t>Protiv ovog rješenja dopuštena je žalba Visokom trgovačkom sudu Republike Hrvatske u Zagrebu. Žalba se podnosi putem ovog suda, pismeno u tri primjerka, u roku od osam dana od dostave rješenja. Dostava ovog rješenja smatra se obavljenom istekom osmog dana od dana njegove objave na mrežnoj stranici e-Oglasna ploča sudova.</w:t>
      </w:r>
    </w:p>
    <w:p w:rsidRDefault="0001635B" w:rsidP="000A45BA" w:rsidR="0001635B" w:rsidRPr="00343CAD">
      <w:pPr>
        <w:rPr>
          <w:szCs w:val="24"/>
        </w:rPr>
      </w:pPr>
    </w:p>
    <w:sectPr w:rsidSect="006C244E" w:rsidR="0001635B" w:rsidRPr="00343CAD">
      <w:headerReference w:type="default" r:id="rId10"/>
      <w:pgSz w:h="16838" w:w="11906"/>
      <w:pgMar w:gutter="0" w:footer="708" w:header="708" w:left="1417" w:bottom="1702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91535" w:rsidP="0001635B" w:rsidR="00191535">
      <w:r>
        <w:separator/>
      </w:r>
    </w:p>
  </w:endnote>
  <w:endnote w:id="0" w:type="continuationSeparator">
    <w:p w:rsidRDefault="00191535" w:rsidP="0001635B" w:rsidR="001915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91535" w:rsidP="0001635B" w:rsidR="00191535">
      <w:r>
        <w:separator/>
      </w:r>
    </w:p>
  </w:footnote>
  <w:footnote w:id="0" w:type="continuationSeparator">
    <w:p w:rsidRDefault="00191535" w:rsidP="0001635B" w:rsidR="0019153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635B" w:rsidP="0001635B" w:rsidR="0028268A">
    <w:pPr>
      <w:pStyle w:val="Zaglavlje"/>
      <w:jc w:val="center"/>
    </w:pPr>
    <w:r>
      <w:tab/>
      <w:t>-</w:t>
    </w:r>
    <w:sdt>
      <w:sdtPr>
        <w:id w:val="65133432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343CAD">
          <w:rPr>
            <w:noProof/>
          </w:rPr>
          <w:t>2</w:t>
        </w:r>
        <w:r>
          <w:fldChar w:fldCharType="end"/>
        </w:r>
      </w:sdtContent>
    </w:sdt>
    <w:r>
      <w:t>-</w:t>
    </w:r>
    <w:r>
      <w:tab/>
      <w:t xml:space="preserve">   </w:t>
    </w:r>
    <w:r w:rsidR="000A45BA">
      <w:t>Poslovni broj: 12. St-264/2018-</w:t>
    </w:r>
    <w:r w:rsidR="00A1322C">
      <w:t>16</w:t>
    </w:r>
  </w:p>
  <w:p w:rsidRDefault="000A45BA" w:rsidP="0001635B" w:rsidR="000A45BA">
    <w:pPr>
      <w:pStyle w:val="Zaglavlje"/>
      <w:jc w:val="center"/>
    </w:pPr>
  </w:p>
  <w:p w:rsidRDefault="0001635B" w:rsidR="0001635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DD320A"/>
    <w:multiLevelType w:val="hybridMultilevel"/>
    <w:tmpl w:val="68667332"/>
    <w:lvl w:tplc="27B6C3A6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59333E74"/>
    <w:multiLevelType w:val="hybridMultilevel"/>
    <w:tmpl w:val="D28497C2"/>
    <w:lvl w:tplc="0BFAC5B8" w:ilvl="0">
      <w:start w:val="5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3353F50"/>
    <w:multiLevelType w:val="hybridMultilevel"/>
    <w:tmpl w:val="3D6CC87E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7F1E7D85"/>
    <w:multiLevelType w:val="hybridMultilevel"/>
    <w:tmpl w:val="F892A38E"/>
    <w:lvl w:tplc="AE1C1E48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82BA1"/>
    <w:rsid w:val="0001635B"/>
    <w:rsid w:val="00025F8B"/>
    <w:rsid w:val="00046C34"/>
    <w:rsid w:val="000A098D"/>
    <w:rsid w:val="000A45BA"/>
    <w:rsid w:val="000F41F7"/>
    <w:rsid w:val="001277E0"/>
    <w:rsid w:val="00191535"/>
    <w:rsid w:val="00254B18"/>
    <w:rsid w:val="0028268A"/>
    <w:rsid w:val="002A5394"/>
    <w:rsid w:val="002A70CF"/>
    <w:rsid w:val="00343CAD"/>
    <w:rsid w:val="003A2582"/>
    <w:rsid w:val="003C2195"/>
    <w:rsid w:val="003C6B8D"/>
    <w:rsid w:val="003F15EC"/>
    <w:rsid w:val="0041632C"/>
    <w:rsid w:val="004745EB"/>
    <w:rsid w:val="005604F1"/>
    <w:rsid w:val="00574E7E"/>
    <w:rsid w:val="00581DAB"/>
    <w:rsid w:val="005C71FD"/>
    <w:rsid w:val="005D5FD2"/>
    <w:rsid w:val="0064322E"/>
    <w:rsid w:val="006C244E"/>
    <w:rsid w:val="006E2C68"/>
    <w:rsid w:val="006F4A44"/>
    <w:rsid w:val="00757C72"/>
    <w:rsid w:val="00834A8F"/>
    <w:rsid w:val="00864E8A"/>
    <w:rsid w:val="008E4A02"/>
    <w:rsid w:val="008F1CB4"/>
    <w:rsid w:val="009B5D83"/>
    <w:rsid w:val="009B7DF4"/>
    <w:rsid w:val="00A1322C"/>
    <w:rsid w:val="00A160C7"/>
    <w:rsid w:val="00A65088"/>
    <w:rsid w:val="00A86E8D"/>
    <w:rsid w:val="00A91F7C"/>
    <w:rsid w:val="00A9627C"/>
    <w:rsid w:val="00BE546C"/>
    <w:rsid w:val="00BF1E80"/>
    <w:rsid w:val="00C16A78"/>
    <w:rsid w:val="00C21DEF"/>
    <w:rsid w:val="00C82BA1"/>
    <w:rsid w:val="00CD0CB8"/>
    <w:rsid w:val="00CD2728"/>
    <w:rsid w:val="00CD4305"/>
    <w:rsid w:val="00CD43BF"/>
    <w:rsid w:val="00EB414F"/>
    <w:rsid w:val="00F0361A"/>
    <w:rsid w:val="00F81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82BA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82BA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82BA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163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635B"/>
  </w:style>
  <w:style w:styleId="Podnoje" w:type="paragraph">
    <w:name w:val="footer"/>
    <w:basedOn w:val="Normal"/>
    <w:link w:val="PodnojeChar"/>
    <w:uiPriority w:val="99"/>
    <w:unhideWhenUsed/>
    <w:rsid w:val="000163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635B"/>
  </w:style>
  <w:style w:styleId="Tekstrezerviranogmjesta" w:type="character">
    <w:name w:val="Placeholder Text"/>
    <w:basedOn w:val="Zadanifontodlomka"/>
    <w:uiPriority w:val="99"/>
    <w:semiHidden/>
    <w:rsid w:val="00343C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3CA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3CAD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3CA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3CA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82BA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82BA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82BA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163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635B"/>
  </w:style>
  <w:style w:styleId="Podnoje" w:type="paragraph">
    <w:name w:val="footer"/>
    <w:basedOn w:val="Normal"/>
    <w:link w:val="PodnojeChar"/>
    <w:uiPriority w:val="99"/>
    <w:unhideWhenUsed/>
    <w:rsid w:val="000163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635B"/>
  </w:style>
  <w:style w:styleId="Tekstrezerviranogmjesta" w:type="character">
    <w:name w:val="Placeholder Text"/>
    <w:basedOn w:val="Zadanifontodlomka"/>
    <w:uiPriority w:val="99"/>
    <w:semiHidden/>
    <w:rsid w:val="00343C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3CA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3CAD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3CA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3CA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2018.</izvorni_sadrzaj>
    <derivirana_varijabla naziv="DomainObject.DatumDonosenjaOdluke_1">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264</izvorni_sadrzaj>
    <derivirana_varijabla naziv="DomainObject.Predmet.Broj_1">264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2018.</izvorni_sadrzaj>
    <derivirana_varijabla naziv="DomainObject.Predmet.DatumOsnivanja_1">4.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St-264/2018</izvorni_sadrzaj>
    <derivirana_varijabla naziv="DomainObject.Predmet.OznakaBroj_1">St-264/2018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SIMAG, d.o.o. za trgovinu</izvorni_sadrzaj>
    <derivirana_varijabla naziv="DomainObject.Predmet.ProtustrankaFormated_1">  SIMAG, d.o.o. za trgovinu</derivirana_varijabla>
  </DomainObject.Predmet.ProtustrankaFormated>
  <DomainObject.Predmet.ProtustrankaFormatedOIB>
    <izvorni_sadrzaj>  SIMAG, d.o.o. za trgovinu, OIB 30177748178</izvorni_sadrzaj>
    <derivirana_varijabla naziv="DomainObject.Predmet.ProtustrankaFormatedOIB_1">  SIMAG, d.o.o. za trgovinu, OIB 30177748178</derivirana_varijabla>
  </DomainObject.Predmet.ProtustrankaFormatedOIB>
  <DomainObject.Predmet.ProtustrankaFormatedWithAdress>
    <izvorni_sadrzaj> SIMAG, d.o.o. za trgovinu, Filipa Grabovca 81, 21230 Sinj</izvorni_sadrzaj>
    <derivirana_varijabla naziv="DomainObject.Predmet.ProtustrankaFormatedWithAdress_1"> SIMAG, d.o.o. za trgovinu, Filipa Grabovca 81, 21230 Sinj</derivirana_varijabla>
  </DomainObject.Predmet.ProtustrankaFormatedWithAdress>
  <DomainObject.Predmet.ProtustrankaFormatedWithAdressOIB>
    <izvorni_sadrzaj> SIMAG, d.o.o. za trgovinu, OIB 30177748178, Filipa Grabovca 81, 21230 Sinj</izvorni_sadrzaj>
    <derivirana_varijabla naziv="DomainObject.Predmet.ProtustrankaFormatedWithAdressOIB_1"> SIMAG, d.o.o. za trgovinu, OIB 30177748178, Filipa Grabovca 81, 21230 Sinj</derivirana_varijabla>
  </DomainObject.Predmet.ProtustrankaFormatedWithAdressOIB>
  <DomainObject.Predmet.ProtustrankaWithAdress>
    <izvorni_sadrzaj>SIMAG, d.o.o. za trgovinu Filipa Grabovca 81, 21230 Sinj</izvorni_sadrzaj>
    <derivirana_varijabla naziv="DomainObject.Predmet.ProtustrankaWithAdress_1">SIMAG, d.o.o. za trgovinu Filipa Grabovca 81, 21230 Sinj</derivirana_varijabla>
  </DomainObject.Predmet.ProtustrankaWithAdress>
  <DomainObject.Predmet.ProtustrankaWithAdressOIB>
    <izvorni_sadrzaj>SIMAG, d.o.o. za trgovinu, OIB 30177748178, Filipa Grabovca 81, 21230 Sinj</izvorni_sadrzaj>
    <derivirana_varijabla naziv="DomainObject.Predmet.ProtustrankaWithAdressOIB_1">SIMAG, d.o.o. za trgovinu, OIB 30177748178, Filipa Grabovca 81, 21230 Sinj</derivirana_varijabla>
  </DomainObject.Predmet.ProtustrankaWithAdressOIB>
  <DomainObject.Predmet.ProtustrankaNazivFormated>
    <izvorni_sadrzaj>SIMAG, d.o.o. za trgovinu</izvorni_sadrzaj>
    <derivirana_varijabla naziv="DomainObject.Predmet.ProtustrankaNazivFormated_1">SIMAG, d.o.o. za trgovinu</derivirana_varijabla>
  </DomainObject.Predmet.ProtustrankaNazivFormated>
  <DomainObject.Predmet.ProtustrankaNazivFormatedOIB>
    <izvorni_sadrzaj>SIMAG, d.o.o. za trgovinu, OIB 30177748178</izvorni_sadrzaj>
    <derivirana_varijabla naziv="DomainObject.Predmet.ProtustrankaNazivFormatedOIB_1">SIMAG, d.o.o. za trgovinu, OIB 30177748178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 zastupanog po punomoćniku Županijsko državno odvjetništvo</izvorni_sadrzaj>
    <derivirana_varijabla naziv="DomainObject.Predmet.StrankaFormated_1">  RH, Ministarstvo financija zastupanog po punomoćniku Županijsko državno odvjetništvo</derivirana_varijabla>
  </DomainObject.Predmet.StrankaFormated>
  <DomainObject.Predmet.StrankaFormatedOIB>
    <izvorni_sadrzaj>  RH, Ministarstvo financija, OIB 18683136487 zastupanog po punomoćniku Županijsko državno odvjetništvo</izvorni_sadrzaj>
    <derivirana_varijabla naziv="DomainObject.Predmet.StrankaFormatedOIB_1">  RH, Ministarstvo financija, OIB 18683136487 zastupanog po punomoćniku Županijsko državno odvjetništvo</derivirana_varijabla>
  </DomainObject.Predmet.StrankaFormatedOIB>
  <DomainObject.Predmet.StrankaFormatedWithAdress>
    <izvorni_sadrzaj> RH, Ministarstvo financija zastupanog po punomoćniku Županijsko državno odvjetništvo</izvorni_sadrzaj>
    <derivirana_varijabla naziv="DomainObject.Predmet.StrankaFormatedWithAdress_1"> RH, Ministarstvo financija zastupanog po punomoćniku Županijsko državno odvjetništvo</derivirana_varijabla>
  </DomainObject.Predmet.StrankaFormatedWithAdress>
  <DomainObject.Predmet.StrankaFormatedWithAdressOIB>
    <izvorni_sadrzaj> RH, Ministarstvo financija, OIB 18683136487 zastupanog po punomoćniku Županijsko državno odvjetništvo</izvorni_sadrzaj>
    <derivirana_varijabla naziv="DomainObject.Predmet.StrankaFormatedWithAdressOIB_1"> RH, Ministarstvo financija, OIB 18683136487 zastupanog po punomoćniku Županijsko državno odvjetništvo</derivirana_varijabla>
  </DomainObject.Predmet.StrankaFormatedWithAdressOIB>
  <DomainObject.Predmet.StrankaWithAdress>
    <izvorni_sadrzaj>RH, Ministarstvo financija </izvorni_sadrzaj>
    <derivirana_varijabla naziv="DomainObject.Predmet.StrankaWithAdress_1">RH, Ministarstvo financija </derivirana_varijabla>
  </DomainObject.Predmet.StrankaWithAdress>
  <DomainObject.Predmet.StrankaWithAdressOIB>
    <izvorni_sadrzaj>RH, Ministarstvo financija, OIB 18683136487</izvorni_sadrzaj>
    <derivirana_varijabla naziv="DomainObject.Predmet.StrankaWithAdressOIB_1">RH, Ministarstvo financija, OIB 18683136487</derivirana_varijabla>
  </DomainObject.Predmet.StrankaWithAdressOIB>
  <DomainObject.Predmet.StrankaNazivFormated>
    <izvorni_sadrzaj>RH, Ministarstvo financija</izvorni_sadrzaj>
    <derivirana_varijabla naziv="DomainObject.Predmet.StrankaNazivFormated_1">RH, Ministarstvo financija</derivirana_varijabla>
  </DomainObject.Predmet.StrankaNazivFormated>
  <DomainObject.Predmet.StrankaNazivFormatedOIB>
    <izvorni_sadrzaj>RH, Ministarstvo financija, OIB 18683136487</izvorni_sadrzaj>
    <derivirana_varijabla naziv="DomainObject.Predmet.StrankaNazivFormatedOIB_1">RH, Ministarstvo financija,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RH, Ministarstvo financija zastupanog po punomoćniku Županijsko državno odvjetništvo</item>
    </izvorni_sadrzaj>
    <derivirana_varijabla naziv="DomainObject.Predmet.StrankaListFormated_1">
      <item>RH, Ministarstvo financija zastupanog po punomoćniku Županijsko državno odvjetništvo</item>
    </derivirana_varijabla>
  </DomainObject.Predmet.StrankaListFormated>
  <DomainObject.Predmet.StrankaListFormatedOIB>
    <izvorni_sadrzaj>
      <item>RH, Ministarstvo financija, OIB 18683136487 zastupanog po punomoćniku Županijsko državno odvjetništvo</item>
    </izvorni_sadrzaj>
    <derivirana_varijabla naziv="DomainObject.Predmet.StrankaListFormatedOIB_1">
      <item>RH, Ministarstvo financija, OIB 18683136487 zastupanog po punomoćniku Županijsko državno odvjetništvo</item>
    </derivirana_varijabla>
  </DomainObject.Predmet.StrankaListFormatedOIB>
  <DomainObject.Predmet.StrankaListFormatedWithAdress>
    <izvorni_sadrzaj>
      <item>RH, Ministarstvo financija zastupanog po punomoćniku Županijsko državno odvjetništvo</item>
    </izvorni_sadrzaj>
    <derivirana_varijabla naziv="DomainObject.Predmet.StrankaListFormatedWithAdress_1">
      <item>RH, Ministarstvo financija zastupanog po punomoćniku Županijsko državno odvjetništvo</item>
    </derivirana_varijabla>
  </DomainObject.Predmet.StrankaListFormatedWithAdress>
  <DomainObject.Predmet.StrankaListFormatedWithAdressOIB>
    <izvorni_sadrzaj>
      <item>RH, Ministarstvo financija, OIB 18683136487 zastupanog po punomoćniku Županijsko državno odvjetništvo</item>
    </izvorni_sadrzaj>
    <derivirana_varijabla naziv="DomainObject.Predmet.StrankaListFormatedWithAdressOIB_1">
      <item>RH, Ministarstvo financija, OIB 18683136487 zastupanog po punomoćniku Županijsko državno odvjetništvo</item>
    </derivirana_varijabla>
  </DomainObject.Predmet.StrankaListFormatedWithAdressOIB>
  <DomainObject.Predmet.StrankaListNazivFormated>
    <izvorni_sadrzaj>
      <item>RH, Ministarstvo financija</item>
    </izvorni_sadrzaj>
    <derivirana_varijabla naziv="DomainObject.Predmet.StrankaListNazivFormated_1">
      <item>RH, Ministarstvo financija</item>
    </derivirana_varijabla>
  </DomainObject.Predmet.StrankaListNazivFormated>
  <DomainObject.Predmet.StrankaListNazivFormatedOIB>
    <izvorni_sadrzaj>
      <item>RH, Ministarstvo financija, OIB 18683136487</item>
    </izvorni_sadrzaj>
    <derivirana_varijabla naziv="DomainObject.Predmet.StrankaListNazivFormatedOIB_1">
      <item>RH, Ministarstvo financija, OIB 18683136487</item>
    </derivirana_varijabla>
  </DomainObject.Predmet.StrankaListNazivFormatedOIB>
  <DomainObject.Predmet.ProtuStrankaListFormated>
    <izvorni_sadrzaj>
      <item>SIMAG, d.o.o. za trgovinu</item>
    </izvorni_sadrzaj>
    <derivirana_varijabla naziv="DomainObject.Predmet.ProtuStrankaListFormated_1">
      <item>SIMAG, d.o.o. za trgovinu</item>
    </derivirana_varijabla>
  </DomainObject.Predmet.ProtuStrankaListFormated>
  <DomainObject.Predmet.ProtuStrankaListFormatedOIB>
    <izvorni_sadrzaj>
      <item>SIMAG, d.o.o. za trgovinu, OIB 30177748178</item>
    </izvorni_sadrzaj>
    <derivirana_varijabla naziv="DomainObject.Predmet.ProtuStrankaListFormatedOIB_1">
      <item>SIMAG, d.o.o. za trgovinu, OIB 30177748178</item>
    </derivirana_varijabla>
  </DomainObject.Predmet.ProtuStrankaListFormatedOIB>
  <DomainObject.Predmet.ProtuStrankaListFormatedWithAdress>
    <izvorni_sadrzaj>
      <item>SIMAG, d.o.o. za trgovinu, Filipa Grabovca 81, 21230 Sinj</item>
    </izvorni_sadrzaj>
    <derivirana_varijabla naziv="DomainObject.Predmet.ProtuStrankaListFormatedWithAdress_1">
      <item>SIMAG, d.o.o. za trgovinu, Filipa Grabovca 81, 21230 Sinj</item>
    </derivirana_varijabla>
  </DomainObject.Predmet.ProtuStrankaListFormatedWithAdress>
  <DomainObject.Predmet.ProtuStrankaListFormatedWithAdressOIB>
    <izvorni_sadrzaj>
      <item>SIMAG, d.o.o. za trgovinu, OIB 30177748178, Filipa Grabovca 81, 21230 Sinj</item>
    </izvorni_sadrzaj>
    <derivirana_varijabla naziv="DomainObject.Predmet.ProtuStrankaListFormatedWithAdressOIB_1">
      <item>SIMAG, d.o.o. za trgovinu, OIB 30177748178, Filipa Grabovca 81, 21230 Sinj</item>
    </derivirana_varijabla>
  </DomainObject.Predmet.ProtuStrankaListFormatedWithAdressOIB>
  <DomainObject.Predmet.ProtuStrankaListNazivFormated>
    <izvorni_sadrzaj>
      <item>SIMAG, d.o.o. za trgovinu</item>
    </izvorni_sadrzaj>
    <derivirana_varijabla naziv="DomainObject.Predmet.ProtuStrankaListNazivFormated_1">
      <item>SIMAG, d.o.o. za trgovinu</item>
    </derivirana_varijabla>
  </DomainObject.Predmet.ProtuStrankaListNazivFormated>
  <DomainObject.Predmet.ProtuStrankaListNazivFormatedOIB>
    <izvorni_sadrzaj>
      <item>SIMAG, d.o.o. za trgovinu, OIB 30177748178</item>
    </izvorni_sadrzaj>
    <derivirana_varijabla naziv="DomainObject.Predmet.ProtuStrankaListNazivFormatedOIB_1">
      <item>SIMAG, d.o.o. za trgovinu, OIB 30177748178</item>
    </derivirana_varijabla>
  </DomainObject.Predmet.ProtuStrankaListNazivFormatedOIB>
  <DomainObject.Predmet.OstaliListFormated>
    <izvorni_sadrzaj>
      <item>Županijsko državno odvjetništvo punomoćnik sudionika u postupku RH, Ministarstvo financija</item>
    </izvorni_sadrzaj>
    <derivirana_varijabla naziv="DomainObject.Predmet.OstaliListFormated_1">
      <item>Županijsko državno odvjetništvo punomoćnik sudionika u postupku RH, Ministarstvo financija</item>
    </derivirana_varijabla>
  </DomainObject.Predmet.OstaliListFormated>
  <DomainObject.Predmet.OstaliListFormatedOIB>
    <izvorni_sadrzaj>
      <item>Županijsko državno odvjetništvo, OIB 70793241859 punomoćnik sudionika u postupku RH, Ministarstvo financija</item>
    </izvorni_sadrzaj>
    <derivirana_varijabla naziv="DomainObject.Predmet.OstaliListFormatedOIB_1">
      <item>Županijsko državno odvjetništvo, OIB 70793241859 punomoćnik sudionika u postupku RH, Ministarstvo financija</item>
    </derivirana_varijabla>
  </DomainObject.Predmet.OstaliListFormatedOIB>
  <DomainObject.Predmet.OstaliListFormatedWithAdress>
    <izvorni_sadrzaj>
      <item>Županijsko državno odvjetništvo, Gundulićeva 29a, 21000 Split punomoćnik sudionika u postupku RH, Ministarstvo financija</item>
    </izvorni_sadrzaj>
    <derivirana_varijabla naziv="DomainObject.Predmet.OstaliListFormatedWithAdress_1">
      <item>Županijsko državno odvjetništvo, Gundulićeva 29a, 21000 Split punomoćnik sudionika u postupku RH, Ministarstvo financija</item>
    </derivirana_varijabla>
  </DomainObject.Predmet.OstaliListFormatedWithAdress>
  <DomainObject.Predmet.OstaliListFormatedWithAdressOIB>
    <izvorni_sadrzaj>
      <item>Županijsko državno odvjetništvo, OIB 70793241859, Gundulićeva 29a, 21000 Split punomoćnik sudionika u postupku RH, Ministarstvo financija</item>
    </izvorni_sadrzaj>
    <derivirana_varijabla naziv="DomainObject.Predmet.OstaliListFormatedWithAdressOIB_1">
      <item>Županijsko državno odvjetništvo, OIB 70793241859, Gundulićeva 29a, 21000 Split punomoćnik sudionika u postupku RH, Ministarstvo financija</item>
    </derivirana_varijabla>
  </DomainObject.Predmet.OstaliListFormatedWithAdressOIB>
  <DomainObject.Predmet.OstaliListNazivFormated>
    <izvorni_sadrzaj>
      <item>Županijsko državno odvjetništvo</item>
    </izvorni_sadrzaj>
    <derivirana_varijabla naziv="DomainObject.Predmet.OstaliListNazivFormated_1">
      <item>Županijsko državno odvjetništvo</item>
    </derivirana_varijabla>
  </DomainObject.Predmet.OstaliListNazivFormated>
  <DomainObject.Predmet.OstaliListNazivFormatedOIB>
    <izvorni_sadrzaj>
      <item>Županijsko državno odvjetništvo, OIB 70793241859</item>
    </izvorni_sadrzaj>
    <derivirana_varijabla naziv="DomainObject.Predmet.OstaliListNazivFormatedOIB_1">
      <item>Županijsko državno odvjetništvo, OIB 70793241859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2018.</izvorni_sadrzaj>
    <derivirana_varijabla naziv="DomainObject.Datum_1">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</izvorni_sadrzaj>
    <derivirana_varijabla naziv="DomainObject.Predmet.StrankaIDrugi_1">RH, Ministarstvo financija</derivirana_varijabla>
  </DomainObject.Predmet.StrankaIDrugi>
  <DomainObject.Predmet.ProtustrankaIDrugi>
    <izvorni_sadrzaj>SIMAG, d.o.o. za trgovinu</izvorni_sadrzaj>
    <derivirana_varijabla naziv="DomainObject.Predmet.ProtustrankaIDrugi_1">SIMAG, d.o.o. za trgovinu</derivirana_varijabla>
  </DomainObject.Predmet.ProtustrankaIDrugi>
  <DomainObject.Predmet.StrankaIDrugiAdressOIB>
    <izvorni_sadrzaj>RH, Ministarstvo financija, OIB 18683136487</izvorni_sadrzaj>
    <derivirana_varijabla naziv="DomainObject.Predmet.StrankaIDrugiAdressOIB_1">RH, Ministarstvo financija, OIB 18683136487</derivirana_varijabla>
  </DomainObject.Predmet.StrankaIDrugiAdressOIB>
  <DomainObject.Predmet.ProtustrankaIDrugiAdressOIB>
    <izvorni_sadrzaj>SIMAG, d.o.o. za trgovinu, OIB 30177748178, Filipa Grabovca 81, 21230 Sinj</izvorni_sadrzaj>
    <derivirana_varijabla naziv="DomainObject.Predmet.ProtustrankaIDrugiAdressOIB_1">SIMAG, d.o.o. za trgovinu, OIB 30177748178, Filipa Grabovca 81, 21230 Sinj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SIMAG, d.o.o. za trgovinu</item>
      <item>RH, Ministarstvo financija</item>
      <item>Županijsko državno odvjetništvo</item>
    </izvorni_sadrzaj>
    <derivirana_varijabla naziv="DomainObject.Predmet.SudioniciListNaziv_1">
      <item>SIMAG, d.o.o. za trgovinu</item>
      <item>RH, Ministarstvo financija</item>
      <item>Županijsko državno odvjetništvo</item>
    </derivirana_varijabla>
  </DomainObject.Predmet.SudioniciListNaziv>
  <DomainObject.Predmet.SudioniciListAdressOIB>
    <izvorni_sadrzaj>
      <item>SIMAG, d.o.o. za trgovinu, OIB 30177748178, Filipa Grabovca 81,21230 Sinj</item>
      <item>RH, Ministarstvo financija, OIB 18683136487</item>
      <item>Županijsko državno odvjetništvo, OIB 70793241859, Gundulićeva 29a,21000 Split</item>
    </izvorni_sadrzaj>
    <derivirana_varijabla naziv="DomainObject.Predmet.SudioniciListAdressOIB_1">
      <item>SIMAG, d.o.o. za trgovinu, OIB 30177748178, Filipa Grabovca 81,21230 Sinj</item>
      <item>RH, Ministarstvo financija, OIB 18683136487</item>
      <item>Županijsko državno odvjetništvo, OIB 70793241859,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30177748178</item>
      <item>, OIB 18683136487</item>
      <item>, OIB 70793241859</item>
    </izvorni_sadrzaj>
    <derivirana_varijabla naziv="DomainObject.Predmet.SudioniciListNazivOIB_1">
      <item>, OIB 30177748178</item>
      <item>, OIB 18683136487</item>
      <item>, OIB 70793241859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18. listopada 2018.</izvorni_sadrzaj>
    <derivirana_varijabla naziv="DomainObject.PredzadnjaOdlukaIzPredmeta.DatumDonosenjaOdluke_1">18. listopada 2018.</derivirana_varijabla>
  </DomainObject.PredzadnjaOdlukaIzPredmeta.DatumDonosenjaOdluke>
  <DomainObject.PredzadnjaOdlukaIzPredmeta.Oznaka>
    <izvorni_sadrzaj>St-264/2018-9</izvorni_sadrzaj>
    <derivirana_varijabla naziv="DomainObject.PredzadnjaOdlukaIzPredmeta.Oznaka_1">St-264/2018-9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677</properties:Words>
  <properties:Characters>3658</properties:Characters>
  <properties:Lines>90</properties:Lines>
  <properties:Paragraphs>27</properties:Paragraphs>
  <properties:TotalTime>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2018-10-30T12:09:00Z</dcterms:created>
  <dc:creator>Paško Bačić</dc:creator>
  <cp:lastModifiedBy>Paško Bačić</cp:lastModifiedBy>
  <cp:lastPrinted>2018-11-06T09:12:00Z</cp:lastPrinted>
  <dcterms:modified xmlns:xsi="http://www.w3.org/2001/XMLSchema-instance" xsi:type="dcterms:W3CDTF">2018-11-06T09:12:00Z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(-Rješenje - obustava i odgoda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