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42ccd" w14:paraId="0a42ccd" w:rsidRDefault="007668DE" w:rsidP="000F0EDC" w:rsidR="00295F32" w:rsidRPr="0053264E">
      <w:pPr>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295F32" w:rsidRPr="0053264E">
        <w:t xml:space="preserve">  </w:t>
      </w:r>
    </w:p>
    <w:p w:rsidRDefault="00295F32" w:rsidP="00295F32" w:rsidR="00295F32" w:rsidRPr="0053264E">
      <w:r w:rsidRPr="0053264E">
        <w:t xml:space="preserve">REPUBLIKA HRVATSKA </w:t>
      </w:r>
    </w:p>
    <w:p w:rsidRDefault="00295F32" w:rsidP="00295F32" w:rsidR="00295F32" w:rsidRPr="0053264E">
      <w:r w:rsidRPr="0053264E">
        <w:t>TRGOVAČKI SUD U ZAGREBU</w:t>
      </w:r>
    </w:p>
    <w:p w:rsidRDefault="00295F32" w:rsidP="00295F32" w:rsidR="00295F32" w:rsidRPr="0053264E">
      <w:r w:rsidRPr="0053264E">
        <w:t xml:space="preserve">STALNA SLUŽBA </w:t>
      </w:r>
      <w:r w:rsidR="007D7D0D">
        <w:t>U KARLOVCU</w:t>
      </w:r>
    </w:p>
    <w:p w:rsidRDefault="007668DE" w:rsidP="007D7D0D" w:rsidR="003126C7">
      <w:pPr>
        <w:tabs>
          <w:tab w:pos="7468" w:val="left"/>
        </w:tabs>
      </w:pPr>
      <w:r>
        <w:t xml:space="preserve">Karlovac, </w:t>
      </w:r>
      <w:r w:rsidR="00203B89">
        <w:t>Trg hrvatskih branitelja 1</w:t>
      </w:r>
      <w:r w:rsidR="007D7D0D">
        <w:tab/>
      </w:r>
      <w:r w:rsidR="007D7D0D" w:rsidRPr="0053264E">
        <w:t>4</w:t>
      </w:r>
      <w:r w:rsidR="007D7D0D">
        <w:t xml:space="preserve"> </w:t>
      </w:r>
      <w:r w:rsidR="007D7D0D" w:rsidRPr="0053264E">
        <w:t>St-</w:t>
      </w:r>
      <w:r w:rsidR="000229E5">
        <w:t>805</w:t>
      </w:r>
      <w:r w:rsidR="007D7D0D">
        <w:t>/2019-</w:t>
      </w:r>
      <w:r w:rsidR="00704558">
        <w:t>6</w:t>
      </w:r>
    </w:p>
    <w:p w:rsidRDefault="00DF1B94" w:rsidP="003126C7" w:rsidR="00DF1B94" w:rsidRPr="007668DE">
      <w:pPr>
        <w:jc w:val="center"/>
      </w:pPr>
    </w:p>
    <w:p w:rsidRDefault="00F17825" w:rsidP="003126C7" w:rsidR="003126C7" w:rsidRPr="007668DE">
      <w:pPr>
        <w:jc w:val="center"/>
      </w:pPr>
      <w:r w:rsidRPr="007668DE">
        <w:t xml:space="preserve">U  I M E  </w:t>
      </w:r>
      <w:r w:rsidR="003126C7" w:rsidRPr="007668DE">
        <w:t>R</w:t>
      </w:r>
      <w:r w:rsidRPr="007668DE">
        <w:t xml:space="preserve"> </w:t>
      </w:r>
      <w:r w:rsidR="003126C7" w:rsidRPr="007668DE">
        <w:t>E</w:t>
      </w:r>
      <w:r w:rsidRPr="007668DE">
        <w:t xml:space="preserve"> </w:t>
      </w:r>
      <w:r w:rsidR="003126C7" w:rsidRPr="007668DE">
        <w:t>P</w:t>
      </w:r>
      <w:r w:rsidRPr="007668DE">
        <w:t xml:space="preserve"> </w:t>
      </w:r>
      <w:r w:rsidR="003126C7" w:rsidRPr="007668DE">
        <w:t>U</w:t>
      </w:r>
      <w:r w:rsidRPr="007668DE">
        <w:t xml:space="preserve"> </w:t>
      </w:r>
      <w:r w:rsidR="003126C7" w:rsidRPr="007668DE">
        <w:t>B</w:t>
      </w:r>
      <w:r w:rsidRPr="007668DE">
        <w:t xml:space="preserve"> </w:t>
      </w:r>
      <w:r w:rsidR="003126C7" w:rsidRPr="007668DE">
        <w:t>L</w:t>
      </w:r>
      <w:r w:rsidRPr="007668DE">
        <w:t xml:space="preserve"> </w:t>
      </w:r>
      <w:r w:rsidR="003126C7" w:rsidRPr="007668DE">
        <w:t>I</w:t>
      </w:r>
      <w:r w:rsidRPr="007668DE">
        <w:t xml:space="preserve"> </w:t>
      </w:r>
      <w:r w:rsidR="003126C7" w:rsidRPr="007668DE">
        <w:t>K</w:t>
      </w:r>
      <w:r w:rsidRPr="007668DE">
        <w:t xml:space="preserve"> E </w:t>
      </w:r>
      <w:r w:rsidR="003126C7" w:rsidRPr="007668DE">
        <w:t xml:space="preserve"> H</w:t>
      </w:r>
      <w:r w:rsidRPr="007668DE">
        <w:t xml:space="preserve"> </w:t>
      </w:r>
      <w:r w:rsidR="003126C7" w:rsidRPr="007668DE">
        <w:t>R</w:t>
      </w:r>
      <w:r w:rsidRPr="007668DE">
        <w:t xml:space="preserve"> </w:t>
      </w:r>
      <w:r w:rsidR="003126C7" w:rsidRPr="007668DE">
        <w:t>V</w:t>
      </w:r>
      <w:r w:rsidRPr="007668DE">
        <w:t xml:space="preserve"> </w:t>
      </w:r>
      <w:r w:rsidR="003126C7" w:rsidRPr="007668DE">
        <w:t>A</w:t>
      </w:r>
      <w:r w:rsidRPr="007668DE">
        <w:t xml:space="preserve"> </w:t>
      </w:r>
      <w:r w:rsidR="003126C7" w:rsidRPr="007668DE">
        <w:t>T</w:t>
      </w:r>
      <w:r w:rsidRPr="007668DE">
        <w:t xml:space="preserve"> </w:t>
      </w:r>
      <w:r w:rsidR="003126C7" w:rsidRPr="007668DE">
        <w:t>S</w:t>
      </w:r>
      <w:r w:rsidRPr="007668DE">
        <w:t xml:space="preserve"> </w:t>
      </w:r>
      <w:r w:rsidR="003126C7" w:rsidRPr="007668DE">
        <w:t>K</w:t>
      </w:r>
      <w:r w:rsidRPr="007668DE">
        <w:t xml:space="preserve"> E</w:t>
      </w:r>
    </w:p>
    <w:p w:rsidRDefault="00F17825" w:rsidP="00295F32" w:rsidR="00295F32" w:rsidRPr="007668DE">
      <w:pPr>
        <w:jc w:val="center"/>
      </w:pPr>
      <w:r w:rsidRPr="007668DE">
        <w:t>R J E Š E N J E</w:t>
      </w:r>
    </w:p>
    <w:p w:rsidRDefault="00295F32" w:rsidP="00295F32" w:rsidR="00295F32">
      <w:pPr>
        <w:jc w:val="center"/>
        <w:rPr>
          <w:b/>
        </w:rPr>
      </w:pPr>
    </w:p>
    <w:p w:rsidRDefault="0017084D" w:rsidP="00295F32" w:rsidR="00295F32" w:rsidRPr="0053264E">
      <w:pPr>
        <w:ind w:firstLine="708"/>
        <w:jc w:val="both"/>
      </w:pPr>
      <w:r>
        <w:t>Trgovački sud u Zagrebu, Stalna služba</w:t>
      </w:r>
      <w:r w:rsidR="007D7D0D">
        <w:t xml:space="preserve"> u Karlovcu</w:t>
      </w:r>
      <w:r w:rsidR="00F17825">
        <w:t>,</w:t>
      </w:r>
      <w:r w:rsidR="00295F32" w:rsidRPr="0053264E">
        <w:t xml:space="preserve"> po sucu Goranki Boljkovac, kao stečajnom sucu, u </w:t>
      </w:r>
      <w:r w:rsidR="00203B89">
        <w:t>stečajnom postupku</w:t>
      </w:r>
      <w:r w:rsidR="00295F32" w:rsidRPr="0053264E">
        <w:t xml:space="preserve"> nad dužnikom </w:t>
      </w:r>
      <w:r w:rsidR="000229E5">
        <w:t>AGROM PACK d.o.o., Zagreb, Radnička cesta 80, OIB 03452033355</w:t>
      </w:r>
      <w:r w:rsidR="007D7D0D">
        <w:t xml:space="preserve">, </w:t>
      </w:r>
      <w:r w:rsidR="00295F32" w:rsidRPr="0053264E">
        <w:t xml:space="preserve">dana </w:t>
      </w:r>
      <w:r w:rsidR="007D7D0D">
        <w:t>17. lipnja 2019</w:t>
      </w:r>
      <w:r w:rsidR="00203B89">
        <w:t>.</w:t>
      </w:r>
      <w:r w:rsidR="00295F32" w:rsidRPr="0053264E">
        <w:t xml:space="preserve"> </w:t>
      </w:r>
      <w:r w:rsidR="00391C11">
        <w:t xml:space="preserve"> </w:t>
      </w:r>
    </w:p>
    <w:p w:rsidRDefault="00203B89" w:rsidP="00203B89" w:rsidR="00203B89">
      <w:r>
        <w:t xml:space="preserve"> </w:t>
      </w:r>
    </w:p>
    <w:p w:rsidRDefault="00295F32" w:rsidP="00295F32" w:rsidR="00295F32" w:rsidRPr="00277F8E">
      <w:pPr>
        <w:jc w:val="center"/>
      </w:pPr>
      <w:r w:rsidRPr="00277F8E">
        <w:t>r i j e š i o    j e</w:t>
      </w:r>
    </w:p>
    <w:p w:rsidRDefault="00295F32" w:rsidP="00295F32" w:rsidR="00295F32">
      <w:pPr>
        <w:jc w:val="both"/>
      </w:pPr>
    </w:p>
    <w:p w:rsidRDefault="00E81800" w:rsidP="00C84611" w:rsidR="00B37895">
      <w:pPr>
        <w:ind w:firstLine="708"/>
        <w:jc w:val="both"/>
      </w:pPr>
      <w:r>
        <w:t xml:space="preserve">I. </w:t>
      </w:r>
      <w:r w:rsidR="00B37895">
        <w:t>Obustavlja se prethodni postupak nad dužnikom</w:t>
      </w:r>
      <w:r w:rsidR="00B37895" w:rsidRPr="00B37895">
        <w:t xml:space="preserve"> </w:t>
      </w:r>
      <w:r w:rsidR="00DE3668">
        <w:t>AGROM PACK d.o.o., Zagreb, Radnička cesta 80, OIB 03452033355</w:t>
      </w:r>
      <w:r w:rsidR="00704558">
        <w:t xml:space="preserve"> te se odbacuje prijedlog Financijske agencije za otvaranje stečajnog postupka od 28. ožujka 2019.</w:t>
      </w:r>
      <w:r w:rsidR="00B37895">
        <w:t xml:space="preserve"> </w:t>
      </w:r>
    </w:p>
    <w:p w:rsidRDefault="00B37895" w:rsidP="00C84611" w:rsidR="00B37895">
      <w:pPr>
        <w:ind w:firstLine="708"/>
        <w:jc w:val="both"/>
      </w:pPr>
    </w:p>
    <w:p w:rsidRDefault="004736FC" w:rsidP="004736FC" w:rsidR="004736FC">
      <w:pPr>
        <w:ind w:firstLine="708"/>
        <w:jc w:val="both"/>
      </w:pPr>
      <w:r>
        <w:t>II. Nalaže se Financijskoj agenciji da oslobodi sredstva u iznosu od 5.000,00 kn, zaplijenjena temeljem čl. 112. st. 1. Stečajnog zakona.</w:t>
      </w:r>
    </w:p>
    <w:p w:rsidRDefault="00520AC5" w:rsidP="004736FC" w:rsidR="00520AC5">
      <w:pPr>
        <w:ind w:firstLine="708"/>
        <w:jc w:val="both"/>
      </w:pPr>
    </w:p>
    <w:p w:rsidRDefault="00520AC5" w:rsidP="004736FC" w:rsidR="00520AC5">
      <w:pPr>
        <w:ind w:firstLine="708"/>
        <w:jc w:val="both"/>
      </w:pPr>
      <w:r>
        <w:t xml:space="preserve">III. Ročište određeno za dan </w:t>
      </w:r>
      <w:r w:rsidR="000F0EDC">
        <w:t>9. srpnja 2019</w:t>
      </w:r>
      <w:r w:rsidR="006002E2">
        <w:t>.</w:t>
      </w:r>
      <w:r>
        <w:t xml:space="preserve"> neće se održati.</w:t>
      </w:r>
    </w:p>
    <w:p w:rsidRDefault="00C84611" w:rsidP="00C84611" w:rsidR="00C84611">
      <w:pPr>
        <w:ind w:firstLine="708"/>
        <w:jc w:val="both"/>
      </w:pPr>
    </w:p>
    <w:p w:rsidRDefault="00C84611" w:rsidP="00C84611" w:rsidR="00C84611">
      <w:pPr>
        <w:jc w:val="center"/>
      </w:pPr>
      <w:r>
        <w:t>Obrazloženje</w:t>
      </w:r>
    </w:p>
    <w:p w:rsidRDefault="00C84611" w:rsidP="00C84611" w:rsidR="00C84611">
      <w:pPr>
        <w:jc w:val="center"/>
      </w:pPr>
    </w:p>
    <w:p w:rsidRDefault="00704558" w:rsidP="00DE3668" w:rsidR="00DE3668">
      <w:pPr>
        <w:ind w:firstLine="708"/>
        <w:jc w:val="both"/>
      </w:pPr>
      <w:r>
        <w:t>Financijska agencija,</w:t>
      </w:r>
      <w:r w:rsidR="00DE3668">
        <w:t xml:space="preserve"> Regionalni centar Zagreb, podnijela je ovom sudu dana 28. ožujka 2019. prijedlog za otvaranje stečajnog postupka nad dužnikom AGROM PACK d.o.o., Zagreb, Radnička cesta 80, OIB 03452033355. </w:t>
      </w:r>
    </w:p>
    <w:p w:rsidRDefault="00DE3668" w:rsidP="00DE3668" w:rsidR="00DE3668">
      <w:pPr>
        <w:ind w:firstLine="708"/>
        <w:jc w:val="both"/>
      </w:pPr>
      <w:r>
        <w:t xml:space="preserve"> </w:t>
      </w:r>
    </w:p>
    <w:p w:rsidRDefault="00DE3668" w:rsidP="00DE3668" w:rsidR="00DE3668">
      <w:pPr>
        <w:ind w:firstLine="708"/>
        <w:jc w:val="both"/>
      </w:pPr>
      <w:r>
        <w:t>Prijedlog je podnesen temeljem odredbe članka 110. stav</w:t>
      </w:r>
      <w:r w:rsidR="00704558">
        <w:t>ka</w:t>
      </w:r>
      <w:r>
        <w:t xml:space="preserve"> 1. </w:t>
      </w:r>
      <w:r w:rsidR="008D702C">
        <w:t xml:space="preserve">Stečajnog zakona (Narodne novine 71/14, 104/17, dalje u tekstu: </w:t>
      </w:r>
      <w:r>
        <w:t>SZ-a</w:t>
      </w:r>
      <w:r w:rsidR="008D702C">
        <w:t>)</w:t>
      </w:r>
      <w:r>
        <w:t xml:space="preserve">. U prijedlogu predlagatelj navodi da na dan 26. ožujka 2019. dužnik u Očevidniku redoslijeda osnova za plaćanje ima evidentirane neizvršene osnove za plaćanje u neprekinutom razdoblju od 120 dana, u ukupnom iznosu od 280.907,70 kn. </w:t>
      </w:r>
    </w:p>
    <w:p w:rsidRDefault="00DE3668" w:rsidP="00DE3668" w:rsidR="00DE3668">
      <w:pPr>
        <w:ind w:firstLine="708"/>
        <w:jc w:val="both"/>
      </w:pPr>
    </w:p>
    <w:p w:rsidRDefault="00DE3668" w:rsidP="00DE3668" w:rsidR="006002E2">
      <w:pPr>
        <w:ind w:firstLine="708"/>
        <w:jc w:val="both"/>
      </w:pPr>
      <w:r>
        <w:t>Predlagatelj nadalje navodi da na temelju čl. 112. st. 5. SZ-a obavještava sud da dužnik na dan 26. ožujka 2019. ima zaplijenjena novčana sredstva u iznosu od 5.000,00 kn na ime predujma za namirenje troškova stečajnog postupka, kao i da je FINA na temelju čl. 114. st. 3. SZ-a oslobođena plaćanja predujma za namirenje troškova stečajnog postupka.</w:t>
      </w:r>
    </w:p>
    <w:p w:rsidRDefault="00DE3668" w:rsidP="00DE3668" w:rsidR="00DE3668">
      <w:pPr>
        <w:ind w:firstLine="708"/>
        <w:jc w:val="both"/>
      </w:pPr>
    </w:p>
    <w:p w:rsidRDefault="008D702C" w:rsidP="00DE3668" w:rsidR="008D702C">
      <w:pPr>
        <w:ind w:firstLine="708"/>
        <w:jc w:val="both"/>
      </w:pPr>
      <w:r>
        <w:t>Podneskom od 12. lipnja 2019. društvo AGROM PACK d.o.o., Zagreb, OIB 03452033355, izvijesti</w:t>
      </w:r>
      <w:r w:rsidR="00704558">
        <w:t>l</w:t>
      </w:r>
      <w:r>
        <w:t>o je sud da je to društvo podijeljeno</w:t>
      </w:r>
      <w:r w:rsidR="00704558">
        <w:t xml:space="preserve"> -</w:t>
      </w:r>
      <w:r>
        <w:t xml:space="preserve"> razdvajanjem s osnivanjem</w:t>
      </w:r>
      <w:r w:rsidR="00704558">
        <w:t>,</w:t>
      </w:r>
      <w:r>
        <w:t xml:space="preserve"> na dva novoosnovana društva, i to Agrom Ulaganja d.o.o., Zagreb, Radnička cesta 80, OIB 58815093467, i Agrom Trade d.o.o., Zagreb, Radnička cesta 80, OIB 54610993224, te je uz podnesak priložio rješenje Trgovačkog suda u Zagrebu broj Tt-19/16048-4 od 24. svibnja 2019.</w:t>
      </w:r>
      <w:r w:rsidR="00704558">
        <w:t>,</w:t>
      </w:r>
      <w:r>
        <w:t xml:space="preserve"> kojim je u sudski registar ovog suda upisana podjela subjekta upisa AGROM PACK d.o.o., Zagreb – razdvajanje s osnivanjem, odnosno utvrđeno je da je odlukom skupštine društva AGRO</w:t>
      </w:r>
      <w:r w:rsidR="00704558">
        <w:t>M</w:t>
      </w:r>
      <w:r>
        <w:t xml:space="preserve"> PACK d.o.o. od 16. travnja 2019. odobren Plan podjele društva, istodobnim prijenosom svih dijelova imovine, potraživanja, obveza i kapitala društva AGRO</w:t>
      </w:r>
      <w:r w:rsidR="00704558">
        <w:t>M</w:t>
      </w:r>
      <w:r>
        <w:t xml:space="preserve"> PACK d.o.o. kao društva koje se dijeli i prestaje bez provođenja likvidacije, na dva novoosnovana društva Agrom Ulaganja d.o.o. i Agrom Trade d.o.o., koja se osnivaju radi provođenja razdvajanja (razdvajanje s osnivanjem). </w:t>
      </w:r>
    </w:p>
    <w:p w:rsidRDefault="008D702C" w:rsidP="00DE3668" w:rsidR="008D702C">
      <w:pPr>
        <w:ind w:firstLine="708"/>
        <w:jc w:val="both"/>
      </w:pPr>
    </w:p>
    <w:p w:rsidRDefault="008D702C" w:rsidP="008D702C" w:rsidR="008D702C">
      <w:pPr>
        <w:ind w:firstLine="708"/>
        <w:jc w:val="both"/>
        <w:rPr>
          <w:bCs/>
        </w:rPr>
      </w:pPr>
      <w:r>
        <w:rPr>
          <w:bCs/>
        </w:rPr>
        <w:t>Odredbom čl. 3. SZ-a propisano je da se predstečajni i stečajni postupak mogu provesti nad pravnom osobom i nad imovinom dužnika pojedinca, ako zakonom nije drukčije određeno.</w:t>
      </w:r>
    </w:p>
    <w:p w:rsidRDefault="00B476A9" w:rsidP="008D702C" w:rsidR="00B476A9">
      <w:pPr>
        <w:ind w:firstLine="708"/>
        <w:jc w:val="both"/>
        <w:rPr>
          <w:bCs/>
        </w:rPr>
      </w:pPr>
    </w:p>
    <w:p w:rsidRDefault="00B476A9" w:rsidP="008D702C" w:rsidR="00B476A9">
      <w:pPr>
        <w:ind w:firstLine="708"/>
        <w:jc w:val="both"/>
        <w:rPr>
          <w:bCs/>
        </w:rPr>
      </w:pPr>
      <w:r>
        <w:rPr>
          <w:bCs/>
        </w:rPr>
        <w:t xml:space="preserve">Odredbom čl. 550.a st 1. Zakona o trgovačkim društvima </w:t>
      </w:r>
      <w:r w:rsidRPr="004B336C">
        <w:rPr>
          <w:bCs/>
        </w:rPr>
        <w:t>(Narodne novine broj 111/93, 34/99, 121/99, 52/00-Odluka USRH, 118/03, 107/07, 146/08, 137/09, 111/12</w:t>
      </w:r>
      <w:r>
        <w:rPr>
          <w:bCs/>
        </w:rPr>
        <w:t>, 68/13,</w:t>
      </w:r>
      <w:r w:rsidRPr="004B336C">
        <w:rPr>
          <w:bCs/>
        </w:rPr>
        <w:t xml:space="preserve"> </w:t>
      </w:r>
      <w:r w:rsidR="00704558">
        <w:rPr>
          <w:bCs/>
        </w:rPr>
        <w:t xml:space="preserve">110/15, </w:t>
      </w:r>
      <w:r w:rsidR="00B16BD4">
        <w:rPr>
          <w:bCs/>
        </w:rPr>
        <w:t xml:space="preserve">40/19, </w:t>
      </w:r>
      <w:r w:rsidRPr="004B336C">
        <w:rPr>
          <w:bCs/>
        </w:rPr>
        <w:t>dalje u tekstu: ZTD-a)</w:t>
      </w:r>
      <w:r>
        <w:rPr>
          <w:bCs/>
        </w:rPr>
        <w:t xml:space="preserve"> propisano je da se društvo kapitala može podijeliti. Podjela se provodi razdvajanjem ili odvajanjem; odredbom stavka 2. istog članka propisano je da se razdvajanje provodi istodobnim prijenosom svih dijelova imovine društva koje se dijeli, uz njegov prestanak bez provođenja likvidacije, na dva ili više novih društava koja se osnivaju radi provođenja razdvajanja (razdvajanje s osnivanjem) ili na dva ili više društava koja već postoje (razdvajanje s preuzimanjem). </w:t>
      </w:r>
    </w:p>
    <w:p w:rsidRDefault="00B476A9" w:rsidP="008D702C" w:rsidR="00B476A9">
      <w:pPr>
        <w:ind w:firstLine="708"/>
        <w:jc w:val="both"/>
        <w:rPr>
          <w:bCs/>
        </w:rPr>
      </w:pPr>
    </w:p>
    <w:p w:rsidRDefault="00B476A9" w:rsidP="008D702C" w:rsidR="00B476A9">
      <w:pPr>
        <w:ind w:firstLine="708"/>
        <w:jc w:val="both"/>
        <w:rPr>
          <w:bCs/>
        </w:rPr>
      </w:pPr>
      <w:r>
        <w:rPr>
          <w:bCs/>
        </w:rPr>
        <w:t>Odredbom čl. 550.n st. 1. toč. 2. ZTD-a propisano je da upisom podjele u sudski registar nastupa slijedeća pravna posljedica: kod podjele razdvajanjem dolazi do prestanka društva koje se dijeli.</w:t>
      </w:r>
    </w:p>
    <w:p w:rsidRDefault="00B476A9" w:rsidP="008D702C" w:rsidR="00B476A9">
      <w:pPr>
        <w:ind w:firstLine="708"/>
        <w:jc w:val="both"/>
        <w:rPr>
          <w:bCs/>
        </w:rPr>
      </w:pPr>
    </w:p>
    <w:p w:rsidRDefault="00B476A9" w:rsidP="000F0EF4" w:rsidR="008D702C">
      <w:pPr>
        <w:ind w:firstLine="708"/>
        <w:jc w:val="both"/>
      </w:pPr>
      <w:r>
        <w:rPr>
          <w:bCs/>
        </w:rPr>
        <w:t xml:space="preserve">Dakle, obzirom da je provjerom u sudskom registru neprijeporno utvrđeno da je u konkretnom slučaju u sudski registar upisana podjela subjekta upisa AGROM PACK d.o.o., Zagreb, Radnička cesta 80 - razdvajanje s osnivanjem dvaju novih trgovačkih društava, te je upisom te podjele u sudski registar </w:t>
      </w:r>
      <w:r w:rsidR="00704558">
        <w:rPr>
          <w:bCs/>
        </w:rPr>
        <w:t>sukladno gore citiranom zakonskom čl. 550.n st. 1. toč. 2. ZTD-a došlo do prestanka društva koje se dijeli, dakle, došlo do prestanka dužnika</w:t>
      </w:r>
      <w:r w:rsidR="00704558" w:rsidRPr="00704558">
        <w:rPr>
          <w:bCs/>
        </w:rPr>
        <w:t xml:space="preserve"> </w:t>
      </w:r>
      <w:r w:rsidR="00704558">
        <w:rPr>
          <w:bCs/>
        </w:rPr>
        <w:t>AGROM PACK d.o.o., Zagreb, Radnička cesta 80, odnosno ta pravna osoba prestala je postojati, pa je u smislu odredbe čl. 3. SZ-a valjalo obustaviti postupak i prijedlog za otvaranje stečajnog postupka odbaciti. Stoga je riješeno kao pod točkom I. izreke ovog rješenja.</w:t>
      </w:r>
    </w:p>
    <w:p w:rsidRDefault="008D702C" w:rsidP="000F0EF4" w:rsidR="008D702C">
      <w:pPr>
        <w:ind w:firstLine="708"/>
        <w:jc w:val="both"/>
      </w:pPr>
    </w:p>
    <w:p w:rsidRDefault="004736FC" w:rsidP="004736FC" w:rsidR="004736FC">
      <w:pPr>
        <w:ind w:firstLine="708"/>
        <w:jc w:val="both"/>
      </w:pPr>
      <w:r>
        <w:t xml:space="preserve">Odredbom čl. 112. st. 1. SZ-a propisano je da nakon što Financijska agencija utvrdi nemogućnost izvršenja osnove za plaćanje radi nedostataka novčanih sredstava na računima dužnika pravne osobe, naložiti će banci da zaplijeni novčana sredstva s računa dužnika, u iznosu od 5.000,00 kn za predujam za namirenje troškova stečajnoga postupka; odredbom stavka 7. istog članka propisano je da ako sud odbaci ili odbije prijedlog za otvaranje </w:t>
      </w:r>
      <w:r>
        <w:lastRenderedPageBreak/>
        <w:t xml:space="preserve">stečajnoga postupka, rješenjem o odbacivanju odnosno odbijanju naložit će Financijskoj agenciji da oslobodi sredstva zaplijenjena na temelju stavka 1. toga članka. </w:t>
      </w:r>
    </w:p>
    <w:p w:rsidRDefault="004736FC" w:rsidP="004736FC" w:rsidR="004736FC">
      <w:pPr>
        <w:ind w:firstLine="708"/>
        <w:jc w:val="both"/>
      </w:pPr>
    </w:p>
    <w:p w:rsidRDefault="004736FC" w:rsidP="004736FC" w:rsidR="004736FC">
      <w:pPr>
        <w:ind w:firstLine="708"/>
        <w:jc w:val="both"/>
      </w:pPr>
      <w:r>
        <w:t xml:space="preserve">Slijedom navedenog, temeljem odredbe čl. 112. st. 7. SZ-a valjalo je riješiti kao pod točkom II. izreke ovog rješenja. </w:t>
      </w:r>
    </w:p>
    <w:p w:rsidRDefault="00C84611" w:rsidP="00C84611" w:rsidR="00C84611">
      <w:pPr>
        <w:ind w:firstLine="708"/>
        <w:jc w:val="both"/>
      </w:pPr>
      <w:r>
        <w:t xml:space="preserve"> </w:t>
      </w:r>
    </w:p>
    <w:p w:rsidRDefault="00C84611" w:rsidP="000F0EDC" w:rsidR="00295F32" w:rsidRPr="0053264E">
      <w:pPr>
        <w:ind w:firstLine="708"/>
        <w:jc w:val="center"/>
      </w:pPr>
      <w:r w:rsidRPr="0053264E">
        <w:t xml:space="preserve">U Karlovcu, </w:t>
      </w:r>
      <w:r w:rsidR="000F0EDC">
        <w:t>17. lipnja 2019</w:t>
      </w:r>
      <w:r w:rsidR="003F2BA9">
        <w:t>.</w:t>
      </w:r>
      <w:r w:rsidR="00295F32" w:rsidRPr="0053264E">
        <w:t xml:space="preserve">                                   </w:t>
      </w:r>
    </w:p>
    <w:p w:rsidRDefault="00295F32" w:rsidP="00B16BD4" w:rsidR="00B16BD4">
      <w:pPr>
        <w:ind w:left="6372"/>
      </w:pPr>
      <w:r w:rsidRPr="0053264E">
        <w:t xml:space="preserve">                                                                                                            </w:t>
      </w:r>
      <w:r w:rsidR="00CB6C29">
        <w:t xml:space="preserve">     </w:t>
      </w:r>
      <w:r w:rsidR="00B16BD4">
        <w:t xml:space="preserve">                                                                                                                                </w:t>
      </w:r>
    </w:p>
    <w:p w:rsidRDefault="00B16BD4" w:rsidP="00B16BD4" w:rsidR="00B16BD4">
      <w:pPr>
        <w:ind w:left="6372"/>
      </w:pPr>
      <w:r>
        <w:t xml:space="preserve">                 Sudac: </w:t>
      </w:r>
    </w:p>
    <w:p w:rsidRDefault="00B16BD4" w:rsidP="00B16BD4" w:rsidR="00B16BD4">
      <w:r>
        <w:t xml:space="preserve">                                                                                                                Goranka Boljkovac, v.r.</w:t>
      </w:r>
    </w:p>
    <w:p w:rsidRDefault="00B16BD4" w:rsidP="00B16BD4" w:rsidR="00B16BD4"/>
    <w:p w:rsidRDefault="00B16BD4" w:rsidP="00B16BD4" w:rsidR="00B16BD4">
      <w:pPr>
        <w:tabs>
          <w:tab w:pos="6790" w:val="left"/>
        </w:tabs>
      </w:pPr>
      <w:r>
        <w:tab/>
        <w:t>Za točnost otpravka-</w:t>
      </w:r>
    </w:p>
    <w:p w:rsidRDefault="00B16BD4" w:rsidP="00B16BD4" w:rsidR="00B16BD4">
      <w:pPr>
        <w:tabs>
          <w:tab w:pos="6790" w:val="left"/>
        </w:tabs>
      </w:pPr>
      <w:r>
        <w:tab/>
        <w:t>ovlašteni službenik:</w:t>
      </w:r>
    </w:p>
    <w:p w:rsidRDefault="00B16BD4" w:rsidP="00B16BD4" w:rsidR="00495E0E">
      <w:pPr>
        <w:tabs>
          <w:tab w:pos="6790" w:val="left"/>
        </w:tabs>
      </w:pPr>
      <w:r>
        <w:tab/>
        <w:t>Renata Klokočki</w:t>
      </w:r>
    </w:p>
    <w:p w:rsidRDefault="000F0EDC" w:rsidP="000F0EDC" w:rsidR="000F0EDC"/>
    <w:p w:rsidRDefault="00644E97" w:rsidP="00644E97" w:rsidR="00644E97" w:rsidRPr="007A5897">
      <w:pPr>
        <w:tabs>
          <w:tab w:pos="6900" w:val="left"/>
        </w:tabs>
      </w:pPr>
      <w:r>
        <w:t>Uputa</w:t>
      </w:r>
      <w:r w:rsidRPr="007A5897">
        <w:t xml:space="preserve"> o pravnom lijeku:</w:t>
      </w:r>
      <w:r w:rsidRPr="007A5897">
        <w:tab/>
      </w:r>
    </w:p>
    <w:p w:rsidRDefault="00644E97" w:rsidP="00644E97" w:rsidR="00644E97" w:rsidRPr="00225016">
      <w:pPr>
        <w:jc w:val="both"/>
      </w:pPr>
      <w:r w:rsidRPr="00225016">
        <w:t>Protiv ovog rješenja dopuštena je žalba</w:t>
      </w:r>
      <w:r>
        <w:t xml:space="preserve"> </w:t>
      </w:r>
      <w:r w:rsidRPr="00225016">
        <w:t>u roku od 8 dana od isteka osmog dana</w:t>
      </w:r>
      <w:r>
        <w:t xml:space="preserve"> </w:t>
      </w:r>
      <w:r w:rsidRPr="00225016">
        <w:t xml:space="preserve">od </w:t>
      </w:r>
      <w:r>
        <w:t xml:space="preserve">dana </w:t>
      </w:r>
      <w:r w:rsidRPr="00225016">
        <w:t>objave ovog rješenja na mrežnoj stranici</w:t>
      </w:r>
      <w:r>
        <w:t xml:space="preserve"> </w:t>
      </w:r>
      <w:r w:rsidRPr="00225016">
        <w:t>e-Oglasna ploča suda, koja se podnosi u 3 primjerka,</w:t>
      </w:r>
    </w:p>
    <w:p w:rsidRDefault="00644E97" w:rsidP="00644E97" w:rsidR="00DF1B94">
      <w:pPr>
        <w:jc w:val="both"/>
      </w:pPr>
      <w:r w:rsidRPr="00225016">
        <w:t>Visokom trgovačkom sudu Republike Hrvatske,</w:t>
      </w:r>
      <w:r>
        <w:t xml:space="preserve"> </w:t>
      </w:r>
      <w:r w:rsidRPr="00225016">
        <w:t>putem ovog suda.</w:t>
      </w:r>
    </w:p>
    <w:p w:rsidRDefault="000F0EDC" w:rsidP="00644E97" w:rsidR="000F0EDC">
      <w:pPr>
        <w:jc w:val="both"/>
      </w:pPr>
    </w:p>
    <w:p w:rsidRDefault="000F0EDC" w:rsidP="00644E97" w:rsidR="000F0EDC">
      <w:pPr>
        <w:jc w:val="both"/>
      </w:pPr>
      <w:r>
        <w:t>Dna:</w:t>
      </w:r>
    </w:p>
    <w:p w:rsidRDefault="000F0EDC" w:rsidP="00644E97" w:rsidR="000F0EDC">
      <w:pPr>
        <w:jc w:val="both"/>
      </w:pPr>
      <w:r>
        <w:t xml:space="preserve">1. </w:t>
      </w:r>
      <w:r w:rsidR="00B16BD4">
        <w:t>AGROM PACK d.o.o., Zagreb, Radnička cesta 80</w:t>
      </w:r>
    </w:p>
    <w:p w:rsidRDefault="00B16BD4" w:rsidP="00644E97" w:rsidR="00B16BD4">
      <w:pPr>
        <w:jc w:val="both"/>
      </w:pPr>
      <w:r>
        <w:t>2. Petar Mrkonjić, Županja, Štitarska 14</w:t>
      </w:r>
    </w:p>
    <w:p w:rsidRDefault="00B16BD4" w:rsidP="00644E97" w:rsidR="000F0EDC">
      <w:pPr>
        <w:jc w:val="both"/>
      </w:pPr>
      <w:r>
        <w:t>3</w:t>
      </w:r>
      <w:r w:rsidR="000F0EDC">
        <w:t xml:space="preserve">. FINA, </w:t>
      </w:r>
      <w:r w:rsidR="00293172">
        <w:t>Zagreb, Ulica grada Vukovara 70</w:t>
      </w:r>
    </w:p>
    <w:p w:rsidRDefault="00B16BD4" w:rsidP="00644E97" w:rsidR="000F0EDC" w:rsidRPr="0053264E">
      <w:pPr>
        <w:jc w:val="both"/>
      </w:pPr>
      <w:r>
        <w:t>4</w:t>
      </w:r>
      <w:r w:rsidR="000F0EDC">
        <w:t>. Mrežna stranica e-Oglasna ploča suda</w:t>
      </w:r>
    </w:p>
    <w:sectPr w:rsidSect="00B16BD4" w:rsidR="000F0EDC" w:rsidRPr="0053264E">
      <w:headerReference w:type="even" r:id="rId11"/>
      <w:headerReference w:type="default" r:id="rId12"/>
      <w:pgSz w:h="16838" w:w="11906"/>
      <w:pgMar w:gutter="0" w:footer="708" w:header="708" w:left="1417" w:bottom="2410" w:right="1417" w:top="198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351F" w:rsidR="0067351F">
      <w:r>
        <w:separator/>
      </w:r>
    </w:p>
  </w:endnote>
  <w:endnote w:id="0" w:type="continuationSeparator">
    <w:p w:rsidRDefault="0067351F" w:rsidR="006735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351F" w:rsidR="0067351F">
      <w:r>
        <w:separator/>
      </w:r>
    </w:p>
  </w:footnote>
  <w:footnote w:id="0" w:type="continuationSeparator">
    <w:p w:rsidRDefault="0067351F" w:rsidR="006735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93172">
      <w:rPr>
        <w:rStyle w:val="Brojstranice"/>
        <w:noProof/>
      </w:rPr>
      <w:t>3</w:t>
    </w:r>
    <w:r>
      <w:rPr>
        <w:rStyle w:val="Brojstranice"/>
      </w:rPr>
      <w:fldChar w:fldCharType="end"/>
    </w:r>
  </w:p>
  <w:p w:rsidRDefault="007D7D0D" w:rsidP="007D7D0D" w:rsidR="00874E6C">
    <w:pPr>
      <w:pStyle w:val="Zaglavlje"/>
      <w:jc w:val="right"/>
    </w:pPr>
    <w:r w:rsidRPr="0053264E">
      <w:t>4</w:t>
    </w:r>
    <w:r>
      <w:t xml:space="preserve"> </w:t>
    </w:r>
    <w:r w:rsidRPr="0053264E">
      <w:t>St-</w:t>
    </w:r>
    <w:r w:rsidR="000229E5">
      <w:t>805</w:t>
    </w:r>
    <w:r>
      <w:t>/2019-</w:t>
    </w:r>
    <w:r w:rsidR="00704558">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FB30075"/>
    <w:multiLevelType w:val="hybridMultilevel"/>
    <w:tmpl w:val="A0AEA9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29E5"/>
    <w:rsid w:val="00033DB9"/>
    <w:rsid w:val="00067395"/>
    <w:rsid w:val="0007268C"/>
    <w:rsid w:val="000858AE"/>
    <w:rsid w:val="000B4426"/>
    <w:rsid w:val="000E7C58"/>
    <w:rsid w:val="000F0A0A"/>
    <w:rsid w:val="000F0EDC"/>
    <w:rsid w:val="000F0EF4"/>
    <w:rsid w:val="0017084D"/>
    <w:rsid w:val="001740AB"/>
    <w:rsid w:val="00196C52"/>
    <w:rsid w:val="001B7108"/>
    <w:rsid w:val="001F05D9"/>
    <w:rsid w:val="00203B89"/>
    <w:rsid w:val="00206D22"/>
    <w:rsid w:val="00217CDB"/>
    <w:rsid w:val="002454B3"/>
    <w:rsid w:val="0027227B"/>
    <w:rsid w:val="0027745F"/>
    <w:rsid w:val="00277F8E"/>
    <w:rsid w:val="0028644D"/>
    <w:rsid w:val="00293172"/>
    <w:rsid w:val="00295F32"/>
    <w:rsid w:val="002D16B2"/>
    <w:rsid w:val="002D49A0"/>
    <w:rsid w:val="002E17F8"/>
    <w:rsid w:val="003126C7"/>
    <w:rsid w:val="00343119"/>
    <w:rsid w:val="003746BE"/>
    <w:rsid w:val="00385C25"/>
    <w:rsid w:val="00391C11"/>
    <w:rsid w:val="003F2BA9"/>
    <w:rsid w:val="003F4A53"/>
    <w:rsid w:val="00471E7E"/>
    <w:rsid w:val="004736FC"/>
    <w:rsid w:val="00495E0E"/>
    <w:rsid w:val="004B0A0A"/>
    <w:rsid w:val="004B4514"/>
    <w:rsid w:val="004B6701"/>
    <w:rsid w:val="004D27C4"/>
    <w:rsid w:val="00520AC5"/>
    <w:rsid w:val="0053264E"/>
    <w:rsid w:val="00533D22"/>
    <w:rsid w:val="00582442"/>
    <w:rsid w:val="005E2748"/>
    <w:rsid w:val="006002E2"/>
    <w:rsid w:val="00644E97"/>
    <w:rsid w:val="00667243"/>
    <w:rsid w:val="0067351F"/>
    <w:rsid w:val="00683588"/>
    <w:rsid w:val="00704558"/>
    <w:rsid w:val="00741F56"/>
    <w:rsid w:val="007429CF"/>
    <w:rsid w:val="00755147"/>
    <w:rsid w:val="00756733"/>
    <w:rsid w:val="00757A14"/>
    <w:rsid w:val="007668DE"/>
    <w:rsid w:val="007878E8"/>
    <w:rsid w:val="007A6B2B"/>
    <w:rsid w:val="007B1DD3"/>
    <w:rsid w:val="007D5D16"/>
    <w:rsid w:val="007D7D0D"/>
    <w:rsid w:val="007E566B"/>
    <w:rsid w:val="00874E6C"/>
    <w:rsid w:val="008C33DF"/>
    <w:rsid w:val="008D3D0F"/>
    <w:rsid w:val="008D702C"/>
    <w:rsid w:val="0094791B"/>
    <w:rsid w:val="009A0E71"/>
    <w:rsid w:val="009C5BC5"/>
    <w:rsid w:val="009E0FFF"/>
    <w:rsid w:val="00A058DD"/>
    <w:rsid w:val="00A26712"/>
    <w:rsid w:val="00A51F97"/>
    <w:rsid w:val="00A675FB"/>
    <w:rsid w:val="00AE2532"/>
    <w:rsid w:val="00AF7785"/>
    <w:rsid w:val="00B1314F"/>
    <w:rsid w:val="00B16BD4"/>
    <w:rsid w:val="00B37895"/>
    <w:rsid w:val="00B476A9"/>
    <w:rsid w:val="00BA257E"/>
    <w:rsid w:val="00BE3247"/>
    <w:rsid w:val="00BF6F39"/>
    <w:rsid w:val="00C82C2F"/>
    <w:rsid w:val="00C84611"/>
    <w:rsid w:val="00C92DA2"/>
    <w:rsid w:val="00CB6C29"/>
    <w:rsid w:val="00CC408D"/>
    <w:rsid w:val="00CF4712"/>
    <w:rsid w:val="00D12A3F"/>
    <w:rsid w:val="00D36516"/>
    <w:rsid w:val="00D62198"/>
    <w:rsid w:val="00D91926"/>
    <w:rsid w:val="00DC7E72"/>
    <w:rsid w:val="00DE3668"/>
    <w:rsid w:val="00DF1B94"/>
    <w:rsid w:val="00E406C7"/>
    <w:rsid w:val="00E80FBC"/>
    <w:rsid w:val="00E81800"/>
    <w:rsid w:val="00E84520"/>
    <w:rsid w:val="00F11929"/>
    <w:rsid w:val="00F17825"/>
    <w:rsid w:val="00F2244C"/>
    <w:rsid w:val="00F42B08"/>
    <w:rsid w:val="00F72F59"/>
    <w:rsid w:val="00F746A9"/>
    <w:rsid w:val="00F86FC3"/>
    <w:rsid w:val="00FB5822"/>
    <w:rsid w:val="00FD6B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93172"/>
    <w:rPr>
      <w:color w:val="808080"/>
      <w:bdr w:space="0" w:sz="0" w:color="auto" w:val="none"/>
      <w:shd w:fill="auto" w:color="auto" w:val="clear"/>
    </w:rPr>
  </w:style>
  <w:style w:customStyle="true" w:styleId="eSPISCCParagraphDefaultFont" w:type="character">
    <w:name w:val="eSPIS_CC_Paragraph Default Font"/>
    <w:basedOn w:val="Zadanifontodlomka"/>
    <w:rsid w:val="0029317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93172"/>
    <w:rPr>
      <w:bdr w:space="0" w:sz="0" w:color="auto" w:val="none"/>
      <w:shd w:fill="FFFFCC" w:color="auto" w:val="clear"/>
      <w:lang w:val="hr-HR"/>
    </w:rPr>
  </w:style>
  <w:style w:customStyle="true" w:styleId="PozadinaSvijetloCrvena" w:type="character">
    <w:name w:val="Pozadina_SvijetloCrvena"/>
    <w:basedOn w:val="eSPISCCParagraphDefaultFont"/>
    <w:rsid w:val="0029317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9317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93172"/>
    <w:rPr>
      <w:color w:val="808080"/>
      <w:bdr w:color="auto" w:space="0" w:sz="0" w:val="none"/>
      <w:shd w:color="auto" w:fill="auto" w:val="clear"/>
    </w:rPr>
  </w:style>
  <w:style w:customStyle="1" w:styleId="eSPISCCParagraphDefaultFont" w:type="character">
    <w:name w:val="eSPIS_CC_Paragraph Default Font"/>
    <w:basedOn w:val="Zadanifontodlomka"/>
    <w:rsid w:val="0029317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93172"/>
    <w:rPr>
      <w:bdr w:color="auto" w:space="0" w:sz="0" w:val="none"/>
      <w:shd w:color="auto" w:fill="FFFFCC" w:val="clear"/>
      <w:lang w:val="hr-HR"/>
    </w:rPr>
  </w:style>
  <w:style w:customStyle="1" w:styleId="PozadinaSvijetloCrvena" w:type="character">
    <w:name w:val="Pozadina_SvijetloCrvena"/>
    <w:basedOn w:val="eSPISCCParagraphDefaultFont"/>
    <w:rsid w:val="0029317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9317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629362">
      <w:bodyDiv w:val="true"/>
      <w:marLeft w:val="0"/>
      <w:marRight w:val="0"/>
      <w:marTop w:val="0"/>
      <w:marBottom w:val="0"/>
      <w:divBdr>
        <w:top w:space="0" w:sz="0" w:color="auto" w:val="none"/>
        <w:left w:space="0" w:sz="0" w:color="auto" w:val="none"/>
        <w:bottom w:space="0" w:sz="0" w:color="auto" w:val="none"/>
        <w:right w:space="0" w:sz="0" w:color="auto" w:val="none"/>
      </w:divBdr>
    </w:div>
    <w:div w:id="972710293">
      <w:bodyDiv w:val="true"/>
      <w:marLeft w:val="0"/>
      <w:marRight w:val="0"/>
      <w:marTop w:val="0"/>
      <w:marBottom w:val="0"/>
      <w:divBdr>
        <w:top w:space="0" w:sz="0" w:color="auto" w:val="none"/>
        <w:left w:space="0" w:sz="0" w:color="auto" w:val="none"/>
        <w:bottom w:space="0" w:sz="0" w:color="auto" w:val="none"/>
        <w:right w:space="0" w:sz="0" w:color="auto" w:val="none"/>
      </w:divBdr>
    </w:div>
    <w:div w:id="1170414258">
      <w:bodyDiv w:val="true"/>
      <w:marLeft w:val="0"/>
      <w:marRight w:val="0"/>
      <w:marTop w:val="0"/>
      <w:marBottom w:val="0"/>
      <w:divBdr>
        <w:top w:space="0" w:sz="0" w:color="auto" w:val="none"/>
        <w:left w:space="0" w:sz="0" w:color="auto" w:val="none"/>
        <w:bottom w:space="0" w:sz="0" w:color="auto" w:val="none"/>
        <w:right w:space="0" w:sz="0" w:color="auto" w:val="none"/>
      </w:divBdr>
    </w:div>
    <w:div w:id="191858606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lipnja 2019.</izvorni_sadrzaj>
    <derivirana_varijabla naziv="DomainObject.DatumDonosenjaOdluke_1">17.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805</izvorni_sadrzaj>
    <derivirana_varijabla naziv="DomainObject.Predmet.Broj_1">805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2019.</izvorni_sadrzaj>
    <derivirana_varijabla naziv="DomainObject.Predmet.DatumOsnivanja_1">29.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St-805/2019</izvorni_sadrzaj>
    <derivirana_varijabla naziv="DomainObject.Predmet.OznakaBroj_1">St-805/2019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AGROM PACK d.o.o.</izvorni_sadrzaj>
    <derivirana_varijabla naziv="DomainObject.Predmet.ProtustrankaFormated_1">  AGROM PACK d.o.o.</derivirana_varijabla>
  </DomainObject.Predmet.ProtustrankaFormated>
  <DomainObject.Predmet.ProtustrankaFormatedOIB>
    <izvorni_sadrzaj>  AGROM PACK d.o.o., OIB 03452033355</izvorni_sadrzaj>
    <derivirana_varijabla naziv="DomainObject.Predmet.ProtustrankaFormatedOIB_1">  AGROM PACK d.o.o., OIB 03452033355</derivirana_varijabla>
  </DomainObject.Predmet.ProtustrankaFormatedOIB>
  <DomainObject.Predmet.ProtustrankaFormatedWithAdress>
    <izvorni_sadrzaj> AGROM PACK d.o.o., Radnička cesta 80, 10000 Zagreb</izvorni_sadrzaj>
    <derivirana_varijabla naziv="DomainObject.Predmet.ProtustrankaFormatedWithAdress_1"> AGROM PACK d.o.o., Radnička cesta 80, 10000 Zagreb</derivirana_varijabla>
  </DomainObject.Predmet.ProtustrankaFormatedWithAdress>
  <DomainObject.Predmet.ProtustrankaFormatedWithAdressOIB>
    <izvorni_sadrzaj> AGROM PACK d.o.o., OIB 03452033355, Radnička cesta 80, 10000 Zagreb</izvorni_sadrzaj>
    <derivirana_varijabla naziv="DomainObject.Predmet.ProtustrankaFormatedWithAdressOIB_1"> AGROM PACK d.o.o., OIB 03452033355, Radnička cesta 80, 10000 Zagreb</derivirana_varijabla>
  </DomainObject.Predmet.ProtustrankaFormatedWithAdressOIB>
  <DomainObject.Predmet.ProtustrankaWithAdress>
    <izvorni_sadrzaj>AGROM PACK d.o.o. Radnička cesta 80, 10000 Zagreb</izvorni_sadrzaj>
    <derivirana_varijabla naziv="DomainObject.Predmet.ProtustrankaWithAdress_1">AGROM PACK d.o.o. Radnička cesta 80, 10000 Zagreb</derivirana_varijabla>
  </DomainObject.Predmet.ProtustrankaWithAdress>
  <DomainObject.Predmet.ProtustrankaWithAdressOIB>
    <izvorni_sadrzaj>AGROM PACK d.o.o., OIB 03452033355, Radnička cesta 80, 10000 Zagreb</izvorni_sadrzaj>
    <derivirana_varijabla naziv="DomainObject.Predmet.ProtustrankaWithAdressOIB_1">AGROM PACK d.o.o., OIB 03452033355, Radnička cesta 80, 10000 Zagreb</derivirana_varijabla>
  </DomainObject.Predmet.ProtustrankaWithAdressOIB>
  <DomainObject.Predmet.ProtustrankaNazivFormated>
    <izvorni_sadrzaj>AGROM PACK d.o.o.</izvorni_sadrzaj>
    <derivirana_varijabla naziv="DomainObject.Predmet.ProtustrankaNazivFormated_1">AGROM PACK d.o.o.</derivirana_varijabla>
  </DomainObject.Predmet.ProtustrankaNazivFormated>
  <DomainObject.Predmet.ProtustrankaNazivFormatedOIB>
    <izvorni_sadrzaj>AGROM PACK d.o.o., OIB 03452033355</izvorni_sadrzaj>
    <derivirana_varijabla naziv="DomainObject.Predmet.ProtustrankaNazivFormatedOIB_1">AGROM PACK d.o.o., OIB 03452033355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AGROM PACK d.o.o.</item>
    </izvorni_sadrzaj>
    <derivirana_varijabla naziv="DomainObject.Predmet.ProtuStrankaListFormated_1">
      <item>AGROM PACK d.o.o.</item>
    </derivirana_varijabla>
  </DomainObject.Predmet.ProtuStrankaListFormated>
  <DomainObject.Predmet.ProtuStrankaListFormatedOIB>
    <izvorni_sadrzaj>
      <item>AGROM PACK d.o.o., OIB 03452033355</item>
    </izvorni_sadrzaj>
    <derivirana_varijabla naziv="DomainObject.Predmet.ProtuStrankaListFormatedOIB_1">
      <item>AGROM PACK d.o.o., OIB 03452033355</item>
    </derivirana_varijabla>
  </DomainObject.Predmet.ProtuStrankaListFormatedOIB>
  <DomainObject.Predmet.ProtuStrankaListFormatedWithAdress>
    <izvorni_sadrzaj>
      <item>AGROM PACK d.o.o., Radnička cesta 80, 10000 Zagreb</item>
    </izvorni_sadrzaj>
    <derivirana_varijabla naziv="DomainObject.Predmet.ProtuStrankaListFormatedWithAdress_1">
      <item>AGROM PACK d.o.o., Radnička cesta 80, 10000 Zagreb</item>
    </derivirana_varijabla>
  </DomainObject.Predmet.ProtuStrankaListFormatedWithAdress>
  <DomainObject.Predmet.ProtuStrankaListFormatedWithAdressOIB>
    <izvorni_sadrzaj>
      <item>AGROM PACK d.o.o., OIB 03452033355, Radnička cesta 80, 10000 Zagreb</item>
    </izvorni_sadrzaj>
    <derivirana_varijabla naziv="DomainObject.Predmet.ProtuStrankaListFormatedWithAdressOIB_1">
      <item>AGROM PACK d.o.o., OIB 03452033355, Radnička cesta 80, 10000 Zagreb</item>
    </derivirana_varijabla>
  </DomainObject.Predmet.ProtuStrankaListFormatedWithAdressOIB>
  <DomainObject.Predmet.ProtuStrankaListNazivFormated>
    <izvorni_sadrzaj>
      <item>AGROM PACK d.o.o.</item>
    </izvorni_sadrzaj>
    <derivirana_varijabla naziv="DomainObject.Predmet.ProtuStrankaListNazivFormated_1">
      <item>AGROM PACK d.o.o.</item>
    </derivirana_varijabla>
  </DomainObject.Predmet.ProtuStrankaListNazivFormated>
  <DomainObject.Predmet.ProtuStrankaListNazivFormatedOIB>
    <izvorni_sadrzaj>
      <item>AGROM PACK d.o.o., OIB 03452033355</item>
    </izvorni_sadrzaj>
    <derivirana_varijabla naziv="DomainObject.Predmet.ProtuStrankaListNazivFormatedOIB_1">
      <item>AGROM PACK d.o.o., OIB 03452033355</item>
    </derivirana_varijabla>
  </DomainObject.Predmet.ProtuStrankaListNazivFormatedOIB>
  <DomainObject.Predmet.OstaliListFormated>
    <izvorni_sadrzaj>
      <item>Petar Mrkonjić</item>
    </izvorni_sadrzaj>
    <derivirana_varijabla naziv="DomainObject.Predmet.OstaliListFormated_1">
      <item>Petar Mrkonjić</item>
    </derivirana_varijabla>
  </DomainObject.Predmet.OstaliListFormated>
  <DomainObject.Predmet.OstaliListFormatedOIB>
    <izvorni_sadrzaj>
      <item>Petar Mrkonjić, OIB 71769882288</item>
    </izvorni_sadrzaj>
    <derivirana_varijabla naziv="DomainObject.Predmet.OstaliListFormatedOIB_1">
      <item>Petar Mrkonjić, OIB 71769882288</item>
    </derivirana_varijabla>
  </DomainObject.Predmet.OstaliListFormatedOIB>
  <DomainObject.Predmet.OstaliListFormatedWithAdress>
    <izvorni_sadrzaj>
      <item>Petar Mrkonjić, Štitarska 14, 32270 Županja</item>
    </izvorni_sadrzaj>
    <derivirana_varijabla naziv="DomainObject.Predmet.OstaliListFormatedWithAdress_1">
      <item>Petar Mrkonjić, Štitarska 14, 32270 Županja</item>
    </derivirana_varijabla>
  </DomainObject.Predmet.OstaliListFormatedWithAdress>
  <DomainObject.Predmet.OstaliListFormatedWithAdressOIB>
    <izvorni_sadrzaj>
      <item>Petar Mrkonjić, OIB 71769882288, Štitarska 14, 32270 Županja</item>
    </izvorni_sadrzaj>
    <derivirana_varijabla naziv="DomainObject.Predmet.OstaliListFormatedWithAdressOIB_1">
      <item>Petar Mrkonjić, OIB 71769882288, Štitarska 14, 32270 Županja</item>
    </derivirana_varijabla>
  </DomainObject.Predmet.OstaliListFormatedWithAdressOIB>
  <DomainObject.Predmet.OstaliListNazivFormated>
    <izvorni_sadrzaj>
      <item>Petar Mrkonjić</item>
    </izvorni_sadrzaj>
    <derivirana_varijabla naziv="DomainObject.Predmet.OstaliListNazivFormated_1">
      <item>Petar Mrkonjić</item>
    </derivirana_varijabla>
  </DomainObject.Predmet.OstaliListNazivFormated>
  <DomainObject.Predmet.OstaliListNazivFormatedOIB>
    <izvorni_sadrzaj>
      <item>Petar Mrkonjić, OIB 71769882288</item>
    </izvorni_sadrzaj>
    <derivirana_varijabla naziv="DomainObject.Predmet.OstaliListNazivFormatedOIB_1">
      <item>Petar Mrkonjić, OIB 71769882288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lipnja 2019.</izvorni_sadrzaj>
    <derivirana_varijabla naziv="DomainObject.Datum_1">17. lipnja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AGROM PACK d.o.o.</izvorni_sadrzaj>
    <derivirana_varijabla naziv="DomainObject.Predmet.ProtustrankaIDrugi_1">AGROM PACK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AGROM PACK d.o.o., OIB 03452033355, Radnička cesta 80, 10000 Zagreb</izvorni_sadrzaj>
    <derivirana_varijabla naziv="DomainObject.Predmet.ProtustrankaIDrugiAdressOIB_1">AGROM PACK d.o.o., OIB 03452033355, Radnička cesta 80,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AGROM PACK d.o.o.</item>
      <item>FINANCIJSKA AGENCIJA, RC Zagreb</item>
      <item>Petar Mrkonjić</item>
    </izvorni_sadrzaj>
    <derivirana_varijabla naziv="DomainObject.Predmet.SudioniciListNaziv_1">
      <item>AGROM PACK d.o.o.</item>
      <item>FINANCIJSKA AGENCIJA, RC Zagreb</item>
      <item>Petar Mrkonjić</item>
    </derivirana_varijabla>
  </DomainObject.Predmet.SudioniciListNaziv>
  <DomainObject.Predmet.SudioniciListAdressOIB>
    <izvorni_sadrzaj>
      <item>AGROM PACK d.o.o., OIB 03452033355, Radnička cesta 80,10000 Zagreb</item>
      <item>FINANCIJSKA AGENCIJA, RC Zagreb, OIB 85821130368, Trg svibanjskih žrtava 1995. 1,10000 Zagreb</item>
      <item>Petar Mrkonjić, OIB 71769882288, Štitarska 14,32270 Županja</item>
    </izvorni_sadrzaj>
    <derivirana_varijabla naziv="DomainObject.Predmet.SudioniciListAdressOIB_1">
      <item>AGROM PACK d.o.o., OIB 03452033355, Radnička cesta 80,10000 Zagreb</item>
      <item>FINANCIJSKA AGENCIJA, RC Zagreb, OIB 85821130368, Trg svibanjskih žrtava 1995. 1,10000 Zagreb</item>
      <item>Petar Mrkonjić, OIB 71769882288, Štitarska 14,32270 Županja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03452033355</item>
      <item>, OIB 85821130368</item>
      <item>, OIB 71769882288</item>
    </izvorni_sadrzaj>
    <derivirana_varijabla naziv="DomainObject.Predmet.SudioniciListNazivOIB_1">
      <item>, OIB 03452033355</item>
      <item>, OIB 85821130368</item>
      <item>, OIB 71769882288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F0E500-A3CB-4B12-828F-C7E4DCBEF1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893</properties:Words>
  <properties:Characters>4875</properties:Characters>
  <properties:Lines>110</properties:Lines>
  <properties:Paragraphs>36</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2019-06-17T08:48:00Z</dcterms:created>
  <dc:creator>gboljkovac</dc:creator>
  <cp:lastModifiedBy>Renata Klokočki</cp:lastModifiedBy>
  <cp:lastPrinted>2019-06-17T09:11:00Z</cp:lastPrinted>
  <dcterms:modified xmlns:xsi="http://www.w3.org/2001/XMLSchema-instance" xsi:type="dcterms:W3CDTF">2019-06-17T09:13:00Z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(RJEŠENJE - OBUSTAVA PRETHODNOG--RAZDVAJANJE DRUŠTVA-zaplijenjena nov.sr.FINE-roč.neće održati---2019.docx)</vt:lpwstr>
  </prop:property>
  <prop:property name="CC_coloring" pid="4" fmtid="{D5CDD505-2E9C-101B-9397-08002B2CF9AE}">
    <vt:bool>false</vt:bool>
  </prop:property>
  <prop:property name="BrojStranica" pid="5" fmtid="{D5CDD505-2E9C-101B-9397-08002B2CF9AE}">
    <vt:i4>3</vt:i4>
  </prop:property>
</prop:Properties>
</file>