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a0a0" w14:paraId="97ba0a0" w:rsidRDefault="00EC7793" w:rsidP="00EC7793" w:rsidR="00EC7793">
      <w:pPr>
        <w:pStyle w:val="Standard"/>
        <w:jc w:val="center"/>
        <w15:collapsed w:val="false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Obrazac 22.</w:t>
      </w:r>
    </w:p>
    <w:p w:rsidRDefault="00EC7793" w:rsidP="00EC7793" w:rsidR="00EC7793">
      <w:pPr>
        <w:pStyle w:val="Standard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EC7793" w:rsidP="00EC7793" w:rsidR="00EC7793">
      <w:pPr>
        <w:pStyle w:val="Standard"/>
        <w:jc w:val="center"/>
        <w:rPr>
          <w:rFonts w:hAnsi="Times New Roman" w:ascii="Times New Roman"/>
          <w:b/>
          <w:sz w:val="24"/>
          <w:szCs w:val="24"/>
        </w:rPr>
      </w:pPr>
    </w:p>
    <w:p w:rsidRDefault="00EC7793" w:rsidP="00EC7793" w:rsidR="00EC7793">
      <w:pPr>
        <w:pStyle w:val="Standard"/>
        <w:rPr>
          <w:rFonts w:hAnsi="Times New Roman" w:ascii="Times New Roman"/>
          <w:b/>
          <w:sz w:val="28"/>
        </w:rPr>
      </w:pPr>
    </w:p>
    <w:p w:rsidRDefault="00EC7793" w:rsidP="00EC7793" w:rsidR="00EC7793">
      <w:pPr>
        <w:pStyle w:val="Standard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Nadležni trgovački sud ___Trgovački sud u Bjelovaru</w:t>
      </w:r>
    </w:p>
    <w:p w:rsidRDefault="00EC7793" w:rsidP="00EC7793" w:rsidR="00EC7793">
      <w:pPr>
        <w:pStyle w:val="Standard"/>
      </w:pPr>
      <w:r>
        <w:rPr>
          <w:rFonts w:hAnsi="Times New Roman" w:ascii="Times New Roman"/>
          <w:sz w:val="24"/>
          <w:szCs w:val="24"/>
          <w:lang w:val="pl-PL"/>
        </w:rPr>
        <w:t>Poslovni broj spisa 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St-232/2016</w:t>
      </w:r>
      <w:r>
        <w:rPr>
          <w:rFonts w:hAnsi="Times New Roman" w:ascii="Times New Roman"/>
          <w:sz w:val="24"/>
          <w:szCs w:val="24"/>
          <w:lang w:val="pl-PL"/>
        </w:rPr>
        <w:t>___________</w:t>
      </w:r>
    </w:p>
    <w:p w:rsidRDefault="00EC7793" w:rsidP="00EC7793" w:rsidR="00EC7793">
      <w:pPr>
        <w:pStyle w:val="Standard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hAnsi="Times New Roman" w:ascii="Times New Roman"/>
          <w:sz w:val="24"/>
          <w:szCs w:val="24"/>
          <w:u w:val="single"/>
          <w:lang w:val="pl-PL"/>
        </w:rPr>
        <w:t>KOBAK d.o.o. "u stečaju", OIB:31267979345, Slatina, Industrijska 1</w:t>
      </w:r>
    </w:p>
    <w:p w:rsidRDefault="00EC7793" w:rsidP="00EC7793" w:rsidR="00EC7793">
      <w:pPr>
        <w:pStyle w:val="Standard"/>
      </w:pPr>
    </w:p>
    <w:p w:rsidRDefault="00EC7793" w:rsidP="00EC7793" w:rsidR="00EC7793">
      <w:pPr>
        <w:pStyle w:val="Standard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 w:rsidRPr="00EC7793">
      <w:pPr>
        <w:pStyle w:val="Standard"/>
        <w:spacing w:after="120"/>
        <w:jc w:val="both"/>
      </w:pPr>
      <w:r>
        <w:rPr>
          <w:rFonts w:hAnsi="Times New Roman" w:ascii="Times New Roman"/>
          <w:sz w:val="24"/>
        </w:rPr>
        <w:t>Završni račun sadrži</w:t>
      </w:r>
      <w:r>
        <w:rPr>
          <w:rFonts w:hAnsi="Times New Roman" w:ascii="Times New Roman"/>
          <w:sz w:val="24"/>
          <w:szCs w:val="24"/>
        </w:rPr>
        <w:t>:</w:t>
      </w:r>
      <w:r>
        <w:rPr>
          <w:rFonts w:hAnsi="Times New Roman" w:ascii="Times New Roman"/>
          <w:sz w:val="24"/>
        </w:rPr>
        <w:t xml:space="preserve"> I. </w:t>
      </w:r>
      <w:r>
        <w:rPr>
          <w:rFonts w:hAnsi="Times New Roman" w:ascii="Times New Roman"/>
          <w:sz w:val="24"/>
          <w:szCs w:val="24"/>
        </w:rPr>
        <w:t>račun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prihoda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rashoda</w:t>
      </w:r>
      <w:r>
        <w:rPr>
          <w:rFonts w:hAnsi="Times New Roman" w:ascii="Times New Roman"/>
          <w:sz w:val="24"/>
        </w:rPr>
        <w:t xml:space="preserve"> (</w:t>
      </w:r>
      <w:r>
        <w:rPr>
          <w:rFonts w:hAnsi="Times New Roman" w:ascii="Times New Roman"/>
          <w:sz w:val="24"/>
          <w:szCs w:val="24"/>
        </w:rPr>
        <w:t>izračun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ostatka),</w:t>
      </w:r>
      <w:r>
        <w:rPr>
          <w:rFonts w:hAnsi="Times New Roman" w:ascii="Times New Roman"/>
          <w:sz w:val="24"/>
        </w:rPr>
        <w:t xml:space="preserve"> II. </w:t>
      </w:r>
      <w:r>
        <w:rPr>
          <w:rFonts w:hAnsi="Times New Roman" w:ascii="Times New Roman"/>
          <w:sz w:val="24"/>
          <w:szCs w:val="24"/>
        </w:rPr>
        <w:t>završnu bilancu (fakultativno</w:t>
      </w:r>
      <w:r>
        <w:rPr>
          <w:rFonts w:hAnsi="Times New Roman" w:ascii="Times New Roman"/>
          <w:sz w:val="24"/>
        </w:rPr>
        <w:t xml:space="preserve">), III. </w:t>
      </w:r>
      <w:r>
        <w:rPr>
          <w:rFonts w:hAnsi="Times New Roman" w:ascii="Times New Roman"/>
          <w:sz w:val="24"/>
          <w:szCs w:val="24"/>
        </w:rPr>
        <w:t>zavr</w:t>
      </w:r>
      <w:r>
        <w:rPr>
          <w:rFonts w:hAnsi="Times New Roman" w:ascii="Times New Roman"/>
          <w:sz w:val="24"/>
        </w:rPr>
        <w:t>š</w:t>
      </w:r>
      <w:r>
        <w:rPr>
          <w:rFonts w:hAnsi="Times New Roman" w:ascii="Times New Roman"/>
          <w:sz w:val="24"/>
          <w:szCs w:val="24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izvje</w:t>
      </w:r>
      <w:r>
        <w:rPr>
          <w:rFonts w:hAnsi="Times New Roman" w:ascii="Times New Roman"/>
          <w:sz w:val="24"/>
        </w:rPr>
        <w:t>š</w:t>
      </w:r>
      <w:r>
        <w:rPr>
          <w:rFonts w:hAnsi="Times New Roman" w:ascii="Times New Roman"/>
          <w:sz w:val="24"/>
          <w:szCs w:val="24"/>
        </w:rPr>
        <w:t>taj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stečajnoga upravitelja i</w:t>
      </w:r>
      <w:r>
        <w:rPr>
          <w:rFonts w:hAnsi="Times New Roman" w:ascii="Times New Roman"/>
          <w:sz w:val="24"/>
        </w:rPr>
        <w:t xml:space="preserve"> IV. </w:t>
      </w:r>
      <w:r>
        <w:rPr>
          <w:rFonts w:hAnsi="Times New Roman" w:ascii="Times New Roman"/>
          <w:sz w:val="24"/>
          <w:szCs w:val="24"/>
        </w:rPr>
        <w:t>zavr</w:t>
      </w:r>
      <w:r>
        <w:rPr>
          <w:rFonts w:hAnsi="Times New Roman" w:ascii="Times New Roman"/>
          <w:sz w:val="24"/>
        </w:rPr>
        <w:t>š</w:t>
      </w:r>
      <w:r>
        <w:rPr>
          <w:rFonts w:hAnsi="Times New Roman" w:ascii="Times New Roman"/>
          <w:sz w:val="24"/>
          <w:szCs w:val="24"/>
        </w:rPr>
        <w:t>ni</w:t>
      </w:r>
      <w:r>
        <w:rPr>
          <w:rFonts w:hAnsi="Times New Roman" w:ascii="Times New Roman"/>
          <w:sz w:val="24"/>
        </w:rPr>
        <w:t xml:space="preserve"> (</w:t>
      </w:r>
      <w:r>
        <w:rPr>
          <w:rFonts w:hAnsi="Times New Roman" w:ascii="Times New Roman"/>
          <w:sz w:val="24"/>
          <w:szCs w:val="24"/>
        </w:rPr>
        <w:t>diobni</w:t>
      </w:r>
      <w:r>
        <w:rPr>
          <w:rFonts w:hAnsi="Times New Roman" w:ascii="Times New Roman"/>
          <w:sz w:val="24"/>
        </w:rPr>
        <w:t xml:space="preserve">) </w:t>
      </w:r>
      <w:r>
        <w:rPr>
          <w:rFonts w:hAnsi="Times New Roman" w:ascii="Times New Roman"/>
          <w:sz w:val="24"/>
          <w:szCs w:val="24"/>
        </w:rPr>
        <w:t>popis</w:t>
      </w:r>
      <w:r>
        <w:rPr>
          <w:rFonts w:hAnsi="Times New Roman" w:ascii="Times New Roman"/>
          <w:sz w:val="24"/>
        </w:rPr>
        <w:t>.</w:t>
      </w:r>
    </w:p>
    <w:p w:rsidRDefault="00EC7793" w:rsidP="00EC7793" w:rsidR="00EC7793">
      <w:pPr>
        <w:pStyle w:val="Standard"/>
        <w:spacing w:after="120"/>
        <w:jc w:val="both"/>
        <w:rPr>
          <w:i/>
        </w:rPr>
      </w:pPr>
    </w:p>
    <w:p w:rsidRDefault="00EC7793" w:rsidP="00EC7793" w:rsidR="00EC7793">
      <w:pPr>
        <w:pStyle w:val="Standard"/>
        <w:numPr>
          <w:ilvl w:val="0"/>
          <w:numId w:val="47"/>
        </w:numPr>
        <w:spacing w:lineRule="auto" w: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RAČUN PRIHODA I RASHODA</w:t>
      </w:r>
    </w:p>
    <w:p w:rsidRDefault="00EC7793" w:rsidP="00EC7793" w:rsidR="00EC7793" w:rsidRPr="00EC7793">
      <w:pPr>
        <w:pStyle w:val="Standard"/>
        <w:spacing w:lineRule="auto" w: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nastavku dan je pregled dosada ostvarenih prihoda i rashoda (kolona 1. tabele), kao i očekivanih priliva i odliva (kolona 2. tabele). Kolona 1. sadržava iskaz naplaćenih prihoda, a koji prihodi čine unovčenu stečajnu masu, kao i priliv s osnove </w:t>
      </w:r>
      <w:proofErr w:type="spellStart"/>
      <w:r>
        <w:rPr>
          <w:rFonts w:hAnsi="Times New Roman" w:ascii="Times New Roman"/>
          <w:sz w:val="24"/>
        </w:rPr>
        <w:t>neprihodnih</w:t>
      </w:r>
      <w:proofErr w:type="spellEnd"/>
      <w:r>
        <w:rPr>
          <w:rFonts w:hAnsi="Times New Roman" w:ascii="Times New Roman"/>
          <w:sz w:val="24"/>
        </w:rPr>
        <w:t xml:space="preserve"> stavki. U nastavku je iskazan iznos namirenja </w:t>
      </w:r>
      <w:proofErr w:type="spellStart"/>
      <w:r>
        <w:rPr>
          <w:rFonts w:hAnsi="Times New Roman" w:ascii="Times New Roman"/>
          <w:sz w:val="24"/>
        </w:rPr>
        <w:t>razlučnog</w:t>
      </w:r>
      <w:proofErr w:type="spellEnd"/>
      <w:r>
        <w:rPr>
          <w:rFonts w:hAnsi="Times New Roman" w:ascii="Times New Roman"/>
          <w:sz w:val="24"/>
        </w:rPr>
        <w:t xml:space="preserve"> vjerovnika, te je iskazana preostala stečajna masa nakon namirenja </w:t>
      </w:r>
      <w:proofErr w:type="spellStart"/>
      <w:r>
        <w:rPr>
          <w:rFonts w:hAnsi="Times New Roman" w:ascii="Times New Roman"/>
          <w:sz w:val="24"/>
        </w:rPr>
        <w:t>razlučnog</w:t>
      </w:r>
      <w:proofErr w:type="spellEnd"/>
      <w:r>
        <w:rPr>
          <w:rFonts w:hAnsi="Times New Roman" w:ascii="Times New Roman"/>
          <w:sz w:val="24"/>
        </w:rPr>
        <w:t xml:space="preserve"> vjerovnika. Nakon toga dan je  pregled rashoda stečajnog postupka, sa uključenim PDV-om (odlivi sa žiro računa). Ostatak stečajne mase iskazan na dnu tabele, odgovara stanju žiro računa na dan izvješća. U drugoj koloni iskazani su očekivani iznosi priliva i odliva do okončanja stečajnog postupka.</w:t>
      </w:r>
    </w:p>
    <w:p w:rsidRDefault="00EC7793" w:rsidP="00EC7793" w:rsidR="00EC779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9620"/>
        <w:tblInd w:type="dxa" w:w="-10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697"/>
        <w:gridCol w:w="5070"/>
        <w:gridCol w:w="1929"/>
        <w:gridCol w:w="1924"/>
      </w:tblGrid>
      <w:tr w:rsidTr="00EC7793" w:rsidR="00EC7793">
        <w:trPr>
          <w:trHeight w:val="350"/>
        </w:trPr>
        <w:tc>
          <w:tcPr>
            <w:tcW w:type="dxa" w:w="69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proofErr w:type="spellStart"/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R.b</w:t>
            </w:r>
            <w:proofErr w:type="spellEnd"/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.</w:t>
            </w:r>
          </w:p>
        </w:tc>
        <w:tc>
          <w:tcPr>
            <w:tcW w:type="dxa" w:w="5070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Opis</w:t>
            </w:r>
          </w:p>
        </w:tc>
        <w:tc>
          <w:tcPr>
            <w:tcW w:type="dxa" w:w="1929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Iznos</w:t>
            </w:r>
          </w:p>
        </w:tc>
        <w:tc>
          <w:tcPr>
            <w:tcW w:type="dxa" w:w="1924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Iznos</w:t>
            </w:r>
          </w:p>
        </w:tc>
      </w:tr>
      <w:tr w:rsidTr="00EC7793" w:rsidR="00EC7793">
        <w:trPr>
          <w:trHeight w:val="36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Unovčena stečajna masa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  <w:t xml:space="preserve">ostvareno 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  <w:t>očekivano</w:t>
            </w:r>
          </w:p>
        </w:tc>
      </w:tr>
      <w:tr w:rsidTr="00EC7793" w:rsidR="00EC7793">
        <w:trPr>
          <w:trHeight w:val="63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Unovčenje prihoda prethodnog razdoblja (potraživanja)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EC7793" w:rsidR="00EC7793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Naplaćeni prihodi s osnova zakupa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EC7793" w:rsidR="00EC7793">
        <w:trPr>
          <w:trHeight w:val="63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Prihodi od prodaje pokretnina (uključivo unovčenje zaliha- poslovanje)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EC7793" w:rsidR="00EC7793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Prihodi od prodaje nekretnina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227.350,00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EC7793" w:rsidR="00EC7793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 xml:space="preserve">Ostali naplaćeni prihodi 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0,89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EC7793" w:rsidR="00EC7793">
        <w:trPr>
          <w:trHeight w:val="35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Ukupno unovčena stečajna masa: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227.350,89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0,00</w:t>
            </w:r>
          </w:p>
        </w:tc>
      </w:tr>
      <w:tr w:rsidTr="00EC7793" w:rsidR="00EC7793">
        <w:trPr>
          <w:trHeight w:val="35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Naplaćeni PDV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4.155,50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1.750,00</w:t>
            </w:r>
          </w:p>
        </w:tc>
      </w:tr>
      <w:tr w:rsidTr="00EC7793" w:rsidR="00EC7793">
        <w:trPr>
          <w:trHeight w:val="35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Ostali prilivi 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20.000,00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0,00</w:t>
            </w:r>
          </w:p>
        </w:tc>
      </w:tr>
      <w:tr w:rsidTr="00EC7793" w:rsidR="00EC7793">
        <w:trPr>
          <w:trHeight w:val="61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Ukupno unovčeno (stečajna masa i </w:t>
            </w:r>
            <w:proofErr w:type="spellStart"/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neprihodne</w:t>
            </w:r>
            <w:proofErr w:type="spellEnd"/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 stavke)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251.506,39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1.750,00</w:t>
            </w:r>
          </w:p>
        </w:tc>
      </w:tr>
      <w:tr w:rsidTr="00EC7793" w:rsidR="00EC7793">
        <w:trPr>
          <w:trHeight w:val="61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Namirenje </w:t>
            </w:r>
            <w:proofErr w:type="spellStart"/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razlučnih</w:t>
            </w:r>
            <w:proofErr w:type="spellEnd"/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 vjerovnika i troškova ovršnog postupka 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184.700,50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0,00</w:t>
            </w:r>
          </w:p>
        </w:tc>
      </w:tr>
      <w:tr w:rsidTr="00EC7793" w:rsidR="00EC7793">
        <w:trPr>
          <w:trHeight w:val="35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 xml:space="preserve">Namirenje </w:t>
            </w:r>
            <w:proofErr w:type="spellStart"/>
            <w:r>
              <w:rPr>
                <w:rFonts w:cs="Times New Roman" w:eastAsia="Times New Roman"/>
                <w:color w:val="000000"/>
                <w:lang w:eastAsia="hr-HR"/>
              </w:rPr>
              <w:t>razlučnog</w:t>
            </w:r>
            <w:proofErr w:type="spellEnd"/>
            <w:r>
              <w:rPr>
                <w:rFonts w:cs="Times New Roman" w:eastAsia="Times New Roman"/>
                <w:color w:val="000000"/>
                <w:lang w:eastAsia="hr-HR"/>
              </w:rPr>
              <w:t xml:space="preserve"> vjerovnika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184.700,50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0,00</w:t>
            </w:r>
          </w:p>
        </w:tc>
      </w:tr>
      <w:tr w:rsidTr="00EC7793" w:rsidR="00EC7793">
        <w:trPr>
          <w:trHeight w:val="91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Ostatak stečajne mase nakon namirenja </w:t>
            </w:r>
            <w:proofErr w:type="spellStart"/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razlučnih</w:t>
            </w:r>
            <w:proofErr w:type="spellEnd"/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 vjerovnika i troškova ovršnog postupka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66.805,89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1.750,00</w:t>
            </w:r>
          </w:p>
        </w:tc>
      </w:tr>
      <w:tr w:rsidTr="00EC7793" w:rsidR="00EC7793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 </w:t>
            </w:r>
          </w:p>
        </w:tc>
      </w:tr>
      <w:tr w:rsidTr="00EC7793" w:rsidR="00EC7793">
        <w:trPr>
          <w:trHeight w:val="36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val="nil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Rashodi (sa uključenim PDV-om) i PDV </w:t>
            </w:r>
          </w:p>
        </w:tc>
        <w:tc>
          <w:tcPr>
            <w:tcW w:type="dxa" w:w="1929"/>
            <w:tcBorders>
              <w:top w:val="nil"/>
              <w:left w:val="nil"/>
              <w:bottom w:val="nil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1924"/>
            <w:tcBorders>
              <w:top w:val="nil"/>
              <w:left w:val="nil"/>
              <w:bottom w:val="nil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  <w:t> </w:t>
            </w:r>
          </w:p>
        </w:tc>
      </w:tr>
      <w:tr w:rsidTr="00EC7793" w:rsidR="00EC7793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5070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PDV plaćeni</w:t>
            </w:r>
          </w:p>
        </w:tc>
        <w:tc>
          <w:tcPr>
            <w:tcW w:type="dxa" w:w="1929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924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EC7793" w:rsidR="00EC7793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Računovodstvo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20.000,00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2.500,00</w:t>
            </w:r>
          </w:p>
        </w:tc>
      </w:tr>
      <w:tr w:rsidTr="00EC7793" w:rsidR="00EC7793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Platni promet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672,00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318,49</w:t>
            </w:r>
          </w:p>
        </w:tc>
      </w:tr>
      <w:tr w:rsidTr="00EC7793" w:rsidR="00EC7793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Trošak javnog bilježnika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47,50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EC7793" w:rsidR="00EC7793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rada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EC7793" w:rsidR="00EC7793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6.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Putni i troškovi prethodnog i stečajnog postupka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36.040,00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1.000,00</w:t>
            </w:r>
          </w:p>
        </w:tc>
      </w:tr>
      <w:tr w:rsidTr="00EC7793" w:rsidR="00EC7793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7.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Poštarina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105,5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</w:t>
            </w:r>
          </w:p>
        </w:tc>
      </w:tr>
      <w:tr w:rsidTr="00EC7793" w:rsidR="00EC7793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8.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izrade žiga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187,5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</w:t>
            </w:r>
          </w:p>
        </w:tc>
      </w:tr>
      <w:tr w:rsidTr="00EC7793" w:rsidR="00EC7793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9.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dražbe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2.820,00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-1.400,00</w:t>
            </w:r>
          </w:p>
        </w:tc>
      </w:tr>
      <w:tr w:rsidTr="00EC7793" w:rsidR="00EC7793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10.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javne objave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690,00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230,00</w:t>
            </w:r>
          </w:p>
        </w:tc>
      </w:tr>
      <w:tr w:rsidTr="00EC7793" w:rsidR="00EC7793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11.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Procjene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3.772,50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EC7793" w:rsidR="00EC7793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12.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DZZS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55,00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EC7793" w:rsidR="00EC7793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13.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komunalne i vodne naknade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1.517,40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EC7793" w:rsidR="00EC7793">
        <w:trPr>
          <w:trHeight w:val="310"/>
        </w:trPr>
        <w:tc>
          <w:tcPr>
            <w:tcW w:type="dxa" w:w="69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Ukupno rashodi i PDV: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65.907,40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2.648,49</w:t>
            </w:r>
          </w:p>
        </w:tc>
      </w:tr>
      <w:tr w:rsidTr="00EC7793" w:rsidR="00EC7793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14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Ostali odlivi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EC7793" w:rsidR="00EC7793">
        <w:trPr>
          <w:trHeight w:val="31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Ostatak stečajne mase: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898,49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7793" w:rsidR="00EC779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-898,49</w:t>
            </w:r>
          </w:p>
        </w:tc>
      </w:tr>
    </w:tbl>
    <w:p w:rsidRDefault="00EC7793" w:rsidP="00EC7793" w:rsidR="00EC779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lineRule="auto" w:line="360"/>
        <w:jc w:val="both"/>
      </w:pPr>
      <w:r>
        <w:rPr>
          <w:noProof/>
          <w:lang w:eastAsia="hr-HR"/>
        </w:rPr>
        <w:drawing>
          <wp:inline distR="0" distL="0" distB="0" distT="0">
            <wp:extent cy="5832475" cx="8272145"/>
            <wp:effectExtent b="15240" r="15240" t="18415" l="635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8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13">
                      <a:off y="0" x="0"/>
                      <a:ext cy="5832475" cx="8272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7793" w:rsidP="00EC7793" w:rsidR="00EC7793">
      <w:pPr>
        <w:pStyle w:val="Standard"/>
        <w:numPr>
          <w:ilvl w:val="0"/>
          <w:numId w:val="48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ZAVRŠNI IZVJEŠTAJ STEČAJNOGA UPRAVITELJA</w:t>
      </w:r>
    </w:p>
    <w:p w:rsidRDefault="00EC7793" w:rsidP="00EC7793" w:rsidR="00EC7793">
      <w:pPr>
        <w:pStyle w:val="Odlomakpopisa"/>
        <w:numPr>
          <w:ilvl w:val="1"/>
          <w:numId w:val="48"/>
        </w:numPr>
        <w:tabs>
          <w:tab w:pos="851" w:val="clear"/>
        </w:tabs>
        <w:suppressAutoHyphens/>
        <w:autoSpaceDN w:val="false"/>
        <w:spacing w:after="0"/>
        <w:jc w:val="left"/>
        <w:rPr>
          <w:rFonts w:hAnsi="Calibri" w:ascii="Calibri"/>
          <w:sz w:val="22"/>
          <w:szCs w:val="22"/>
        </w:rPr>
      </w:pPr>
      <w:r>
        <w:rPr>
          <w:rFonts w:cs="Times New Roman"/>
          <w:b/>
          <w:bCs/>
          <w:lang w:eastAsia="ar-SA"/>
        </w:rPr>
        <w:t>Tražbine stečajnih vjerovnika</w:t>
      </w:r>
    </w:p>
    <w:p w:rsidRDefault="00EC7793" w:rsidP="00EC7793" w:rsidR="00EC7793">
      <w:pPr>
        <w:spacing w:after="0"/>
        <w:rPr>
          <w:rFonts w:cs="Times New Roman" w:eastAsia="Times New Roman"/>
          <w:lang w:eastAsia="ar-SA"/>
        </w:rPr>
      </w:pPr>
    </w:p>
    <w:p w:rsidRDefault="00EC7793" w:rsidP="00EC7793" w:rsidR="00EC7793">
      <w:pPr>
        <w:spacing w:after="0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 w:eastAsia="Times New Roman"/>
          <w:lang w:eastAsia="ar-SA"/>
        </w:rPr>
        <w:t xml:space="preserve">Na održanom ispitnom ročištu dana 11.07.2017. priznate su tražbine 2. višeg isplatnog reda u visini od </w:t>
      </w:r>
      <w:r>
        <w:rPr>
          <w:rFonts w:cs="Times New Roman" w:eastAsia="Times New Roman"/>
          <w:b/>
          <w:bCs/>
          <w:lang w:eastAsia="ar-SA"/>
        </w:rPr>
        <w:t xml:space="preserve"> 3.221.744,04 </w:t>
      </w:r>
      <w:r>
        <w:rPr>
          <w:rFonts w:cs="Times New Roman" w:eastAsia="Times New Roman"/>
          <w:b/>
          <w:lang w:eastAsia="ar-SA"/>
        </w:rPr>
        <w:t>kn</w:t>
      </w:r>
      <w:r>
        <w:rPr>
          <w:rFonts w:cs="Times New Roman" w:eastAsia="Times New Roman"/>
          <w:lang w:eastAsia="ar-SA"/>
        </w:rPr>
        <w:t xml:space="preserve">, dok su osporene tražbine 2. višeg isplatnog reda u visini od </w:t>
      </w:r>
      <w:r>
        <w:rPr>
          <w:rFonts w:cs="Times New Roman" w:eastAsia="Times New Roman"/>
          <w:b/>
          <w:bCs/>
          <w:lang w:eastAsia="ar-SA"/>
        </w:rPr>
        <w:t xml:space="preserve"> 15,05 </w:t>
      </w:r>
      <w:r>
        <w:rPr>
          <w:rFonts w:cs="Times New Roman" w:eastAsia="Times New Roman"/>
          <w:b/>
          <w:lang w:eastAsia="ar-SA"/>
        </w:rPr>
        <w:t>kn</w:t>
      </w:r>
      <w:r>
        <w:rPr>
          <w:rFonts w:cs="Times New Roman" w:eastAsia="Times New Roman"/>
          <w:lang w:eastAsia="ar-SA"/>
        </w:rPr>
        <w:t>.</w:t>
      </w:r>
    </w:p>
    <w:p w:rsidRDefault="00EC7793" w:rsidP="00EC7793" w:rsidR="00EC7793" w:rsidRPr="00EC7793">
      <w:pPr>
        <w:spacing w:after="0"/>
      </w:pPr>
      <w:r>
        <w:rPr>
          <w:rFonts w:cs="Times New Roman" w:eastAsia="Times New Roman"/>
          <w:lang w:eastAsia="ar-SA"/>
        </w:rPr>
        <w:t>Vezano za osporene tražbine nije pokrenut parnični postupak</w:t>
      </w:r>
    </w:p>
    <w:p w:rsidRDefault="00EC7793" w:rsidP="00EC7793" w:rsidR="00EC7793">
      <w:pPr>
        <w:spacing w:after="0"/>
        <w:rPr>
          <w:rFonts w:cs="Times New Roman" w:eastAsia="Times New Roman"/>
          <w:lang w:eastAsia="ar-SA"/>
        </w:rPr>
      </w:pPr>
    </w:p>
    <w:p w:rsidRDefault="00EC7793" w:rsidP="00EC7793" w:rsidR="00EC7793">
      <w:pPr>
        <w:pStyle w:val="Odlomakpopisa"/>
        <w:numPr>
          <w:ilvl w:val="1"/>
          <w:numId w:val="48"/>
        </w:numPr>
        <w:tabs>
          <w:tab w:pos="851" w:val="clear"/>
        </w:tabs>
        <w:suppressAutoHyphens/>
        <w:autoSpaceDN w:val="false"/>
        <w:spacing w:after="0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/>
          <w:b/>
          <w:lang w:eastAsia="ar-SA"/>
        </w:rPr>
        <w:t>Unovčenje imovine</w:t>
      </w:r>
    </w:p>
    <w:p w:rsidRDefault="00EC7793" w:rsidP="00EC7793" w:rsidR="00EC7793">
      <w:pPr>
        <w:spacing w:after="0"/>
        <w:rPr>
          <w:rFonts w:cs="Times New Roman" w:eastAsia="Times New Roman"/>
          <w:lang w:eastAsia="ar-SA"/>
        </w:rPr>
      </w:pPr>
    </w:p>
    <w:p w:rsidRDefault="00EC7793" w:rsidP="00EC7793" w:rsidR="00EC7793">
      <w:pPr>
        <w:spacing w:after="0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 w:eastAsia="Times New Roman"/>
          <w:lang w:eastAsia="ar-SA"/>
        </w:rPr>
        <w:t>Popisom predmeta stečajne mase obuhvaćena je materijalna imovina, nekretnina</w:t>
      </w:r>
      <w:r>
        <w:t xml:space="preserve"> </w:t>
      </w:r>
      <w:r>
        <w:rPr>
          <w:rFonts w:cs="Times New Roman" w:eastAsia="Times New Roman"/>
          <w:lang w:eastAsia="ar-SA"/>
        </w:rPr>
        <w:t xml:space="preserve">upisana u zk.ul.br. 5997 k.o. Podravska slatina kao k.č.br. 1509/1, 1 zgrada i dvor Industrijska ul. sa 4336 m2, koju je stečajni upravitelj za potrebe izvješća procijenio na iznos </w:t>
      </w:r>
      <w:r>
        <w:rPr>
          <w:rFonts w:cs="Arial" w:eastAsia="Times New Roman" w:hAnsi="Arial" w:ascii="Arial"/>
          <w:b/>
          <w:bCs/>
          <w:sz w:val="20"/>
          <w:szCs w:val="20"/>
          <w:lang w:eastAsia="ar-SA"/>
        </w:rPr>
        <w:t xml:space="preserve"> </w:t>
      </w:r>
      <w:r>
        <w:rPr>
          <w:rFonts w:cs="Times New Roman" w:eastAsia="Times New Roman"/>
          <w:b/>
          <w:bCs/>
          <w:lang w:eastAsia="ar-SA"/>
        </w:rPr>
        <w:t xml:space="preserve">300.000,00 kn. </w:t>
      </w:r>
      <w:r>
        <w:rPr>
          <w:rFonts w:cs="Times New Roman" w:eastAsia="Times New Roman"/>
          <w:bCs/>
          <w:lang w:eastAsia="ar-SA"/>
        </w:rPr>
        <w:t xml:space="preserve">Kasnijom procjenom od strane sudskog vještaka ista nekretnina procijenjena je na iznos od </w:t>
      </w:r>
      <w:r>
        <w:rPr>
          <w:rFonts w:cs="Times New Roman" w:eastAsia="Times New Roman"/>
          <w:b/>
          <w:bCs/>
          <w:lang w:eastAsia="ar-SA"/>
        </w:rPr>
        <w:t>454.700,00 kn</w:t>
      </w:r>
      <w:r>
        <w:rPr>
          <w:rFonts w:cs="Times New Roman" w:eastAsia="Times New Roman"/>
          <w:bCs/>
          <w:lang w:eastAsia="ar-SA"/>
        </w:rPr>
        <w:t xml:space="preserve">. </w:t>
      </w:r>
    </w:p>
    <w:p w:rsidRDefault="00EC7793" w:rsidP="00EC7793" w:rsidR="00EC7793">
      <w:pPr>
        <w:spacing w:lineRule="atLeast" w:line="100" w:after="80"/>
        <w:jc w:val="both"/>
        <w:rPr>
          <w:rFonts w:cs="Times New Roman" w:eastAsia="Calibri"/>
          <w:lang w:eastAsia="ar-SA" w:val="pl-PL"/>
        </w:rPr>
      </w:pPr>
    </w:p>
    <w:p w:rsidRDefault="00EC7793" w:rsidP="00EC7793" w:rsidR="00EC7793">
      <w:pPr>
        <w:spacing w:lineRule="atLeast" w:line="100" w:after="80"/>
        <w:jc w:val="both"/>
        <w:rPr>
          <w:rFonts w:cs="Tahoma" w:eastAsia="SimSun" w:hAnsi="Calibri" w:ascii="Calibri"/>
          <w:sz w:val="22"/>
          <w:szCs w:val="22"/>
          <w:lang w:eastAsia="zh-CN"/>
        </w:rPr>
      </w:pPr>
      <w:r>
        <w:rPr>
          <w:rFonts w:cs="Times New Roman" w:eastAsia="Calibri"/>
          <w:lang w:eastAsia="ar-SA" w:val="pl-PL"/>
        </w:rPr>
        <w:t xml:space="preserve">Nekretnina je unovčena za iznos od </w:t>
      </w:r>
      <w:r>
        <w:rPr>
          <w:rFonts w:cs="Times New Roman" w:eastAsia="Calibri"/>
          <w:b/>
          <w:lang w:eastAsia="ar-SA" w:val="pl-PL"/>
        </w:rPr>
        <w:t>227.350,00 kn</w:t>
      </w:r>
    </w:p>
    <w:p w:rsidRDefault="00EC7793" w:rsidP="00EC7793" w:rsidR="00EC7793">
      <w:pPr>
        <w:spacing w:after="0"/>
        <w:rPr>
          <w:rFonts w:cs="Arial" w:eastAsia="Times New Roman" w:hAnsi="Arial" w:ascii="Arial"/>
          <w:b/>
          <w:bCs/>
          <w:sz w:val="20"/>
          <w:szCs w:val="20"/>
          <w:lang w:eastAsia="ar-SA"/>
        </w:rPr>
      </w:pPr>
    </w:p>
    <w:p w:rsidRDefault="00EC7793" w:rsidP="00EC7793" w:rsidR="00EC7793">
      <w:pPr>
        <w:spacing w:after="0"/>
        <w:jc w:val="both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 w:eastAsia="Times New Roman"/>
          <w:lang w:eastAsia="ar-SA"/>
        </w:rPr>
        <w:t xml:space="preserve">Iz </w:t>
      </w:r>
      <w:proofErr w:type="spellStart"/>
      <w:r>
        <w:rPr>
          <w:rFonts w:cs="Times New Roman" w:eastAsia="Times New Roman"/>
          <w:lang w:eastAsia="ar-SA"/>
        </w:rPr>
        <w:t>kupovnine</w:t>
      </w:r>
      <w:proofErr w:type="spellEnd"/>
      <w:r>
        <w:rPr>
          <w:rFonts w:cs="Times New Roman" w:eastAsia="Times New Roman"/>
          <w:lang w:eastAsia="ar-SA"/>
        </w:rPr>
        <w:t xml:space="preserve"> ostvarene prodajom namiren je </w:t>
      </w:r>
      <w:proofErr w:type="spellStart"/>
      <w:r>
        <w:rPr>
          <w:rFonts w:cs="Times New Roman" w:eastAsia="Times New Roman"/>
          <w:lang w:eastAsia="ar-SA"/>
        </w:rPr>
        <w:t>razlučni</w:t>
      </w:r>
      <w:proofErr w:type="spellEnd"/>
      <w:r>
        <w:rPr>
          <w:rFonts w:cs="Times New Roman" w:eastAsia="Times New Roman"/>
          <w:lang w:eastAsia="ar-SA"/>
        </w:rPr>
        <w:t xml:space="preserve"> vjerovnik sa iznosom od </w:t>
      </w:r>
      <w:r>
        <w:rPr>
          <w:rFonts w:cs="Times New Roman" w:eastAsia="Times New Roman"/>
          <w:b/>
          <w:lang w:eastAsia="ar-SA"/>
        </w:rPr>
        <w:t>184.700,50 kn</w:t>
      </w:r>
    </w:p>
    <w:p w:rsidRDefault="00EC7793" w:rsidP="00EC7793" w:rsidR="00EC7793">
      <w:pPr>
        <w:spacing w:after="0"/>
        <w:jc w:val="both"/>
      </w:pPr>
      <w:r>
        <w:rPr>
          <w:rFonts w:cs="Times New Roman" w:eastAsia="Times New Roman"/>
          <w:lang w:eastAsia="ar-SA"/>
        </w:rPr>
        <w:t xml:space="preserve">Ostatak iznosa od </w:t>
      </w:r>
      <w:r>
        <w:rPr>
          <w:rFonts w:cs="Times New Roman" w:eastAsia="Times New Roman"/>
          <w:b/>
          <w:lang w:eastAsia="ar-SA"/>
        </w:rPr>
        <w:t>42.649,50 kn</w:t>
      </w:r>
      <w:r>
        <w:rPr>
          <w:rFonts w:cs="Times New Roman" w:eastAsia="Times New Roman"/>
          <w:lang w:eastAsia="ar-SA"/>
        </w:rPr>
        <w:t xml:space="preserve"> unesen je u stečajnu masu </w:t>
      </w:r>
    </w:p>
    <w:p w:rsidRDefault="00EC7793" w:rsidP="00EC7793" w:rsidR="00EC7793">
      <w:pPr>
        <w:spacing w:after="0"/>
        <w:jc w:val="both"/>
        <w:rPr>
          <w:rFonts w:cs="Times New Roman" w:eastAsia="Times New Roman"/>
          <w:b/>
          <w:lang w:eastAsia="ar-SA"/>
        </w:rPr>
      </w:pPr>
    </w:p>
    <w:p w:rsidRDefault="00EC7793" w:rsidP="00EC7793" w:rsidR="00EC7793">
      <w:pPr>
        <w:pStyle w:val="Odlomakpopisa"/>
        <w:numPr>
          <w:ilvl w:val="1"/>
          <w:numId w:val="48"/>
        </w:numPr>
        <w:tabs>
          <w:tab w:pos="851" w:val="clear"/>
        </w:tabs>
        <w:suppressAutoHyphens/>
        <w:autoSpaceDN w:val="false"/>
        <w:spacing w:after="0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/>
          <w:b/>
          <w:lang w:eastAsia="ar-SA"/>
        </w:rPr>
        <w:t xml:space="preserve">Troškovi </w:t>
      </w:r>
    </w:p>
    <w:p w:rsidRDefault="00EC7793" w:rsidP="00EC7793" w:rsidR="00EC7793">
      <w:pPr>
        <w:spacing w:after="0"/>
        <w:jc w:val="both"/>
      </w:pPr>
      <w:r>
        <w:rPr>
          <w:rFonts w:cs="Times New Roman" w:eastAsia="Times New Roman"/>
          <w:b/>
          <w:i/>
          <w:iCs/>
          <w:lang w:eastAsia="ar-SA"/>
        </w:rPr>
        <w:t xml:space="preserve"> </w:t>
      </w:r>
    </w:p>
    <w:p w:rsidRDefault="00EC7793" w:rsidP="00EC7793" w:rsidR="00EC7793">
      <w:pPr>
        <w:spacing w:after="0"/>
        <w:jc w:val="both"/>
      </w:pPr>
      <w:r>
        <w:rPr>
          <w:rFonts w:cs="Times New Roman" w:eastAsia="Times New Roman"/>
          <w:lang w:eastAsia="ar-SA"/>
        </w:rPr>
        <w:t xml:space="preserve">U stečajnom postupku do dana sastavljanja ovog izvješća plaćeno je </w:t>
      </w:r>
      <w:r>
        <w:rPr>
          <w:rFonts w:cs="Times New Roman" w:eastAsia="Times New Roman"/>
          <w:b/>
          <w:bCs/>
          <w:lang w:eastAsia="ar-SA"/>
        </w:rPr>
        <w:t>65.907,40</w:t>
      </w:r>
      <w:r>
        <w:rPr>
          <w:rFonts w:cs="Times New Roman" w:eastAsia="Times New Roman"/>
          <w:lang w:eastAsia="ar-SA"/>
        </w:rPr>
        <w:t xml:space="preserve"> </w:t>
      </w:r>
      <w:r>
        <w:rPr>
          <w:rFonts w:cs="Times New Roman" w:eastAsia="Times New Roman"/>
          <w:b/>
          <w:bCs/>
          <w:lang w:eastAsia="ar-SA"/>
        </w:rPr>
        <w:t>kn</w:t>
      </w:r>
      <w:r>
        <w:rPr>
          <w:rFonts w:cs="Times New Roman" w:eastAsia="Times New Roman"/>
          <w:lang w:eastAsia="ar-SA"/>
        </w:rPr>
        <w:t xml:space="preserve"> troškova sa uključenim PDV-om. </w:t>
      </w:r>
    </w:p>
    <w:p w:rsidRDefault="00EC7793" w:rsidP="00EC7793" w:rsidR="00EC7793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Do zaključenja stečajnog postupka, odnosno brisanja društva iz sudskog registra očekuje se:</w:t>
      </w:r>
    </w:p>
    <w:p w:rsidRDefault="00EC7793" w:rsidP="00EC7793" w:rsidR="00EC7793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- izvršiti plaćanje preostalog dijela nagrade stečajnom upravitelju od 1.000,00 kn,</w:t>
      </w:r>
    </w:p>
    <w:p w:rsidRDefault="00EC7793" w:rsidP="00EC7793" w:rsidR="00EC7793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- nastanak troškova knjigovodstva u daljnjem iznosu od 2.500,00 kn (sa PDV-om)</w:t>
      </w:r>
    </w:p>
    <w:p w:rsidRDefault="00EC7793" w:rsidP="00EC7793" w:rsidR="00EC7793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-ostali troškovi (javna objava, platni promet, zatvaranje računa i sl.) u iznosu do 548,49 kn</w:t>
      </w:r>
    </w:p>
    <w:p w:rsidRDefault="00EC7793" w:rsidP="00EC7793" w:rsidR="00EC7793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- umanjenje troška i povrat sredstava na ime troškova dražbe od 1.400,00 kn</w:t>
      </w:r>
    </w:p>
    <w:p w:rsidRDefault="00EC7793" w:rsidP="00EC7793" w:rsidR="00EC7793">
      <w:pPr>
        <w:spacing w:after="0"/>
        <w:jc w:val="both"/>
        <w:rPr>
          <w:rFonts w:cs="Times New Roman" w:eastAsia="Times New Roman"/>
          <w:lang w:eastAsia="ar-SA"/>
        </w:rPr>
      </w:pPr>
    </w:p>
    <w:p w:rsidRDefault="00EC7793" w:rsidP="00EC7793" w:rsidR="00EC7793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što ukupno iznosi 4.048,49 kn novog odnosno neplaćenog troška, te umanjenja troškova za 1.400,00 kn, odnosno neto novih (</w:t>
      </w:r>
      <w:proofErr w:type="spellStart"/>
      <w:r>
        <w:rPr>
          <w:rFonts w:cs="Times New Roman" w:eastAsia="Times New Roman"/>
          <w:lang w:eastAsia="ar-SA"/>
        </w:rPr>
        <w:t>odn</w:t>
      </w:r>
      <w:proofErr w:type="spellEnd"/>
      <w:r>
        <w:rPr>
          <w:rFonts w:cs="Times New Roman" w:eastAsia="Times New Roman"/>
          <w:lang w:eastAsia="ar-SA"/>
        </w:rPr>
        <w:t>. neplaćenih) troškova od 2.648,49 kn.</w:t>
      </w:r>
    </w:p>
    <w:p w:rsidRDefault="00EC7793" w:rsidP="00EC7793" w:rsidR="00EC7793">
      <w:pPr>
        <w:spacing w:after="0"/>
        <w:jc w:val="both"/>
        <w:rPr>
          <w:rFonts w:cs="Times New Roman" w:eastAsia="Times New Roman"/>
          <w:lang w:eastAsia="ar-SA"/>
        </w:rPr>
      </w:pPr>
    </w:p>
    <w:p w:rsidRDefault="00EC7793" w:rsidP="00EC7793" w:rsidR="00EC7793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Navedeni iznos planira se platiti iz stanja na žiro računu od 898,49 kn, te iz povrata PDV-a u ukupnom iznos od 1.750,00 kn.</w:t>
      </w:r>
    </w:p>
    <w:p w:rsidRDefault="00EC7793" w:rsidP="00EC7793" w:rsidR="00EC7793">
      <w:pPr>
        <w:spacing w:after="0"/>
        <w:jc w:val="both"/>
        <w:rPr>
          <w:rFonts w:cs="Times New Roman" w:eastAsia="Times New Roman"/>
          <w:lang w:eastAsia="ar-SA"/>
        </w:rPr>
      </w:pPr>
    </w:p>
    <w:p w:rsidRDefault="00EC7793" w:rsidP="00EC7793" w:rsidR="00EC7793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Ukoliko ne dođe do povrata PDV-a doći će do nedostatka sredstava stečajne mase za pokriće troškova.</w:t>
      </w:r>
    </w:p>
    <w:p w:rsidRDefault="00EC7793" w:rsidP="00EC7793" w:rsidR="00EC7793">
      <w:pPr>
        <w:spacing w:after="0"/>
        <w:jc w:val="both"/>
        <w:rPr>
          <w:rFonts w:cs="Times New Roman" w:eastAsia="Times New Roman"/>
          <w:i/>
          <w:iCs/>
          <w:lang w:eastAsia="ar-SA"/>
        </w:rPr>
      </w:pPr>
    </w:p>
    <w:p w:rsidRDefault="00EC7793" w:rsidP="00EC7793" w:rsidR="00EC7793">
      <w:pPr>
        <w:spacing w:after="0"/>
        <w:jc w:val="both"/>
        <w:rPr>
          <w:rFonts w:cs="Times New Roman" w:eastAsia="Times New Roman"/>
          <w:i/>
          <w:iCs/>
          <w:lang w:eastAsia="ar-SA"/>
        </w:rPr>
      </w:pPr>
    </w:p>
    <w:p w:rsidRDefault="00EC7793" w:rsidP="00EC7793" w:rsidR="00EC7793">
      <w:pPr>
        <w:pStyle w:val="Odlomakpopisa"/>
        <w:numPr>
          <w:ilvl w:val="1"/>
          <w:numId w:val="48"/>
        </w:numPr>
        <w:tabs>
          <w:tab w:pos="851" w:val="clear"/>
        </w:tabs>
        <w:suppressAutoHyphens/>
        <w:autoSpaceDN w:val="false"/>
        <w:spacing w:after="0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/>
          <w:b/>
          <w:lang w:eastAsia="ar-SA"/>
        </w:rPr>
        <w:t xml:space="preserve">Prilivi i odlivi- stanje računa </w:t>
      </w:r>
    </w:p>
    <w:p w:rsidRDefault="00EC7793" w:rsidP="00EC7793" w:rsidR="00EC7793">
      <w:pPr>
        <w:spacing w:after="0"/>
        <w:jc w:val="both"/>
        <w:rPr>
          <w:rFonts w:cs="Times New Roman" w:eastAsia="Times New Roman"/>
          <w:b/>
          <w:i/>
          <w:iCs/>
          <w:lang w:eastAsia="ar-SA"/>
        </w:rPr>
      </w:pPr>
    </w:p>
    <w:p w:rsidRDefault="00EC7793" w:rsidP="00EC7793" w:rsidR="00EC7793">
      <w:pPr>
        <w:spacing w:after="0"/>
        <w:jc w:val="both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 w:eastAsia="Times New Roman"/>
          <w:lang w:eastAsia="ar-SA"/>
        </w:rPr>
        <w:t xml:space="preserve">Do dana sastavljanja ovog izvješće ostvareno je </w:t>
      </w:r>
      <w:r>
        <w:rPr>
          <w:rFonts w:cs="Times New Roman" w:eastAsia="Times New Roman"/>
          <w:b/>
          <w:bCs/>
          <w:lang w:eastAsia="ar-SA"/>
        </w:rPr>
        <w:t>66.805,89 kn</w:t>
      </w:r>
      <w:r>
        <w:rPr>
          <w:rFonts w:cs="Times New Roman" w:eastAsia="Times New Roman"/>
          <w:lang w:eastAsia="ar-SA"/>
        </w:rPr>
        <w:t xml:space="preserve"> priliva i </w:t>
      </w:r>
      <w:r>
        <w:rPr>
          <w:rFonts w:cs="Times New Roman" w:eastAsia="Times New Roman"/>
          <w:b/>
          <w:bCs/>
          <w:lang w:eastAsia="ar-SA"/>
        </w:rPr>
        <w:t>65.907,40 kn</w:t>
      </w:r>
      <w:r>
        <w:rPr>
          <w:rFonts w:cs="Times New Roman" w:eastAsia="Times New Roman"/>
          <w:lang w:eastAsia="ar-SA"/>
        </w:rPr>
        <w:t xml:space="preserve"> odliva, te je stanje računa na dan sastavljanja izvješća </w:t>
      </w:r>
      <w:r>
        <w:rPr>
          <w:rFonts w:cs="Times New Roman" w:eastAsia="Times New Roman"/>
          <w:b/>
          <w:bCs/>
          <w:lang w:eastAsia="ar-SA"/>
        </w:rPr>
        <w:t>898,49 kn.</w:t>
      </w:r>
    </w:p>
    <w:p w:rsidRDefault="00EC7793" w:rsidP="00EC7793" w:rsidR="00EC7793">
      <w:pPr>
        <w:spacing w:after="0"/>
        <w:jc w:val="both"/>
        <w:rPr>
          <w:rFonts w:cs="Times New Roman" w:eastAsia="Times New Roman"/>
          <w:b/>
          <w:bCs/>
          <w:lang w:eastAsia="ar-SA"/>
        </w:rPr>
      </w:pPr>
    </w:p>
    <w:p w:rsidRDefault="00EC7793" w:rsidP="00EC7793" w:rsidR="00EC7793">
      <w:pPr>
        <w:spacing w:after="0"/>
        <w:jc w:val="both"/>
        <w:rPr>
          <w:rFonts w:cs="Times New Roman" w:eastAsia="Times New Roman"/>
          <w:lang w:eastAsia="ar-SA"/>
        </w:rPr>
      </w:pPr>
    </w:p>
    <w:p w:rsidRDefault="00EC7793" w:rsidP="00EC7793" w:rsidR="00EC7793">
      <w:pPr>
        <w:spacing w:after="0"/>
        <w:jc w:val="both"/>
        <w:rPr>
          <w:rFonts w:cs="Times New Roman" w:eastAsia="Times New Roman"/>
          <w:lang w:eastAsia="ar-SA"/>
        </w:rPr>
      </w:pPr>
    </w:p>
    <w:p w:rsidRDefault="00EC7793" w:rsidP="00EC7793" w:rsidR="00EC7793">
      <w:pPr>
        <w:pStyle w:val="Standard"/>
        <w:numPr>
          <w:ilvl w:val="1"/>
          <w:numId w:val="48"/>
        </w:num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lastRenderedPageBreak/>
        <w:t>Zaključak</w:t>
      </w:r>
    </w:p>
    <w:p w:rsidRDefault="00EC7793" w:rsidP="00EC7793" w:rsidR="00EC7793">
      <w:pPr>
        <w:pStyle w:val="Standard"/>
        <w:jc w:val="both"/>
        <w:rPr>
          <w:rFonts w:hAnsi="Times New Roman" w:ascii="Times New Roman"/>
          <w:sz w:val="24"/>
          <w:szCs w:val="24"/>
        </w:rPr>
      </w:pPr>
    </w:p>
    <w:p w:rsidRDefault="00EC7793" w:rsidP="00EC7793" w:rsidR="00EC7793">
      <w:pPr>
        <w:pStyle w:val="Standard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ovom stečajnom postupku unovčena je sva imovina raspoloživa za prodaju, te su stvoreni preduvjeti za zaključenje stečajnog postupka.</w:t>
      </w:r>
    </w:p>
    <w:p w:rsidRDefault="00EC7793" w:rsidP="00EC7793" w:rsidR="00EC7793">
      <w:pPr>
        <w:pStyle w:val="Standard"/>
        <w:jc w:val="both"/>
        <w:rPr>
          <w:rFonts w:hAnsi="Times New Roman" w:ascii="Times New Roman"/>
          <w:sz w:val="24"/>
          <w:szCs w:val="24"/>
        </w:rPr>
      </w:pPr>
    </w:p>
    <w:p w:rsidRDefault="00EC7793" w:rsidP="00EC7793" w:rsidR="00EC7793">
      <w:pPr>
        <w:pStyle w:val="Standard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se predlaže se skupštini da donese slijedeće odluke:</w:t>
      </w:r>
    </w:p>
    <w:p w:rsidRDefault="00EC7793" w:rsidP="00EC7793" w:rsidR="00EC7793">
      <w:pPr>
        <w:pStyle w:val="Standard"/>
        <w:jc w:val="both"/>
        <w:rPr>
          <w:rFonts w:hAnsi="Times New Roman" w:ascii="Times New Roman"/>
          <w:sz w:val="24"/>
          <w:szCs w:val="24"/>
        </w:rPr>
      </w:pPr>
    </w:p>
    <w:p w:rsidRDefault="00EC7793" w:rsidP="00EC7793" w:rsidR="00EC7793">
      <w:pPr>
        <w:pStyle w:val="Standard"/>
        <w:numPr>
          <w:ilvl w:val="0"/>
          <w:numId w:val="4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Prihvaća se završni račun stečajnog upravitelja</w:t>
      </w:r>
    </w:p>
    <w:p w:rsidRDefault="00EC7793" w:rsidP="00EC7793" w:rsidR="00EC7793">
      <w:pPr>
        <w:pStyle w:val="Standard"/>
        <w:numPr>
          <w:ilvl w:val="0"/>
          <w:numId w:val="4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 primjedaba na završni popis</w:t>
      </w:r>
    </w:p>
    <w:p w:rsidRDefault="00EC7793" w:rsidP="00EC7793" w:rsidR="00EC7793">
      <w:pPr>
        <w:pStyle w:val="Standard"/>
        <w:jc w:val="both"/>
        <w:rPr>
          <w:rFonts w:hAnsi="Times New Roman" w:ascii="Times New Roman"/>
          <w:sz w:val="24"/>
          <w:szCs w:val="24"/>
        </w:rPr>
      </w:pPr>
    </w:p>
    <w:p w:rsidRDefault="00EC7793" w:rsidP="00EC7793" w:rsidR="00EC779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IV. ZAVRŠNI  POPIS</w:t>
      </w:r>
    </w:p>
    <w:p w:rsidRDefault="00EC7793" w:rsidP="00EC7793" w:rsidR="00EC779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Završni popis nalazi se na kraju izvješća.</w:t>
      </w:r>
    </w:p>
    <w:p w:rsidRDefault="00EC7793" w:rsidP="00EC7793" w:rsidR="00EC7793">
      <w:pPr>
        <w:pStyle w:val="Standard"/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</w:p>
    <w:p w:rsidRDefault="00EC7793" w:rsidP="00EC7793" w:rsidR="00EC7793">
      <w:pPr>
        <w:pStyle w:val="Standard"/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Koprivnici 18.09.2018.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EC7793" w:rsidP="00EC7793" w:rsidR="00EC7793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EC7793" w:rsidP="00EC7793" w:rsidR="00EC7793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Nenad Homar</w:t>
      </w:r>
    </w:p>
    <w:p w:rsidRDefault="00EC7793" w:rsidP="00EC7793" w:rsidR="00EC7793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93" w:rsidP="00EC7793" w:rsidR="00EC7793">
      <w:pPr>
        <w:pStyle w:val="Standard"/>
        <w:spacing w:lineRule="auto" w:line="360"/>
        <w:jc w:val="both"/>
      </w:pPr>
    </w:p>
    <w:p w:rsidRDefault="00EC7793" w:rsidP="00EC7793" w:rsidR="00AE649C" w:rsidRPr="00B76F3C">
      <w:pPr>
        <w:pStyle w:val="Standard"/>
        <w:spacing w:lineRule="auto" w:line="360"/>
        <w:jc w:val="both"/>
      </w:pPr>
      <w:r>
        <w:rPr>
          <w:noProof/>
          <w:lang w:eastAsia="hr-HR"/>
        </w:rPr>
        <w:lastRenderedPageBreak/>
        <w:drawing>
          <wp:inline distR="0" distL="0" distB="0" distT="0">
            <wp:extent cy="8401050" cx="57626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01050" cx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8E31FC6"/>
    <w:multiLevelType w:val="multilevel"/>
    <w:tmpl w:val="4720F574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6E0773"/>
    <w:multiLevelType w:val="multilevel"/>
    <w:tmpl w:val="F9E8EEF2"/>
    <w:lvl w:ilvl="0">
      <w:start w:val="1"/>
      <w:numFmt w:val="upperRoman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2015B36"/>
    <w:multiLevelType w:val="multilevel"/>
    <w:tmpl w:val="03CE4E08"/>
    <w:lvl w:ilvl="0">
      <w:start w:val="3"/>
      <w:numFmt w:val="upperRoman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793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andard" w:type="paragraph">
    <w:name w:val="Standard"/>
    <w:rsid w:val="00EC7793"/>
    <w:pPr>
      <w:suppressAutoHyphens/>
      <w:autoSpaceDN w:val="false"/>
      <w:spacing w:lineRule="auto" w:line="240" w:after="80"/>
    </w:pPr>
    <w:rPr>
      <w:rFonts w:cs="Times New Roman" w:eastAsia="Calibri" w:hAnsi="Calibri" w:ascii="Calibri"/>
      <w:kern w:val="3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andard" w:type="paragraph">
    <w:name w:val="Standard"/>
    <w:rsid w:val="00EC7793"/>
    <w:pPr>
      <w:suppressAutoHyphens/>
      <w:autoSpaceDN w:val="0"/>
      <w:spacing w:after="80" w:line="240" w:lineRule="auto"/>
    </w:pPr>
    <w:rPr>
      <w:rFonts w:ascii="Calibri" w:cs="Times New Roman" w:eastAsia="Calibri" w:hAnsi="Calibri"/>
      <w:kern w:val="3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995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St-232/2016-61</izvorni_sadrzaj>
    <derivirana_varijabla naziv="DomainObject.Oznaka_1">St-232/2016-61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KOBAK društvo s ograničenom odgovornošću za građevinarstvo, trgovinu i usluge, Slatina</izvorni_sadrzaj>
    <derivirana_varijabla naziv="DomainObject.Predmet.ProtustrankaFormated_1">  KOBAK društvo s ograničenom odgovornošću za građevinarstvo, trgovinu i usluge, Slatina</derivirana_varijabla>
  </DomainObject.Predmet.ProtustrankaFormated>
  <DomainObject.Predmet.ProtustrankaFormatedOIB>
    <izvorni_sadrzaj>  KOBAK društvo s ograničenom odgovornošću za građevinarstvo, trgovinu i usluge, Slatina, OIB 31267979345</izvorni_sadrzaj>
    <derivirana_varijabla naziv="DomainObject.Predmet.ProtustrankaFormatedOIB_1">  KOBAK društvo s ograničenom odgovornošću za građevinarstvo, trgovinu i usluge, Slatina, OIB 31267979345</derivirana_varijabla>
  </DomainObject.Predmet.ProtustrankaFormatedOIB>
  <DomainObject.Predmet.ProtustrankaFormatedWithAdress>
    <izvorni_sadrzaj> KOBAK društvo s ograničenom odgovornošću za građevinarstvo, trgovinu i usluge, Slatina, Industrijska 1, 33520 Slatina</izvorni_sadrzaj>
    <derivirana_varijabla naziv="DomainObject.Predmet.ProtustrankaFormatedWithAdress_1"> KOBAK društvo s ograničenom odgovornošću za građevinarstvo, trgovinu i usluge, Slatina, Industrijska 1, 33520 Slatina</derivirana_varijabla>
  </DomainObject.Predmet.ProtustrankaFormatedWithAdress>
  <DomainObject.Predmet.ProtustrankaFormatedWithAdressOIB>
    <izvorni_sadrzaj> KOBAK društvo s ograničenom odgovornošću za građevinarstvo, trgovinu i usluge, Slatina, OIB 31267979345, Industrijska 1, 33520 Slatina</izvorni_sadrzaj>
    <derivirana_varijabla naziv="DomainObject.Predmet.ProtustrankaFormatedWithAdressOIB_1"> KOBAK društvo s ograničenom odgovornošću za građevinarstvo, trgovinu i usluge, Slatina, OIB 31267979345, Industrijska 1, 33520 Slatina</derivirana_varijabla>
  </DomainObject.Predmet.ProtustrankaFormatedWithAdressOIB>
  <DomainObject.Predmet.ProtustrankaWithAdress>
    <izvorni_sadrzaj>KOBAK društvo s ograničenom odgovornošću za građevinarstvo, trgovinu i usluge, Slatina Industrijska 1, 33520 Slatina</izvorni_sadrzaj>
    <derivirana_varijabla naziv="DomainObject.Predmet.ProtustrankaWithAdress_1">KOBAK društvo s ograničenom odgovornošću za građevinarstvo, trgovinu i usluge, Slatina Industrijska 1, 33520 Slatina</derivirana_varijabla>
  </DomainObject.Predmet.ProtustrankaWithAdress>
  <DomainObject.Predmet.ProtustrankaWithAdressOIB>
    <izvorni_sadrzaj>KOBAK društvo s ograničenom odgovornošću za građevinarstvo, trgovinu i usluge, Slatina, OIB 31267979345, Industrijska 1, 33520 Slatina</izvorni_sadrzaj>
    <derivirana_varijabla naziv="DomainObject.Predmet.ProtustrankaWithAdressOIB_1">KOBAK društvo s ograničenom odgovornošću za građevinarstvo, trgovinu i usluge, Slatina, OIB 31267979345, Industrijska 1, 33520 Slatina</derivirana_varijabla>
  </DomainObject.Predmet.ProtustrankaWithAdressOIB>
  <DomainObject.Predmet.ProtustrankaNazivFormated>
    <izvorni_sadrzaj>KOBAK društvo s ograničenom odgovornošću za građevinarstvo, trgovinu i usluge, Slatina</izvorni_sadrzaj>
    <derivirana_varijabla naziv="DomainObject.Predmet.ProtustrankaNazivFormated_1">KOBAK društvo s ograničenom odgovornošću za građevinarstvo, trgovinu i usluge, Slatina</derivirana_varijabla>
  </DomainObject.Predmet.ProtustrankaNazivFormated>
  <DomainObject.Predmet.ProtustrankaNazivFormatedOIB>
    <izvorni_sadrzaj>KOBAK društvo s ograničenom odgovornošću za građevinarstvo, trgovinu i usluge, Slatina, OIB 31267979345</izvorni_sadrzaj>
    <derivirana_varijabla naziv="DomainObject.Predmet.ProtustrankaNazivFormatedOIB_1">KOBAK društvo s ograničenom odgovornošću za građevinarstvo, trgovinu i usluge, Slatina, OIB 31267979345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H-ABDUCO društvo s ograničenom odgovornošću za usluge</izvorni_sadrzaj>
    <derivirana_varijabla naziv="DomainObject.Predmet.StrankaFormated_1">  FINA, RC ZAGREB, Podružnica Bjelovar; H-ABDUCO društvo s ograničenom odgovornošću za usluge</derivirana_varijabla>
  </DomainObject.Predmet.StrankaFormated>
  <DomainObject.Predmet.StrankaFormatedOIB>
    <izvorni_sadrzaj>  FINA, RC ZAGREB, Podružnica Bjelovar, OIB 85821130368; H-ABDUCO društvo s ograničenom odgovornošću za usluge, OIB 13667298928</izvorni_sadrzaj>
    <derivirana_varijabla naziv="DomainObject.Predmet.StrankaFormatedOIB_1">  FINA, RC ZAGREB, Podružnica Bjelovar, OIB 85821130368; H-ABDUCO društvo s ograničenom odgovornošću za usluge, OIB 13667298928</derivirana_varijabla>
  </DomainObject.Predmet.StrankaFormatedOIB>
  <DomainObject.Predmet.StrankaFormatedWithAdress>
    <izvorni_sadrzaj> FINA, RC ZAGREB, Podružnica Bjelovar, F. Supila 4, 43000 Bjelovar; H-ABDUCO društvo s ograničenom odgovornošću za usluge, Slavonska avenija 6A, 10000 Zagreb</izvorni_sadrzaj>
    <derivirana_varijabla naziv="DomainObject.Predmet.StrankaFormatedWithAdress_1"> FINA, RC ZAGREB, Podružnica Bjelovar, F. Supila 4, 43000 Bjelovar; H-ABDUCO društvo s ograničenom odgovornošću za usluge, Slavonska avenija 6A, 10000 Zagreb</derivirana_varijabla>
  </DomainObject.Predmet.StrankaFormatedWithAdress>
  <DomainObject.Predmet.StrankaFormatedWithAdressOIB>
    <izvorni_sadrzaj> FINA, RC ZAGREB, Podružnica Bjelovar, OIB 85821130368, F. Supila 4, 43000 Bjelovar; H-ABDUCO društvo s ograničenom odgovornošću za usluge, OIB 13667298928, Slavonska avenija 6A, 10000 Zagreb</izvorni_sadrzaj>
    <derivirana_varijabla naziv="DomainObject.Predmet.StrankaFormatedWithAdressOIB_1"> FINA, RC ZAGREB, Podružnica Bjelovar, OIB 85821130368, F. Supila 4, 43000 Bjelovar; H-ABDUCO društvo s ograničenom odgovornošću za usluge, OIB 13667298928, Slavonska avenija 6A, 10000 Zagreb</derivirana_varijabla>
  </DomainObject.Predmet.StrankaFormatedWithAdressOIB>
  <DomainObject.Predmet.StrankaWithAdress>
    <izvorni_sadrzaj>FINA, RC ZAGREB, Podružnica Bjelovar F. Supila 4,43000 Bjelovar,H-ABDUCO društvo s ograničenom odgovornošću za usluge Slavonska avenija 6A,10000 Zagreb</izvorni_sadrzaj>
    <derivirana_varijabla naziv="DomainObject.Predmet.StrankaWithAdress_1">FINA, RC ZAGREB, Podružnica Bjelovar F. Supila 4,43000 Bjelovar,H-ABDUCO društvo s ograničenom odgovornošću za usluge Slavonska avenija 6A,10000 Zagreb</derivirana_varijabla>
  </DomainObject.Predmet.StrankaWithAdress>
  <DomainObject.Predmet.StrankaWithAdressOIB>
    <izvorni_sadrzaj>FINA, RC ZAGREB, Podružnica Bjelovar, OIB 85821130368, F. Supila 4,43000 Bjelovar,H-ABDUCO društvo s ograničenom odgovornošću za usluge, OIB 13667298928, Slavonska avenija 6A,10000 Zagreb</izvorni_sadrzaj>
    <derivirana_varijabla naziv="DomainObject.Predmet.StrankaWithAdressOIB_1">FINA, RC ZAGREB, Podružnica Bjelovar, OIB 85821130368, F. Supila 4,43000 Bjelovar,H-ABDUCO društvo s ograničenom odgovornošću za usluge, OIB 13667298928, Slavonska avenija 6A,10000 Zagreb</derivirana_varijabla>
  </DomainObject.Predmet.StrankaWithAdressOIB>
  <DomainObject.Predmet.StrankaNazivFormated>
    <izvorni_sadrzaj>FINA, RC ZAGREB, Podružnica Bjelovar,H-ABDUCO društvo s ograničenom odgovornošću za usluge</izvorni_sadrzaj>
    <derivirana_varijabla naziv="DomainObject.Predmet.StrankaNazivFormated_1">FINA, RC ZAGREB, Podružnica Bjelovar,H-ABDUCO društvo s ograničenom odgovornošću za usluge</derivirana_varijabla>
  </DomainObject.Predmet.StrankaNazivFormated>
  <DomainObject.Predmet.StrankaNazivFormatedOIB>
    <izvorni_sadrzaj>FINA, RC ZAGREB, Podružnica Bjelovar, OIB 85821130368,H-ABDUCO društvo s ograničenom odgovornošću za usluge, OIB 13667298928</izvorni_sadrzaj>
    <derivirana_varijabla naziv="DomainObject.Predmet.StrankaNazivFormatedOIB_1">FINA, RC ZAGREB, Podružnica Bjelovar,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H-ABDUCO društvo s ograničenom odgovornošću za usluge</item>
    </izvorni_sadrzaj>
    <derivirana_varijabla naziv="DomainObject.Predmet.StrankaListFormated_1">
      <item>FINA, RC ZAGREB, Podružnica Bjelovar</item>
      <item>H-ABDUCO društvo s ograničenom odgovornošću za usluge</item>
    </derivirana_varijabla>
  </DomainObject.Predmet.StrankaListFormated>
  <DomainObject.Predmet.StrankaList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FormatedOIB_1">
      <item>FINA, RC ZAGREB, Podružnica Bjelovar,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FINA, RC ZAGREB, Podružnica Bjelovar, F. Supila 4, 43000 Bjelovar</item>
      <item>H-ABDUCO društvo s ograničenom odgovornošću za usluge, Slavonska avenija 6A, 10000 Zagreb</item>
    </izvorni_sadrzaj>
    <derivirana_varijabla naziv="DomainObject.Predmet.StrankaListFormatedWithAdress_1">
      <item>FINA, RC ZAGREB, Podružnica Bjelovar, F. Supila 4, 43000 Bjelovar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H-ABDUCO društvo s ograničenom odgovornošću za usluge, OIB 13667298928, Slavonska avenija 6A, 10000 Zagreb</item>
    </izvorni_sadrzaj>
    <derivirana_varijabla naziv="DomainObject.Predmet.StrankaListFormatedWithAdressOIB_1">
      <item>FINA, RC ZAGREB, Podružnica Bjelovar, OIB 85821130368, F. Supila 4, 43000 Bjelovar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FINA, RC ZAGREB, Podružnica Bjelovar</item>
      <item>H-ABDUCO društvo s ograničenom odgovornošću za usluge</item>
    </izvorni_sadrzaj>
    <derivirana_varijabla naziv="DomainObject.Predmet.StrankaListNazivFormated_1">
      <item>FINA, RC ZAGREB, Podružnica Bjelovar</item>
      <item>H-ABDUCO društvo s ograničenom odgovornošću za usluge</item>
    </derivirana_varijabla>
  </DomainObject.Predmet.StrankaListNazivFormated>
  <DomainObject.Predmet.StrankaListNaziv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NazivFormatedOIB_1">
      <item>FINA, RC ZAGREB, Podružnica Bjelovar,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KOBAK društvo s ograničenom odgovornošću za građevinarstvo, trgovinu i usluge, Slatina</item>
    </izvorni_sadrzaj>
    <derivirana_varijabla naziv="DomainObject.Predmet.ProtuStrankaListFormated_1">
      <item>KOBAK društvo s ograničenom odgovornošću za građevinarstvo, trgovinu i usluge, Slatina</item>
    </derivirana_varijabla>
  </DomainObject.Predmet.ProtuStrankaListFormated>
  <DomainObject.Predmet.ProtuStrankaListFormatedOIB>
    <izvorni_sadrzaj>
      <item>KOBAK društvo s ograničenom odgovornošću za građevinarstvo, trgovinu i usluge, Slatina, OIB 31267979345</item>
    </izvorni_sadrzaj>
    <derivirana_varijabla naziv="DomainObject.Predmet.ProtuStrankaListFormatedOIB_1">
      <item>KOBAK društvo s ograničenom odgovornošću za građevinarstvo, trgovinu i usluge, Slatina, OIB 31267979345</item>
    </derivirana_varijabla>
  </DomainObject.Predmet.ProtuStrankaListFormatedOIB>
  <DomainObject.Predmet.ProtuStrankaListFormatedWithAdress>
    <izvorni_sadrzaj>
      <item>KOBAK društvo s ograničenom odgovornošću za građevinarstvo, trgovinu i usluge, Slatina, Industrijska 1, 33520 Slatina</item>
    </izvorni_sadrzaj>
    <derivirana_varijabla naziv="DomainObject.Predmet.ProtuStrankaListFormatedWithAdress_1">
      <item>KOBAK društvo s ograničenom odgovornošću za građevinarstvo, trgovinu i usluge, Slatina, Industrijska 1, 33520 Slatina</item>
    </derivirana_varijabla>
  </DomainObject.Predmet.ProtuStrankaListFormatedWithAdress>
  <DomainObject.Predmet.ProtuStrankaListFormatedWithAdressOIB>
    <izvorni_sadrzaj>
      <item>KOBAK društvo s ograničenom odgovornošću za građevinarstvo, trgovinu i usluge, Slatina, OIB 31267979345, Industrijska 1, 33520 Slatina</item>
    </izvorni_sadrzaj>
    <derivirana_varijabla naziv="DomainObject.Predmet.ProtuStrankaListFormatedWithAdressOIB_1">
      <item>KOBAK društvo s ograničenom odgovornošću za građevinarstvo, trgovinu i usluge, Slatina, OIB 31267979345, Industrijska 1, 33520 Slatina</item>
    </derivirana_varijabla>
  </DomainObject.Predmet.ProtuStrankaListFormatedWithAdressOIB>
  <DomainObject.Predmet.ProtuStrankaListNazivFormated>
    <izvorni_sadrzaj>
      <item>KOBAK društvo s ograničenom odgovornošću za građevinarstvo, trgovinu i usluge, Slatina</item>
    </izvorni_sadrzaj>
    <derivirana_varijabla naziv="DomainObject.Predmet.ProtuStrankaListNazivFormated_1">
      <item>KOBAK društvo s ograničenom odgovornošću za građevinarstvo, trgovinu i usluge, Slatina</item>
    </derivirana_varijabla>
  </DomainObject.Predmet.ProtuStrankaListNazivFormated>
  <DomainObject.Predmet.ProtuStrankaListNazivFormatedOIB>
    <izvorni_sadrzaj>
      <item>KOBAK društvo s ograničenom odgovornošću za građevinarstvo, trgovinu i usluge, Slatina, OIB 31267979345</item>
    </izvorni_sadrzaj>
    <derivirana_varijabla naziv="DomainObject.Predmet.ProtuStrankaListNazivFormatedOIB_1">
      <item>KOBAK društvo s ograničenom odgovornošću za građevinarstvo, trgovinu i usluge, Slatina, OIB 31267979345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St-232/2016-61</izvorni_sadrzaj>
    <derivirana_varijabla naziv="DomainObject.PoslovniBrojDokumenta_1">St-232/2016-61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KOBAK društvo s ograničenom odgovornošću za građevinarstvo, trgovinu i usluge, Slatina</izvorni_sadrzaj>
    <derivirana_varijabla naziv="DomainObject.Predmet.ProtustrankaIDrugi_1">KOBAK društvo s ograničenom odgovornošću za građevinarstvo,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KOBAK društvo s ograničenom odgovornošću za građevinarstvo, trgovinu i usluge, Slatina, OIB 31267979345, Industrijska 1, 33520 Slatina</izvorni_sadrzaj>
    <derivirana_varijabla naziv="DomainObject.Predmet.ProtustrankaIDrugiAdressOIB_1">KOBAK društvo s ograničenom odgovornošću za građevinarstvo, trgovinu i usluge, Slatina, OIB 31267979345, Industrijska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KOBAK društvo s ograničenom odgovornošću za građevinarstvo, trgovinu i usluge, Slatina</item>
      <item>H-ABDUCO društvo s ograničenom odgovornošću za usluge</item>
    </izvorni_sadrzaj>
    <derivirana_varijabla naziv="DomainObject.Predmet.SudioniciListNaziv_1">
      <item>FINA, RC ZAGREB, Podružnica Bjelovar</item>
      <item>KOBAK društvo s ograničenom odgovornošću za građevinarstvo, trgovinu i usluge, Slatina</item>
      <item>H-ABDUCO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izvorni_sadrzaj>
    <derivirana_varijabla naziv="DomainObject.Predmet.SudioniciListAdressOIB_1"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C220C0-6F0F-4536-A885-B150B0DE43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734</properties:Words>
  <properties:Characters>4274</properties:Characters>
  <properties:Lines>250</properties:Lines>
  <properties:Paragraphs>150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2018-10-30T06:19:00Z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St-232/2016-61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