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e7dd" w14:paraId="424e7dd" w:rsidRDefault="00AE649C" w:rsidP="004F27AE" w:rsidR="00AE649C" w:rsidRPr="00B76F3C">
      <w:pPr>
        <w:pStyle w:val="NormaleSPIS"/>
        <w15:collapsed w:val="false"/>
      </w:pPr>
    </w:p>
    <w:p w:rsidRDefault="002314E3" w:rsidP="002314E3" w:rsidR="002314E3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4E3" w:rsidP="002314E3" w:rsidR="002314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REPUBLIKA HRVATSKA</w:t>
      </w:r>
    </w:p>
    <w:p w:rsidRDefault="002314E3" w:rsidP="002314E3" w:rsidR="002314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2314E3" w:rsidP="002314E3" w:rsidR="002314E3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 Broj: 3/St-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386</w:t>
      </w:r>
      <w:proofErr w:type="spellEnd"/>
    </w:p>
    <w:p w:rsidRDefault="002314E3" w:rsidP="002314E3" w:rsidR="002314E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</w:p>
    <w:p w:rsidRDefault="002314E3" w:rsidP="002314E3" w:rsidR="002314E3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35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000</w:t>
      </w:r>
      <w:proofErr w:type="spellEnd"/>
      <w:r>
        <w:rPr>
          <w:color w:val="222222"/>
        </w:rPr>
        <w:t xml:space="preserve"> Slavonski Brod</w:t>
      </w:r>
    </w:p>
    <w:p w:rsidRDefault="002314E3" w:rsidP="002314E3" w:rsidR="002314E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2314E3" w:rsidP="002314E3" w:rsidR="002314E3">
      <w:pPr>
        <w:pStyle w:val="NormaleSPIS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6, OIB: </w:t>
      </w:r>
      <w:proofErr w:type="spellStart"/>
      <w:r>
        <w:rPr>
          <w:b/>
          <w:color w:val="222222"/>
        </w:rPr>
        <w:t>54057608366</w:t>
      </w:r>
      <w:proofErr w:type="spellEnd"/>
      <w:r>
        <w:rPr>
          <w:color w:val="222222"/>
        </w:rPr>
        <w:t xml:space="preserve">, zastupano po stečajnom upravitelju Milanu Nakić iz Pakraca,   dana </w:t>
      </w:r>
      <w:proofErr w:type="spellStart"/>
      <w:r>
        <w:rPr>
          <w:color w:val="222222"/>
        </w:rPr>
        <w:t>15</w:t>
      </w:r>
      <w:proofErr w:type="spellEnd"/>
      <w:r>
        <w:rPr>
          <w:color w:val="222222"/>
        </w:rPr>
        <w:t xml:space="preserve">. lipnja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 xml:space="preserve">., odgovarajućom primjenom odredbi o dopunskoj odluci, </w:t>
      </w:r>
    </w:p>
    <w:p w:rsidRDefault="002314E3" w:rsidP="002314E3" w:rsidR="002314E3">
      <w:pPr>
        <w:pStyle w:val="NormaleSPIS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z a k l j u č i o   j  e </w:t>
      </w:r>
    </w:p>
    <w:p w:rsidRDefault="002314E3" w:rsidP="002314E3" w:rsidR="002314E3">
      <w:pPr>
        <w:pStyle w:val="NormaleSPIS"/>
        <w:rPr>
          <w:color w:val="222222"/>
        </w:rPr>
      </w:pPr>
      <w:r>
        <w:rPr>
          <w:color w:val="222222"/>
        </w:rPr>
        <w:t xml:space="preserve"> Nalaže se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odjelu Općinskog suda u Požegi da na nekretninama: - k.č.br. </w:t>
      </w:r>
      <w:proofErr w:type="spellStart"/>
      <w:r>
        <w:rPr>
          <w:color w:val="222222"/>
        </w:rPr>
        <w:t>700</w:t>
      </w:r>
      <w:proofErr w:type="spellEnd"/>
      <w:r>
        <w:rPr>
          <w:color w:val="222222"/>
        </w:rPr>
        <w:t xml:space="preserve">/3 koja nekretnina je upisana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. ul. broj </w:t>
      </w:r>
      <w:proofErr w:type="spellStart"/>
      <w:r>
        <w:rPr>
          <w:color w:val="222222"/>
        </w:rPr>
        <w:t>319</w:t>
      </w:r>
      <w:proofErr w:type="spellEnd"/>
      <w:r>
        <w:rPr>
          <w:color w:val="222222"/>
        </w:rPr>
        <w:t xml:space="preserve"> k.o. Buk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>. odjelu Općinskog suda u Požegi, izvrši brisanje zabilježbe</w:t>
      </w:r>
      <w:r w:rsidR="003465A1">
        <w:rPr>
          <w:color w:val="222222"/>
        </w:rPr>
        <w:t xml:space="preserve"> Z- </w:t>
      </w:r>
      <w:proofErr w:type="spellStart"/>
      <w:r w:rsidR="003465A1">
        <w:rPr>
          <w:color w:val="222222"/>
        </w:rPr>
        <w:t>6067</w:t>
      </w:r>
      <w:proofErr w:type="spellEnd"/>
      <w:r w:rsidR="003465A1">
        <w:rPr>
          <w:color w:val="222222"/>
        </w:rPr>
        <w:t>/</w:t>
      </w:r>
      <w:proofErr w:type="spellStart"/>
      <w:r w:rsidR="003465A1">
        <w:rPr>
          <w:color w:val="222222"/>
        </w:rPr>
        <w:t>2017</w:t>
      </w:r>
      <w:proofErr w:type="spellEnd"/>
      <w:r w:rsidR="003465A1">
        <w:rPr>
          <w:color w:val="222222"/>
        </w:rPr>
        <w:t xml:space="preserve"> ,</w:t>
      </w:r>
      <w:r>
        <w:rPr>
          <w:color w:val="222222"/>
        </w:rPr>
        <w:t xml:space="preserve"> Z-</w:t>
      </w:r>
      <w:proofErr w:type="spellStart"/>
      <w:r>
        <w:rPr>
          <w:color w:val="222222"/>
        </w:rPr>
        <w:t>4237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11</w:t>
      </w:r>
      <w:proofErr w:type="spellEnd"/>
      <w:r w:rsidR="003465A1">
        <w:rPr>
          <w:color w:val="222222"/>
        </w:rPr>
        <w:t>- prvenstveni red upisa</w:t>
      </w:r>
      <w:r>
        <w:rPr>
          <w:color w:val="222222"/>
        </w:rPr>
        <w:t xml:space="preserve"> .</w:t>
      </w:r>
    </w:p>
    <w:p w:rsidRDefault="002314E3" w:rsidP="002314E3" w:rsidR="002314E3">
      <w:pPr>
        <w:pStyle w:val="NormaleSPIS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o b r a z l o ž e nj e</w:t>
      </w:r>
    </w:p>
    <w:p w:rsidRDefault="003465A1" w:rsidP="002314E3" w:rsidR="002314E3">
      <w:pPr>
        <w:pStyle w:val="NormaleSPIS"/>
        <w:rPr>
          <w:color w:val="222222"/>
        </w:rPr>
      </w:pPr>
      <w:r>
        <w:rPr>
          <w:color w:val="222222"/>
        </w:rPr>
        <w:t xml:space="preserve"> Uvidom u podatke iz zemljišne knjige utvrđeno je da je nakon donošenja rješenja o dosudi</w:t>
      </w:r>
      <w:r w:rsidRPr="003465A1">
        <w:rPr>
          <w:color w:val="222222"/>
        </w:rPr>
        <w:t xml:space="preserve"> </w:t>
      </w:r>
      <w:r>
        <w:rPr>
          <w:color w:val="222222"/>
        </w:rPr>
        <w:t>b</w:t>
      </w:r>
      <w:r>
        <w:rPr>
          <w:color w:val="222222"/>
        </w:rPr>
        <w:t>roj: 3/St-</w:t>
      </w:r>
      <w:proofErr w:type="spellStart"/>
      <w:r>
        <w:rPr>
          <w:color w:val="222222"/>
        </w:rPr>
        <w:t>120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2012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262</w:t>
      </w:r>
      <w:proofErr w:type="spellEnd"/>
      <w:r>
        <w:rPr>
          <w:color w:val="222222"/>
        </w:rPr>
        <w:t xml:space="preserve"> </w:t>
      </w:r>
      <w:r>
        <w:rPr>
          <w:color w:val="222222"/>
        </w:rPr>
        <w:t>, vezano za prodaju nekretnine iz dispozitiva rješ</w:t>
      </w:r>
      <w:r w:rsidR="00525A69">
        <w:rPr>
          <w:color w:val="222222"/>
        </w:rPr>
        <w:t>e</w:t>
      </w:r>
      <w:r>
        <w:rPr>
          <w:color w:val="222222"/>
        </w:rPr>
        <w:t xml:space="preserve">nja kupcu </w:t>
      </w:r>
      <w:proofErr w:type="spellStart"/>
      <w:r>
        <w:rPr>
          <w:color w:val="222222"/>
        </w:rPr>
        <w:t>AB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BA</w:t>
      </w:r>
      <w:proofErr w:type="spellEnd"/>
      <w:r>
        <w:rPr>
          <w:color w:val="222222"/>
        </w:rPr>
        <w:t xml:space="preserve"> j. d. o. </w:t>
      </w:r>
      <w:proofErr w:type="spellStart"/>
      <w:r>
        <w:rPr>
          <w:color w:val="222222"/>
        </w:rPr>
        <w:t>Svilna</w:t>
      </w:r>
      <w:proofErr w:type="spellEnd"/>
      <w:r>
        <w:rPr>
          <w:color w:val="222222"/>
        </w:rPr>
        <w:t xml:space="preserve">  u stečajnom postupku i zaključenja stečajnog postupka nad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i dalje ostalo upisano u zemljišnim knjigama založno  pravo koje je trebalo biti brisano, jer prodajom nekretnine u stečaju treba brisati sve upise na prodanoj nekretnini koji upisi su izvršeni prije otvaranja stečaja nad 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>.</w:t>
      </w:r>
      <w:r>
        <w:rPr>
          <w:color w:val="222222"/>
        </w:rPr>
        <w:t xml:space="preserve"> </w:t>
      </w:r>
      <w:r w:rsidR="00E236F4">
        <w:rPr>
          <w:color w:val="222222"/>
        </w:rPr>
        <w:t xml:space="preserve">Z- </w:t>
      </w:r>
      <w:proofErr w:type="spellStart"/>
      <w:r w:rsidR="00E236F4">
        <w:rPr>
          <w:color w:val="222222"/>
        </w:rPr>
        <w:t>6067</w:t>
      </w:r>
      <w:proofErr w:type="spellEnd"/>
      <w:r w:rsidR="00E236F4">
        <w:rPr>
          <w:color w:val="222222"/>
        </w:rPr>
        <w:t>/</w:t>
      </w:r>
      <w:proofErr w:type="spellStart"/>
      <w:r w:rsidR="00E236F4">
        <w:rPr>
          <w:color w:val="222222"/>
        </w:rPr>
        <w:t>2017</w:t>
      </w:r>
      <w:proofErr w:type="spellEnd"/>
      <w:r w:rsidR="00E236F4">
        <w:rPr>
          <w:color w:val="222222"/>
        </w:rPr>
        <w:t xml:space="preserve"> </w:t>
      </w:r>
      <w:r w:rsidR="00E236F4">
        <w:rPr>
          <w:color w:val="222222"/>
        </w:rPr>
        <w:t xml:space="preserve">zadržava prvenstveni red upisa </w:t>
      </w:r>
      <w:r w:rsidR="00E236F4">
        <w:rPr>
          <w:color w:val="222222"/>
        </w:rPr>
        <w:t xml:space="preserve"> Z-</w:t>
      </w:r>
      <w:proofErr w:type="spellStart"/>
      <w:r w:rsidR="00E236F4">
        <w:rPr>
          <w:color w:val="222222"/>
        </w:rPr>
        <w:t>4237</w:t>
      </w:r>
      <w:proofErr w:type="spellEnd"/>
      <w:r w:rsidR="00E236F4">
        <w:rPr>
          <w:color w:val="222222"/>
        </w:rPr>
        <w:t>/</w:t>
      </w:r>
      <w:proofErr w:type="spellStart"/>
      <w:r w:rsidR="00E236F4">
        <w:rPr>
          <w:color w:val="222222"/>
        </w:rPr>
        <w:t>11</w:t>
      </w:r>
      <w:proofErr w:type="spellEnd"/>
      <w:r w:rsidR="00E236F4">
        <w:rPr>
          <w:color w:val="222222"/>
        </w:rPr>
        <w:t xml:space="preserve"> koji je upisan prije otvaranja stečajnog postupka nad </w:t>
      </w:r>
      <w:r w:rsidR="00E236F4">
        <w:rPr>
          <w:b/>
          <w:color w:val="222222"/>
        </w:rPr>
        <w:t>BT-TRANSPORTI d.o.o. u stečaju,</w:t>
      </w:r>
      <w:bookmarkStart w:name="_GoBack" w:id="0"/>
      <w:bookmarkEnd w:id="0"/>
      <w:r w:rsidR="002314E3">
        <w:rPr>
          <w:color w:val="222222"/>
        </w:rPr>
        <w:t>Stoga je odgovarajućom primjenom odredbi o dopunskoj odluci, odlučeno kao u izreci.</w:t>
      </w:r>
    </w:p>
    <w:p w:rsidRDefault="00425773" w:rsidP="002314E3" w:rsidR="002314E3">
      <w:pPr>
        <w:pStyle w:val="NormaleSPIS"/>
        <w:rPr>
          <w:color w:val="222222"/>
        </w:rPr>
      </w:pPr>
      <w:r>
        <w:rPr>
          <w:color w:val="222222"/>
        </w:rPr>
        <w:t xml:space="preserve"> U </w:t>
      </w:r>
      <w:r w:rsidR="002314E3">
        <w:rPr>
          <w:color w:val="222222"/>
        </w:rPr>
        <w:t>Slavonsk</w:t>
      </w:r>
      <w:r>
        <w:rPr>
          <w:color w:val="222222"/>
        </w:rPr>
        <w:t>om</w:t>
      </w:r>
      <w:r w:rsidR="002314E3">
        <w:rPr>
          <w:color w:val="222222"/>
        </w:rPr>
        <w:t xml:space="preserve"> Brod</w:t>
      </w:r>
      <w:r>
        <w:rPr>
          <w:color w:val="222222"/>
        </w:rPr>
        <w:t>u</w:t>
      </w:r>
      <w:r w:rsidR="002314E3">
        <w:rPr>
          <w:color w:val="222222"/>
        </w:rPr>
        <w:t>,</w:t>
      </w:r>
      <w:r w:rsidRPr="00425773">
        <w:rPr>
          <w:color w:val="222222"/>
        </w:rPr>
        <w:t xml:space="preserve"> </w:t>
      </w:r>
      <w:r>
        <w:rPr>
          <w:color w:val="222222"/>
        </w:rPr>
        <w:t xml:space="preserve">dana </w:t>
      </w:r>
      <w:proofErr w:type="spellStart"/>
      <w:r>
        <w:rPr>
          <w:color w:val="222222"/>
        </w:rPr>
        <w:t>15</w:t>
      </w:r>
      <w:proofErr w:type="spellEnd"/>
      <w:r>
        <w:rPr>
          <w:color w:val="222222"/>
        </w:rPr>
        <w:t xml:space="preserve">. lipnja </w:t>
      </w:r>
      <w:proofErr w:type="spellStart"/>
      <w:r>
        <w:rPr>
          <w:color w:val="222222"/>
        </w:rPr>
        <w:t>2018</w:t>
      </w:r>
      <w:proofErr w:type="spellEnd"/>
      <w:r w:rsidR="002314E3">
        <w:rPr>
          <w:color w:val="222222"/>
        </w:rPr>
        <w:tab/>
      </w:r>
      <w:r w:rsidR="002314E3">
        <w:rPr>
          <w:color w:val="222222"/>
        </w:rPr>
        <w:tab/>
      </w:r>
      <w:r w:rsidR="002314E3">
        <w:rPr>
          <w:color w:val="222222"/>
        </w:rPr>
        <w:tab/>
      </w:r>
      <w:r w:rsidR="002314E3">
        <w:rPr>
          <w:color w:val="222222"/>
        </w:rPr>
        <w:tab/>
      </w:r>
      <w:r w:rsidR="002314E3">
        <w:rPr>
          <w:color w:val="222222"/>
        </w:rPr>
        <w:tab/>
      </w:r>
      <w:r w:rsidR="002314E3">
        <w:rPr>
          <w:color w:val="222222"/>
        </w:rPr>
        <w:tab/>
      </w:r>
      <w:r w:rsidR="002314E3">
        <w:rPr>
          <w:color w:val="222222"/>
        </w:rPr>
        <w:tab/>
      </w:r>
      <w:r w:rsidR="002314E3">
        <w:rPr>
          <w:color w:val="222222"/>
        </w:rPr>
        <w:tab/>
      </w:r>
      <w:r w:rsidR="002314E3"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2314E3">
        <w:rPr>
          <w:color w:val="222222"/>
        </w:rPr>
        <w:t>Stečajna sutkinja:</w:t>
      </w:r>
    </w:p>
    <w:p w:rsidRDefault="002314E3" w:rsidP="002314E3" w:rsidR="002314E3">
      <w:pPr>
        <w:pStyle w:val="NormaleSPIS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Daniela Martini Maoduš</w:t>
      </w:r>
    </w:p>
    <w:p w:rsidRDefault="002314E3" w:rsidP="002314E3" w:rsidR="002314E3">
      <w:pPr>
        <w:pStyle w:val="NormaleSPIS"/>
        <w:rPr>
          <w:color w:val="222222"/>
        </w:rPr>
      </w:pPr>
      <w:proofErr w:type="spellStart"/>
      <w:r>
        <w:rPr>
          <w:color w:val="222222"/>
        </w:rPr>
        <w:t>Rj</w:t>
      </w:r>
      <w:proofErr w:type="spellEnd"/>
      <w:r>
        <w:rPr>
          <w:color w:val="222222"/>
        </w:rPr>
        <w:t xml:space="preserve">: dostaviti uz dopis </w:t>
      </w:r>
      <w:proofErr w:type="spellStart"/>
      <w:r>
        <w:rPr>
          <w:color w:val="222222"/>
        </w:rPr>
        <w:t>OPS</w:t>
      </w:r>
      <w:proofErr w:type="spellEnd"/>
      <w:r>
        <w:rPr>
          <w:color w:val="222222"/>
        </w:rPr>
        <w:t xml:space="preserve"> Požega,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 xml:space="preserve"> odjel</w:t>
      </w:r>
    </w:p>
    <w:p w:rsidRDefault="002314E3" w:rsidP="002314E3" w:rsidR="002314E3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829" w:rsidP="00537B78" w:rsidR="00AC0829">
      <w:r>
        <w:separator/>
      </w:r>
    </w:p>
  </w:endnote>
  <w:endnote w:id="0" w:type="continuationSeparator">
    <w:p w:rsidRDefault="00AC0829" w:rsidP="00537B78" w:rsidR="00AC0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829" w:rsidP="00537B78" w:rsidR="00AC0829">
      <w:r>
        <w:separator/>
      </w:r>
    </w:p>
  </w:footnote>
  <w:footnote w:id="0" w:type="continuationSeparator">
    <w:p w:rsidRDefault="00AC0829" w:rsidP="00537B78" w:rsidR="00AC082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4E0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4E3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5A1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773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A69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246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829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36F4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14E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14E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St-120/2012-386</izvorni_sadrzaj>
    <derivirana_varijabla naziv="DomainObject.Oznaka_1">St-120/2012-386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I-V  kod Dubi,  VI i VII</izvorni_sadrzaj>
    <derivirana_varijabla naziv="DomainObject.Predmet.PrimjedbaSuca_1">I-V  kod Dubi,  VI i VII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St-120/2012-386</izvorni_sadrzaj>
    <derivirana_varijabla naziv="DomainObject.PoslovniBrojDokumenta_1">St-120/2012-386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>26. ožujka 2018.</izvorni_sadrzaj>
    <derivirana_varijabla naziv="DomainObject.Predmet.OdlukaRjesenje.DatumPravomocnosti_1">26. ožujka 2018.</derivirana_varijabla>
  </DomainObject.Predmet.OdlukaRjesenje.DatumPravomocnosti>
  <DomainObject.Predmet.OdlukaRjesenje.Oznaka>
    <izvorni_sadrzaj>St-120/2012-374</izvorni_sadrzaj>
    <derivirana_varijabla naziv="DomainObject.Predmet.OdlukaRjesenje.Oznaka_1">St-120/2012-374</derivirana_varijabla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088F4-1549-4D12-862D-9393DD738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1432</properties:Characters>
  <properties:Lines>35</properties:Lines>
  <properties:Paragraphs>14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2018-06-15T13:20:00Z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St-120/2012-386 / Odluka - Zaključak (odluka_St-120_2012-386.docx)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