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f308" w14:paraId="91df308" w:rsidRDefault="001F237E" w:rsidP="00591F85" w:rsidR="00591F85" w:rsidRPr="000A526B">
      <w:pPr>
        <w:ind w:firstLine="426"/>
        <w15:collapsed w:val="false"/>
      </w:pPr>
      <w:bookmarkStart w:name="_GoBack" w:id="0"/>
      <w:bookmarkEnd w:id="0"/>
      <w:r w:rsidRPr="000A526B">
        <w:rPr>
          <w:noProof/>
        </w:rPr>
        <w:drawing>
          <wp:inline distR="0" distL="0" distB="0" distT="0">
            <wp:extent cy="956945" cx="7232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F85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0335A2" w:rsidRPr="000A526B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591F85" w:rsidP="00F97246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0A526B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 xml:space="preserve">/II                            </w:t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F97246" w:rsidRPr="000A526B">
        <w:rPr>
          <w:rFonts w:hAnsi="Times New Roman" w:ascii="Times New Roman"/>
          <w:b w:val="false"/>
          <w:color w:val="auto"/>
          <w:szCs w:val="24"/>
        </w:rPr>
        <w:tab/>
      </w:r>
      <w:r w:rsidR="005553E8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932F52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0A526B" w:rsidRPr="000A526B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66 St-</w:t>
      </w:r>
      <w:r w:rsidR="00993C1E">
        <w:rPr>
          <w:rFonts w:hAnsi="Times New Roman" w:ascii="Times New Roman"/>
          <w:b w:val="false"/>
          <w:color w:val="auto"/>
          <w:szCs w:val="24"/>
        </w:rPr>
        <w:t>1</w:t>
      </w:r>
      <w:r w:rsidR="008F13CD">
        <w:rPr>
          <w:rFonts w:hAnsi="Times New Roman" w:ascii="Times New Roman"/>
          <w:b w:val="false"/>
          <w:color w:val="auto"/>
          <w:szCs w:val="24"/>
        </w:rPr>
        <w:t>671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>/1</w:t>
      </w:r>
      <w:r w:rsidR="00993C1E">
        <w:rPr>
          <w:rFonts w:hAnsi="Times New Roman" w:ascii="Times New Roman"/>
          <w:b w:val="false"/>
          <w:color w:val="auto"/>
          <w:szCs w:val="24"/>
        </w:rPr>
        <w:t>3</w:t>
      </w:r>
      <w:r w:rsidR="00690661" w:rsidRPr="000A526B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F97246" w:rsidP="004C2742" w:rsidR="00F97246" w:rsidRPr="000A526B"/>
    <w:p w:rsidRDefault="00F97246" w:rsidP="004C2742" w:rsidR="00F97246" w:rsidRPr="000A526B">
      <w:pPr>
        <w:jc w:val="center"/>
      </w:pPr>
      <w:r w:rsidRPr="000A526B">
        <w:t>R E P U B L I K A   H R V A T S K A</w:t>
      </w:r>
    </w:p>
    <w:p w:rsidRDefault="00690661" w:rsidP="00690661" w:rsidR="00690661" w:rsidRPr="000A526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23A0B" w:rsidP="00B73156" w:rsidR="00210798" w:rsidRPr="000A526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U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G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L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A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N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O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S</w:t>
      </w:r>
      <w:r w:rsidR="005F4DEF"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>T</w:t>
      </w:r>
    </w:p>
    <w:p w:rsidRDefault="00210798" w:rsidP="00210798" w:rsidR="00210798" w:rsidRPr="000A526B">
      <w:pPr>
        <w:pStyle w:val="Podnaslov"/>
        <w:rPr>
          <w:rFonts w:hAnsi="Times New Roman" w:ascii="Times New Roman"/>
          <w:color w:val="auto"/>
          <w:szCs w:val="24"/>
        </w:rPr>
      </w:pPr>
    </w:p>
    <w:p w:rsidRDefault="00690661" w:rsidP="00834828" w:rsidR="00210798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0A526B">
        <w:rPr>
          <w:rFonts w:hAnsi="Times New Roman" w:ascii="Times New Roman"/>
          <w:b w:val="false"/>
          <w:color w:val="auto"/>
          <w:szCs w:val="24"/>
        </w:rPr>
        <w:t>Trgovački sud u Zagrebu po sucu pojedincu Mislavu Kolakušiću, kao stečajnom sucu u stečajnom postupku nad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A45B81" w:rsidRPr="00A45B81">
        <w:rPr>
          <w:rFonts w:hAnsi="Times New Roman" w:ascii="Times New Roman"/>
          <w:b w:val="false"/>
          <w:color w:val="auto"/>
          <w:szCs w:val="24"/>
        </w:rPr>
        <w:t>FRECO</w:t>
      </w:r>
      <w:proofErr w:type="spellEnd"/>
      <w:r w:rsidR="00A45B81" w:rsidRPr="00A45B81">
        <w:rPr>
          <w:rFonts w:hAnsi="Times New Roman" w:ascii="Times New Roman"/>
          <w:b w:val="false"/>
          <w:color w:val="auto"/>
          <w:szCs w:val="24"/>
        </w:rPr>
        <w:t xml:space="preserve"> d.o.o. za trgovinu i usluge, Kutina, </w:t>
      </w:r>
      <w:proofErr w:type="spellStart"/>
      <w:r w:rsidR="00A45B81" w:rsidRPr="00A45B81">
        <w:rPr>
          <w:rFonts w:hAnsi="Times New Roman" w:ascii="Times New Roman"/>
          <w:b w:val="false"/>
          <w:color w:val="auto"/>
          <w:szCs w:val="24"/>
        </w:rPr>
        <w:t>A.G</w:t>
      </w:r>
      <w:proofErr w:type="spellEnd"/>
      <w:r w:rsidR="00A45B81" w:rsidRPr="00A45B81">
        <w:rPr>
          <w:rFonts w:hAnsi="Times New Roman" w:ascii="Times New Roman"/>
          <w:b w:val="false"/>
          <w:color w:val="auto"/>
          <w:szCs w:val="24"/>
        </w:rPr>
        <w:t xml:space="preserve">. Matoša 84,  </w:t>
      </w:r>
      <w:proofErr w:type="spellStart"/>
      <w:r w:rsidR="00A45B81" w:rsidRPr="00A45B81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A45B81" w:rsidRPr="00A45B81">
        <w:rPr>
          <w:rFonts w:hAnsi="Times New Roman" w:ascii="Times New Roman"/>
          <w:b w:val="false"/>
          <w:color w:val="auto"/>
          <w:szCs w:val="24"/>
        </w:rPr>
        <w:t>:94180423379</w:t>
      </w:r>
      <w:r w:rsidR="00834828" w:rsidRPr="000A526B">
        <w:rPr>
          <w:rFonts w:hAnsi="Times New Roman" w:ascii="Times New Roman"/>
          <w:b w:val="false"/>
          <w:color w:val="auto"/>
          <w:szCs w:val="24"/>
        </w:rPr>
        <w:t>,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B01E76">
        <w:rPr>
          <w:rFonts w:hAnsi="Times New Roman" w:ascii="Times New Roman"/>
          <w:b w:val="false"/>
          <w:color w:val="auto"/>
          <w:szCs w:val="24"/>
        </w:rPr>
        <w:t>10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B01E76">
        <w:rPr>
          <w:rFonts w:hAnsi="Times New Roman" w:ascii="Times New Roman"/>
          <w:b w:val="false"/>
          <w:color w:val="auto"/>
          <w:szCs w:val="24"/>
        </w:rPr>
        <w:t>srpnja</w:t>
      </w:r>
      <w:r w:rsidRPr="000A526B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5553E8">
        <w:rPr>
          <w:rFonts w:hAnsi="Times New Roman" w:ascii="Times New Roman"/>
          <w:b w:val="false"/>
          <w:color w:val="auto"/>
          <w:szCs w:val="24"/>
        </w:rPr>
        <w:t>7</w:t>
      </w:r>
      <w:r w:rsidRPr="000A526B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 w:rsidRPr="000A526B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79CF" w:rsidP="001679CF" w:rsidR="00210798">
      <w:pPr>
        <w:jc w:val="center"/>
      </w:pPr>
      <w:r>
        <w:t xml:space="preserve">d </w:t>
      </w:r>
      <w:r w:rsidRPr="001679CF">
        <w:t>a</w:t>
      </w:r>
      <w:r>
        <w:t xml:space="preserve"> j </w:t>
      </w:r>
      <w:r w:rsidRPr="001679CF">
        <w:t>e</w:t>
      </w:r>
      <w:r>
        <w:t xml:space="preserve"> </w:t>
      </w:r>
      <w:r w:rsidR="005F4DEF">
        <w:t xml:space="preserve">  </w:t>
      </w:r>
      <w:r w:rsidRPr="001679CF">
        <w:t xml:space="preserve"> s</w:t>
      </w:r>
      <w:r>
        <w:t xml:space="preserve"> </w:t>
      </w:r>
      <w:r w:rsidRPr="001679CF">
        <w:t xml:space="preserve">e </w:t>
      </w:r>
      <w:r w:rsidR="005F4DEF">
        <w:t xml:space="preserve">  </w:t>
      </w:r>
      <w:r>
        <w:t xml:space="preserve"> </w:t>
      </w:r>
      <w:r w:rsidRPr="001679CF">
        <w:t>s</w:t>
      </w:r>
      <w:r>
        <w:t xml:space="preserve"> </w:t>
      </w:r>
      <w:r w:rsidRPr="001679CF">
        <w:t>u</w:t>
      </w:r>
      <w:r>
        <w:t xml:space="preserve"> </w:t>
      </w:r>
      <w:r w:rsidRPr="001679CF">
        <w:t>g</w:t>
      </w:r>
      <w:r>
        <w:t xml:space="preserve"> </w:t>
      </w:r>
      <w:r w:rsidRPr="001679CF">
        <w:t>l</w:t>
      </w:r>
      <w:r>
        <w:t xml:space="preserve"> </w:t>
      </w:r>
      <w:r w:rsidRPr="001679CF">
        <w:t>a</w:t>
      </w:r>
      <w:r>
        <w:t xml:space="preserve"> </w:t>
      </w:r>
      <w:r w:rsidRPr="001679CF">
        <w:t>s</w:t>
      </w:r>
      <w:r>
        <w:t xml:space="preserve"> </w:t>
      </w:r>
      <w:r w:rsidRPr="001679CF">
        <w:t>n</w:t>
      </w:r>
      <w:r>
        <w:t xml:space="preserve"> </w:t>
      </w:r>
      <w:r w:rsidRPr="001679CF">
        <w:t>o</w:t>
      </w:r>
      <w:r>
        <w:t xml:space="preserve"> </w:t>
      </w:r>
      <w:r w:rsidRPr="001679CF">
        <w:t>s</w:t>
      </w:r>
      <w:r>
        <w:t xml:space="preserve"> </w:t>
      </w:r>
      <w:r w:rsidRPr="001679CF">
        <w:t>t</w:t>
      </w:r>
    </w:p>
    <w:p w:rsidRDefault="001679CF" w:rsidP="001679CF" w:rsidR="001679CF" w:rsidRPr="000A526B">
      <w:pPr>
        <w:jc w:val="center"/>
      </w:pPr>
    </w:p>
    <w:p w:rsidRDefault="00834828" w:rsidP="00834828" w:rsidR="00C57E2E">
      <w:pPr>
        <w:ind w:firstLine="708"/>
        <w:jc w:val="both"/>
      </w:pPr>
      <w:r w:rsidRPr="000A526B">
        <w:t>stečajnom upravitelju za</w:t>
      </w:r>
      <w:r w:rsidR="00C57E2E" w:rsidRPr="000A526B">
        <w:t xml:space="preserve"> diobu</w:t>
      </w:r>
      <w:r w:rsidR="00CE2CBB" w:rsidRPr="000A526B">
        <w:t xml:space="preserve"> prema diobnom popisu </w:t>
      </w:r>
      <w:r w:rsidR="000A526B" w:rsidRPr="000A526B">
        <w:t>koji obuh</w:t>
      </w:r>
      <w:r w:rsidR="000A526B">
        <w:t xml:space="preserve">vaća tražbine </w:t>
      </w:r>
      <w:r w:rsidR="00506EE3">
        <w:t>I</w:t>
      </w:r>
      <w:r w:rsidR="00A45B81">
        <w:t xml:space="preserve"> višeg isplatnog reda</w:t>
      </w:r>
    </w:p>
    <w:p w:rsidRDefault="00B01E76" w:rsidP="00B01E76" w:rsidR="00B01E76">
      <w:pPr>
        <w:jc w:val="both"/>
      </w:pPr>
    </w:p>
    <w:tbl>
      <w:tblPr>
        <w:tblStyle w:val="Reetkatablice"/>
        <w:tblW w:type="auto" w:w="0"/>
        <w:tblLook w:val="00A0" w:noVBand="0" w:noHBand="0" w:lastColumn="0" w:firstColumn="1" w:lastRow="0" w:firstRow="1"/>
      </w:tblPr>
      <w:tblGrid>
        <w:gridCol w:w="590"/>
        <w:gridCol w:w="1663"/>
        <w:gridCol w:w="1217"/>
        <w:gridCol w:w="1267"/>
        <w:gridCol w:w="1327"/>
        <w:gridCol w:w="1517"/>
        <w:gridCol w:w="1287"/>
      </w:tblGrid>
      <w:tr w:rsidTr="00A45B81" w:rsidR="00A45B81">
        <w:tc>
          <w:tcPr>
            <w:tcW w:type="dxa" w:w="59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Rbr</w:t>
            </w:r>
            <w:proofErr w:type="spellEnd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.</w:t>
            </w:r>
          </w:p>
        </w:tc>
        <w:tc>
          <w:tcPr>
            <w:tcW w:type="dxa" w:w="166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VJEROVNIK</w:t>
            </w:r>
            <w:proofErr w:type="spellEnd"/>
          </w:p>
        </w:tc>
        <w:tc>
          <w:tcPr>
            <w:tcW w:type="dxa" w:w="120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UTVRĐENA</w:t>
            </w:r>
            <w:proofErr w:type="spellEnd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 xml:space="preserve"> </w:t>
            </w: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TRAŽBINA</w:t>
            </w:r>
            <w:proofErr w:type="spellEnd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 xml:space="preserve"> U </w:t>
            </w: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KN</w:t>
            </w:r>
            <w:proofErr w:type="spellEnd"/>
          </w:p>
        </w:tc>
        <w:tc>
          <w:tcPr>
            <w:tcW w:type="dxa" w:w="124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ISPLAĆENO</w:t>
            </w:r>
            <w:proofErr w:type="spellEnd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 xml:space="preserve"> PO </w:t>
            </w: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AORPS</w:t>
            </w:r>
            <w:proofErr w:type="spellEnd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 xml:space="preserve"> U </w:t>
            </w: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KN</w:t>
            </w:r>
            <w:proofErr w:type="spellEnd"/>
          </w:p>
        </w:tc>
        <w:tc>
          <w:tcPr>
            <w:tcW w:type="dxa" w:w="129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PREOSTALA</w:t>
            </w:r>
            <w:proofErr w:type="spellEnd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 xml:space="preserve"> </w:t>
            </w: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TRAŽBINA</w:t>
            </w:r>
            <w:proofErr w:type="spellEnd"/>
          </w:p>
        </w:tc>
        <w:tc>
          <w:tcPr>
            <w:tcW w:type="dxa" w:w="148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ISPLATA</w:t>
            </w:r>
            <w:proofErr w:type="spellEnd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 xml:space="preserve"> PO </w:t>
            </w: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DJELOMIČNOJ</w:t>
            </w:r>
            <w:proofErr w:type="spellEnd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 xml:space="preserve"> </w:t>
            </w: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DIOBI</w:t>
            </w:r>
            <w:proofErr w:type="spellEnd"/>
          </w:p>
        </w:tc>
        <w:tc>
          <w:tcPr>
            <w:tcW w:type="dxa" w:w="125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POSTOTAK</w:t>
            </w:r>
            <w:proofErr w:type="spellEnd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 xml:space="preserve"> </w:t>
            </w: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NAMIRENJA</w:t>
            </w:r>
            <w:proofErr w:type="spellEnd"/>
          </w:p>
        </w:tc>
      </w:tr>
      <w:tr w:rsidTr="00A45B81" w:rsidR="00A45B81">
        <w:tc>
          <w:tcPr>
            <w:tcW w:type="dxa" w:w="59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color w:val="1D1B11"/>
                <w:sz w:val="18"/>
                <w:szCs w:val="22"/>
              </w:rPr>
              <w:t>1.</w:t>
            </w:r>
          </w:p>
        </w:tc>
        <w:tc>
          <w:tcPr>
            <w:tcW w:type="dxa" w:w="166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color w:val="1D1B11"/>
                <w:sz w:val="18"/>
                <w:szCs w:val="22"/>
              </w:rPr>
              <w:t xml:space="preserve">MARIJA </w:t>
            </w:r>
            <w:proofErr w:type="spellStart"/>
            <w:r>
              <w:rPr>
                <w:rFonts w:cs="Tahoma" w:hAnsi="Arial" w:ascii="Arial"/>
                <w:bCs/>
                <w:color w:val="1D1B11"/>
                <w:sz w:val="18"/>
                <w:szCs w:val="22"/>
              </w:rPr>
              <w:t>FRESL</w:t>
            </w:r>
            <w:proofErr w:type="spellEnd"/>
          </w:p>
        </w:tc>
        <w:tc>
          <w:tcPr>
            <w:tcW w:type="dxa" w:w="120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color w:val="1D1B11"/>
                <w:sz w:val="18"/>
                <w:szCs w:val="22"/>
              </w:rPr>
              <w:t>44.016,29</w:t>
            </w:r>
          </w:p>
        </w:tc>
        <w:tc>
          <w:tcPr>
            <w:tcW w:type="dxa" w:w="124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color w:val="1D1B11"/>
                <w:sz w:val="18"/>
                <w:szCs w:val="22"/>
              </w:rPr>
              <w:t>0,00</w:t>
            </w:r>
          </w:p>
        </w:tc>
        <w:tc>
          <w:tcPr>
            <w:tcW w:type="dxa" w:w="129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color w:val="1D1B11"/>
                <w:sz w:val="18"/>
                <w:szCs w:val="22"/>
              </w:rPr>
              <w:t>44.016,29</w:t>
            </w:r>
          </w:p>
        </w:tc>
        <w:tc>
          <w:tcPr>
            <w:tcW w:type="dxa" w:w="148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color w:val="1D1B11"/>
                <w:sz w:val="18"/>
                <w:szCs w:val="22"/>
              </w:rPr>
              <w:t>44.016,29</w:t>
            </w:r>
          </w:p>
        </w:tc>
        <w:tc>
          <w:tcPr>
            <w:tcW w:type="dxa" w:w="125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Cs/>
                <w:color w:val="1D1B11"/>
                <w:sz w:val="18"/>
                <w:szCs w:val="22"/>
              </w:rPr>
              <w:t>100%</w:t>
            </w:r>
          </w:p>
        </w:tc>
      </w:tr>
      <w:tr w:rsidTr="00A45B81" w:rsidR="00A45B81">
        <w:tc>
          <w:tcPr>
            <w:tcW w:type="dxa" w:w="590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</w:p>
        </w:tc>
        <w:tc>
          <w:tcPr>
            <w:tcW w:type="dxa" w:w="166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proofErr w:type="spellStart"/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SVEUKUPNO</w:t>
            </w:r>
            <w:proofErr w:type="spellEnd"/>
          </w:p>
        </w:tc>
        <w:tc>
          <w:tcPr>
            <w:tcW w:type="dxa" w:w="120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44.016,29</w:t>
            </w:r>
          </w:p>
        </w:tc>
        <w:tc>
          <w:tcPr>
            <w:tcW w:type="dxa" w:w="124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0,00</w:t>
            </w:r>
          </w:p>
        </w:tc>
        <w:tc>
          <w:tcPr>
            <w:tcW w:type="dxa" w:w="129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44.016,29</w:t>
            </w:r>
          </w:p>
        </w:tc>
        <w:tc>
          <w:tcPr>
            <w:tcW w:type="dxa" w:w="148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44.016,29</w:t>
            </w:r>
          </w:p>
        </w:tc>
        <w:tc>
          <w:tcPr>
            <w:tcW w:type="dxa" w:w="1257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A45B81" w:rsidR="00A45B81">
            <w:pPr>
              <w:jc w:val="both"/>
              <w:rPr>
                <w:rFonts w:cs="Tahoma" w:eastAsia="Times New Roman" w:hAnsi="Arial" w:ascii="Arial"/>
                <w:b/>
                <w:bCs/>
                <w:color w:val="1D1B11"/>
                <w:sz w:val="18"/>
                <w:szCs w:val="22"/>
                <w:lang w:eastAsia="en-GB"/>
              </w:rPr>
            </w:pPr>
            <w:r>
              <w:rPr>
                <w:rFonts w:cs="Tahoma" w:hAnsi="Arial" w:ascii="Arial"/>
                <w:b/>
                <w:bCs/>
                <w:color w:val="1D1B11"/>
                <w:sz w:val="18"/>
                <w:szCs w:val="22"/>
              </w:rPr>
              <w:t>100%</w:t>
            </w:r>
          </w:p>
        </w:tc>
      </w:tr>
    </w:tbl>
    <w:p w:rsidRDefault="00B01E76" w:rsidP="00B01E76" w:rsidR="00B01E76">
      <w:pPr>
        <w:jc w:val="both"/>
      </w:pPr>
    </w:p>
    <w:p w:rsidRDefault="001679CF" w:rsidP="00834828" w:rsidR="001679CF">
      <w:pPr>
        <w:ind w:firstLine="708"/>
        <w:jc w:val="both"/>
      </w:pPr>
    </w:p>
    <w:p w:rsidRDefault="00210798" w:rsidP="00210798" w:rsidR="00210798" w:rsidRPr="000A526B">
      <w:pPr>
        <w:ind w:left="360"/>
        <w:jc w:val="center"/>
      </w:pPr>
      <w:r w:rsidRPr="000A526B">
        <w:t xml:space="preserve">U </w:t>
      </w:r>
      <w:r w:rsidR="00690661" w:rsidRPr="000A526B">
        <w:t>Zagrebu</w:t>
      </w:r>
      <w:r w:rsidR="000A526B" w:rsidRPr="000A526B">
        <w:t xml:space="preserve"> </w:t>
      </w:r>
      <w:r w:rsidR="00993C1E">
        <w:t>10</w:t>
      </w:r>
      <w:r w:rsidR="00690661" w:rsidRPr="000A526B">
        <w:t xml:space="preserve">. </w:t>
      </w:r>
      <w:r w:rsidR="00993C1E">
        <w:t>srpnja</w:t>
      </w:r>
      <w:r w:rsidR="0027235A" w:rsidRPr="000A526B">
        <w:t xml:space="preserve"> </w:t>
      </w:r>
      <w:r w:rsidR="00690661" w:rsidRPr="000A526B">
        <w:t>201</w:t>
      </w:r>
      <w:r w:rsidR="005553E8">
        <w:t>7</w:t>
      </w:r>
      <w:r w:rsidR="00690661" w:rsidRPr="000A526B">
        <w:t>.</w:t>
      </w:r>
    </w:p>
    <w:p w:rsidRDefault="00210798" w:rsidP="00210798" w:rsidR="00210798" w:rsidRPr="000A526B">
      <w:pPr>
        <w:ind w:left="360"/>
        <w:jc w:val="center"/>
      </w:pPr>
    </w:p>
    <w:p w:rsidRDefault="00210798" w:rsidP="00210798" w:rsidR="00210798" w:rsidRPr="000A526B">
      <w:pPr>
        <w:ind w:left="4956"/>
        <w:jc w:val="center"/>
      </w:pPr>
      <w:r w:rsidRPr="000A526B">
        <w:t>Stečajni sudac</w:t>
      </w:r>
    </w:p>
    <w:p w:rsidRDefault="00690661" w:rsidP="00210798" w:rsidR="00210798" w:rsidRPr="000A526B">
      <w:pPr>
        <w:ind w:left="4956"/>
        <w:jc w:val="center"/>
      </w:pPr>
      <w:r w:rsidRPr="000A526B">
        <w:t>Mislav Kolakušić</w:t>
      </w:r>
      <w:r w:rsidR="00DD1168">
        <w:t xml:space="preserve"> v.r.</w:t>
      </w:r>
    </w:p>
    <w:p w:rsidRDefault="00210798" w:rsidP="00210798" w:rsidR="00210798" w:rsidRPr="000A526B">
      <w:pPr>
        <w:ind w:left="360"/>
        <w:jc w:val="center"/>
      </w:pPr>
    </w:p>
    <w:p w:rsidRDefault="00867C17" w:rsidP="00DD1168" w:rsidR="00867C17"/>
    <w:p w:rsidRDefault="00DD1168" w:rsidP="007A1486" w:rsidR="00DD116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DD1168" w:rsidP="007A1486" w:rsidR="00DD116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DD1168" w:rsidP="007A1486" w:rsidR="00DD1168" w:rsidRPr="007A1486">
      <w:pPr>
        <w:ind w:left="720"/>
      </w:pPr>
    </w:p>
    <w:p w:rsidRDefault="00DD1168" w:rsidP="00DD1168" w:rsidR="00DD1168"/>
    <w:p w:rsidRDefault="00DD1168" w:rsidP="00DD1168" w:rsidR="00DD1168" w:rsidRPr="000A526B"/>
    <w:sectPr w:rsidR="00DD1168" w:rsidRPr="000A52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800A84"/>
    <w:multiLevelType w:val="hybridMultilevel"/>
    <w:tmpl w:val="811A38A0"/>
    <w:lvl w:tplc="AF74872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335A2"/>
    <w:rsid w:val="000A429C"/>
    <w:rsid w:val="000A526B"/>
    <w:rsid w:val="001040EA"/>
    <w:rsid w:val="00167782"/>
    <w:rsid w:val="001679CF"/>
    <w:rsid w:val="001F237E"/>
    <w:rsid w:val="00210798"/>
    <w:rsid w:val="00240EBF"/>
    <w:rsid w:val="0025206B"/>
    <w:rsid w:val="0027235A"/>
    <w:rsid w:val="002E16DE"/>
    <w:rsid w:val="002F7E60"/>
    <w:rsid w:val="003B36B4"/>
    <w:rsid w:val="004C2742"/>
    <w:rsid w:val="00506EE3"/>
    <w:rsid w:val="005553E8"/>
    <w:rsid w:val="00562967"/>
    <w:rsid w:val="00591F85"/>
    <w:rsid w:val="005F4DEF"/>
    <w:rsid w:val="005F7A2C"/>
    <w:rsid w:val="00623A0B"/>
    <w:rsid w:val="00690661"/>
    <w:rsid w:val="007E0964"/>
    <w:rsid w:val="00834828"/>
    <w:rsid w:val="00867C17"/>
    <w:rsid w:val="008B774C"/>
    <w:rsid w:val="008F13CD"/>
    <w:rsid w:val="00932F52"/>
    <w:rsid w:val="00993C1E"/>
    <w:rsid w:val="009952F9"/>
    <w:rsid w:val="00A04249"/>
    <w:rsid w:val="00A45B81"/>
    <w:rsid w:val="00A86F08"/>
    <w:rsid w:val="00AB58A5"/>
    <w:rsid w:val="00B01E76"/>
    <w:rsid w:val="00B32B6B"/>
    <w:rsid w:val="00B73156"/>
    <w:rsid w:val="00C57E2E"/>
    <w:rsid w:val="00C746BA"/>
    <w:rsid w:val="00CE2CBB"/>
    <w:rsid w:val="00D26C29"/>
    <w:rsid w:val="00DD1168"/>
    <w:rsid w:val="00E5533B"/>
    <w:rsid w:val="00EB7648"/>
    <w:rsid w:val="00EC31BC"/>
    <w:rsid w:val="00ED01CA"/>
    <w:rsid w:val="00F1684B"/>
    <w:rsid w:val="00F34C3A"/>
    <w:rsid w:val="00F76D90"/>
    <w:rsid w:val="00F9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B01E76"/>
    <w:rPr>
      <w:rFonts w:cstheme="minorBidi" w:eastAsiaTheme="minorHAnsi" w:hAnsiTheme="minorHAnsi" w:asciiTheme="minorHAnsi"/>
      <w:sz w:val="24"/>
      <w:szCs w:val="24"/>
      <w:lang w:eastAsia="en-US" w:val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1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1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B01E76"/>
    <w:rPr>
      <w:rFonts w:asciiTheme="minorHAnsi" w:cstheme="minorBidi" w:eastAsiaTheme="minorHAnsi" w:hAnsiTheme="minorHAnsi"/>
      <w:sz w:val="24"/>
      <w:szCs w:val="24"/>
      <w:lang w:eastAsia="en-US" w:val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1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1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49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86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314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St-1671/2013</izvorni_sadrzaj>
    <derivirana_varijabla naziv="DomainObject.Predmet.OznakaBroj_1">St-1671/2013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FRECO, društvo s ograničenom odgovornošću za trgovinu i usluge</izvorni_sadrzaj>
    <derivirana_varijabla naziv="DomainObject.Predmet.ProtustrankaFormated_1">  FRECO, društvo s ograničenom odgovornošću za trgovinu i usluge</derivirana_varijabla>
  </DomainObject.Predmet.ProtustrankaFormated>
  <DomainObject.Predmet.ProtustrankaFormatedOIB>
    <izvorni_sadrzaj>  FRECO, društvo s ograničenom odgovornošću za trgovinu i usluge, OIB 94180423379</izvorni_sadrzaj>
    <derivirana_varijabla naziv="DomainObject.Predmet.ProtustrankaFormatedOIB_1">  FRECO, društvo s ograničenom odgovornošću za trgovinu i usluge, OIB 94180423379</derivirana_varijabla>
  </DomainObject.Predmet.ProtustrankaFormatedOIB>
  <DomainObject.Predmet.ProtustrankaFormatedWithAdress>
    <izvorni_sadrzaj> FRECO, društvo s ograničenom odgovornošću za trgovinu i usluge, A.G. Matoša 84, Kutina</izvorni_sadrzaj>
    <derivirana_varijabla naziv="DomainObject.Predmet.ProtustrankaFormatedWithAdress_1"> FRECO, društvo s ograničenom odgovornošću za trgovinu i usluge, A.G. Matoša 84, Kutina</derivirana_varijabla>
  </DomainObject.Predmet.ProtustrankaFormatedWithAdress>
  <DomainObject.Predmet.ProtustrankaFormatedWithAdressOIB>
    <izvorni_sadrzaj> FRECO, društvo s ograničenom odgovornošću za trgovinu i usluge, OIB 94180423379, A.G. Matoša 84, Kutina</izvorni_sadrzaj>
    <derivirana_varijabla naziv="DomainObject.Predmet.ProtustrankaFormatedWithAdressOIB_1"> FRECO, društvo s ograničenom odgovornošću za trgovinu i usluge, OIB 94180423379, A.G. Matoša 84, Kutina</derivirana_varijabla>
  </DomainObject.Predmet.ProtustrankaFormatedWithAdressOIB>
  <DomainObject.Predmet.ProtustrankaWithAdress>
    <izvorni_sadrzaj>FRECO, društvo s ograničenom odgovornošću za trgovinu i usluge A.G. Matoša 84, Kutina</izvorni_sadrzaj>
    <derivirana_varijabla naziv="DomainObject.Predmet.ProtustrankaWithAdress_1">FRECO, društvo s ograničenom odgovornošću za trgovinu i usluge A.G. Matoša 84, Kutina</derivirana_varijabla>
  </DomainObject.Predmet.ProtustrankaWithAdress>
  <DomainObject.Predmet.ProtustrankaWithAdressOIB>
    <izvorni_sadrzaj>FRECO, društvo s ograničenom odgovornošću za trgovinu i usluge, OIB 94180423379, A.G. Matoša 84, Kutina</izvorni_sadrzaj>
    <derivirana_varijabla naziv="DomainObject.Predmet.ProtustrankaWithAdressOIB_1">FRECO, društvo s ograničenom odgovornošću za trgovinu i usluge, OIB 94180423379, A.G. Matoša 84, Kutina</derivirana_varijabla>
  </DomainObject.Predmet.ProtustrankaWithAdressOIB>
  <DomainObject.Predmet.ProtustrankaNazivFormated>
    <izvorni_sadrzaj>FRECO, društvo s ograničenom odgovornošću za trgovinu i usluge</izvorni_sadrzaj>
    <derivirana_varijabla naziv="DomainObject.Predmet.ProtustrankaNazivFormated_1">FRECO, društvo s ograničenom odgovornošću za trgovinu i usluge</derivirana_varijabla>
  </DomainObject.Predmet.ProtustrankaNazivFormated>
  <DomainObject.Predmet.ProtustrankaNazivFormatedOIB>
    <izvorni_sadrzaj>FRECO, društvo s ograničenom odgovornošću za trgovinu i usluge, OIB 94180423379</izvorni_sadrzaj>
    <derivirana_varijabla naziv="DomainObject.Predmet.ProtustrankaNazivFormatedOIB_1">FRECO, društvo s ograničenom odgovornošću za trgovinu i usluge, OIB 94180423379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FRECO, društvo s ograničenom odgovornošću za trgovinu i usluge</item>
    </izvorni_sadrzaj>
    <derivirana_varijabla naziv="DomainObject.Predmet.ProtuStrankaListFormated_1">
      <item>FRECO, društvo s ograničenom odgovornošću za trgovinu i usluge</item>
    </derivirana_varijabla>
  </DomainObject.Predmet.ProtuStrankaListFormated>
  <DomainObject.Predmet.ProtuStrankaListFormatedOIB>
    <izvorni_sadrzaj>
      <item>FRECO, društvo s ograničenom odgovornošću za trgovinu i usluge, OIB 94180423379</item>
    </izvorni_sadrzaj>
    <derivirana_varijabla naziv="DomainObject.Predmet.ProtuStrankaListFormatedOIB_1">
      <item>FRECO, društvo s ograničenom odgovornošću za trgovinu i usluge, OIB 94180423379</item>
    </derivirana_varijabla>
  </DomainObject.Predmet.ProtuStrankaListFormatedOIB>
  <DomainObject.Predmet.ProtuStrankaListFormatedWithAdress>
    <izvorni_sadrzaj>
      <item>FRECO, društvo s ograničenom odgovornošću za trgovinu i usluge, A.G. Matoša 84, Kutina</item>
    </izvorni_sadrzaj>
    <derivirana_varijabla naziv="DomainObject.Predmet.ProtuStrankaListFormatedWithAdress_1">
      <item>FRECO, društvo s ograničenom odgovornošću za trgovinu i usluge, A.G. Matoša 84, Kutina</item>
    </derivirana_varijabla>
  </DomainObject.Predmet.ProtuStrankaListFormatedWithAdress>
  <DomainObject.Predmet.ProtuStrankaListFormatedWithAdressOIB>
    <izvorni_sadrzaj>
      <item>FRECO, društvo s ograničenom odgovornošću za trgovinu i usluge, OIB 94180423379, A.G. Matoša 84, Kutina</item>
    </izvorni_sadrzaj>
    <derivirana_varijabla naziv="DomainObject.Predmet.ProtuStrankaListFormatedWithAdressOIB_1">
      <item>FRECO, društvo s ograničenom odgovornošću za trgovinu i usluge, OIB 94180423379, A.G. Matoša 84, Kutina</item>
    </derivirana_varijabla>
  </DomainObject.Predmet.ProtuStrankaListFormatedWithAdressOIB>
  <DomainObject.Predmet.ProtuStrankaListNazivFormated>
    <izvorni_sadrzaj>
      <item>FRECO, društvo s ograničenom odgovornošću za trgovinu i usluge</item>
    </izvorni_sadrzaj>
    <derivirana_varijabla naziv="DomainObject.Predmet.ProtuStrankaListNazivFormated_1">
      <item>FRECO, društvo s ograničenom odgovornošću za trgovinu i usluge</item>
    </derivirana_varijabla>
  </DomainObject.Predmet.ProtuStrankaListNazivFormated>
  <DomainObject.Predmet.ProtuStrankaListNazivFormatedOIB>
    <izvorni_sadrzaj>
      <item>FRECO, društvo s ograničenom odgovornošću za trgovinu i usluge, OIB 94180423379</item>
    </izvorni_sadrzaj>
    <derivirana_varijabla naziv="DomainObject.Predmet.ProtuStrankaListNazivFormatedOIB_1">
      <item>FRECO, društvo s ograničenom odgovornošću za trgovinu i usluge, OIB 94180423379</item>
    </derivirana_varijabla>
  </DomainObject.Predmet.ProtuStrankaListNazivFormatedOIB>
  <DomainObject.Predmet.OstaliListFormated>
    <izvorni_sadrzaj>
      <item>Marijana Sabljić</item>
    </izvorni_sadrzaj>
    <derivirana_varijabla naziv="DomainObject.Predmet.OstaliListFormated_1">
      <item>Marijana Sabljić</item>
    </derivirana_varijabla>
  </DomainObject.Predmet.OstaliListFormated>
  <DomainObject.Predmet.OstaliListFormatedOIB>
    <izvorni_sadrzaj>
      <item>Marijana Sabljić, OIB 67071032106</item>
    </izvorni_sadrzaj>
    <derivirana_varijabla naziv="DomainObject.Predmet.OstaliListFormatedOIB_1">
      <item>Marijana Sabljić, OIB 67071032106</item>
    </derivirana_varijabla>
  </DomainObject.Predmet.OstaliListFormatedOIB>
  <DomainObject.Predmet.OstaliListFormatedWithAdress>
    <izvorni_sadrzaj>
      <item>Marijana Sabljić, Ribnjak 22, 10000 Zagreb</item>
    </izvorni_sadrzaj>
    <derivirana_varijabla naziv="DomainObject.Predmet.OstaliListFormatedWithAdress_1">
      <item>Marijana Sabljić, Ribnjak 22, 10000 Zagreb</item>
    </derivirana_varijabla>
  </DomainObject.Predmet.OstaliListFormatedWithAdress>
  <DomainObject.Predmet.OstaliListFormatedWithAdressOIB>
    <izvorni_sadrzaj>
      <item>Marijana Sabljić, OIB 67071032106, Ribnjak 22, 10000 Zagreb</item>
    </izvorni_sadrzaj>
    <derivirana_varijabla naziv="DomainObject.Predmet.OstaliListFormatedWithAdressOIB_1">
      <item>Marijana Sabljić, OIB 67071032106, Ribnjak 22, 10000 Zagreb</item>
    </derivirana_varijabla>
  </DomainObject.Predmet.OstaliListFormatedWithAdressOIB>
  <DomainObject.Predmet.OstaliListNazivFormated>
    <izvorni_sadrzaj>
      <item>Marijana Sabljić</item>
    </izvorni_sadrzaj>
    <derivirana_varijabla naziv="DomainObject.Predmet.OstaliListNazivFormated_1">
      <item>Marijana Sabljić</item>
    </derivirana_varijabla>
  </DomainObject.Predmet.OstaliListNazivFormated>
  <DomainObject.Predmet.OstaliListNazivFormatedOIB>
    <izvorni_sadrzaj>
      <item>Marijana Sabljić, OIB 67071032106</item>
    </izvorni_sadrzaj>
    <derivirana_varijabla naziv="DomainObject.Predmet.OstaliListNazivFormatedOIB_1">
      <item>Marijana Sabljić, OIB 67071032106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FRECO, društvo s ograničenom odgovornošću za trgovinu i usluge</izvorni_sadrzaj>
    <derivirana_varijabla naziv="DomainObject.Predmet.ProtustrankaIDrugi_1">FRECO, društvo s ograničenom odgovornošću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FRECO, društvo s ograničenom odgovornošću za trgovinu i usluge, OIB 94180423379, A.G. Matoša 84, Kutina</izvorni_sadrzaj>
    <derivirana_varijabla naziv="DomainObject.Predmet.ProtustrankaIDrugiAdressOIB_1">FRECO, društvo s ograničenom odgovornošću za trgovinu i usluge, OIB 94180423379, A.G. Matoša 84,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FRECO, društvo s ograničenom odgovornošću za trgovinu i usluge</item>
      <item>FINA ZAGREB</item>
      <item>Marijana Sabljić</item>
    </izvorni_sadrzaj>
    <derivirana_varijabla naziv="DomainObject.Predmet.SudioniciListNaziv_1">
      <item>FRECO, društvo s ograničenom odgovornošću za trgovinu i usluge</item>
      <item>FINA ZAGREB</item>
      <item>Marijana Sabljić</item>
    </derivirana_varijabla>
  </DomainObject.Predmet.SudioniciListNaziv>
  <DomainObject.Predmet.SudioniciListAdressOIB>
    <izvorni_sadrzaj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izvorni_sadrzaj>
    <derivirana_varijabla naziv="DomainObject.Predmet.SudioniciListAdressOIB_1">
      <item>FRECO, društvo s ograničenom odgovornošću za trgovinu i usluge, OIB 94180423379, A.G. Matoša 84,Kutina</item>
      <item>FINA ZAGREB, OIB 85821130368, ALBRECHTOVA 42,10000 Zagreb</item>
      <item>Marijana Sabljić, OIB 67071032106, Ribnjak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94180423379</item>
      <item>, OIB 85821130368</item>
      <item>, OIB 67071032106</item>
    </izvorni_sadrzaj>
    <derivirana_varijabla naziv="DomainObject.Predmet.SudioniciListNazivOIB_1">
      <item>, OIB 94180423379</item>
      <item>, OIB 85821130368</item>
      <item>, OIB 67071032106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149</properties:Words>
  <properties:Characters>668</properties:Characters>
  <properties:Lines>59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2017-07-10T12:18:00Z</dcterms:created>
  <dc:creator>RH-TDU</dc:creator>
  <cp:lastModifiedBy>Ivana Stampf</cp:lastModifiedBy>
  <cp:lastPrinted>2013-03-01T09:51:00Z</cp:lastPrinted>
  <dcterms:modified xmlns:xsi="http://www.w3.org/2001/XMLSchema-instance" xsi:type="dcterms:W3CDTF">2017-07-10T12:28:00Z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