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5b81955" w14:paraId="5b81955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>
              <w:t>4/2016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19627978715</w:t>
      </w:r>
      <w:r>
        <w:rPr>
          <w:rFonts w:hAnsi="Times New Roman" w:ascii="Times New Roman"/>
          <w:sz w:val="24"/>
          <w:szCs w:val="24"/>
        </w:rPr>
        <w:t>, 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</w:t>
      </w:r>
      <w:r w:rsidR="00376B39">
        <w:rPr>
          <w:rFonts w:hAnsi="Times New Roman" w:ascii="Times New Roman"/>
          <w:sz w:val="24"/>
          <w:szCs w:val="24"/>
        </w:rPr>
        <w:t>15,</w:t>
      </w:r>
      <w:r>
        <w:rPr>
          <w:rFonts w:hAnsi="Times New Roman" w:ascii="Times New Roman"/>
          <w:sz w:val="24"/>
          <w:szCs w:val="24"/>
        </w:rPr>
        <w:t xml:space="preserve"> </w:t>
      </w:r>
      <w:r w:rsidR="00376B39">
        <w:rPr>
          <w:rFonts w:hAnsi="Times New Roman" w:ascii="Times New Roman"/>
          <w:sz w:val="24"/>
          <w:szCs w:val="24"/>
        </w:rPr>
        <w:t>3. kolovoza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 w:rsidRP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9C22D3">
        <w:rPr>
          <w:rFonts w:hAnsi="Times New Roman" w:ascii="Times New Roman"/>
          <w:sz w:val="24"/>
          <w:szCs w:val="24"/>
        </w:rPr>
        <w:t xml:space="preserve">13. studenog </w:t>
      </w:r>
      <w:r w:rsidRPr="00541388">
        <w:rPr>
          <w:rFonts w:hAnsi="Times New Roman" w:ascii="Times New Roman"/>
          <w:sz w:val="24"/>
          <w:szCs w:val="24"/>
        </w:rPr>
        <w:t>2018.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541388" w:rsidP="00541388" w:rsidR="00541388">
      <w:pPr>
        <w:spacing w:lineRule="auto" w:line="240"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VIPnet d.o.o., Zagreb, Vrtni put 1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SVEA EKONOMI d.o.o., Zagreb, Damira Tomljanovića Gavrana 11.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B2 KAPITAL, d.o.o., Zagreb, Radnička cesta 41.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76B39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KentB</w:t>
      </w:r>
      <w:r w:rsidR="0038424A">
        <w:rPr>
          <w:rFonts w:hAnsi="Times New Roman" w:ascii="Times New Roman"/>
          <w:sz w:val="24"/>
          <w:szCs w:val="24"/>
        </w:rPr>
        <w:t>ank d.d., Zagreb, Gundulićeva 1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A62C96">
        <w:rPr>
          <w:rFonts w:hAnsi="Times New Roman" w:ascii="Times New Roman"/>
          <w:sz w:val="24"/>
          <w:szCs w:val="24"/>
        </w:rPr>
        <w:t>Magazinska cesta 6</w:t>
      </w:r>
      <w:r>
        <w:rPr>
          <w:rFonts w:hAnsi="Times New Roman" w:ascii="Times New Roman"/>
          <w:sz w:val="24"/>
          <w:szCs w:val="24"/>
        </w:rPr>
        <w:t>9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7C433F" w:rsidP="007C433F" w:rsidR="007C433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EOS MATRIX d.o.o., Zagreb, Horvatova 82.,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="007C433F">
        <w:rPr>
          <w:rFonts w:hAnsi="Times New Roman" w:ascii="Times New Roman"/>
          <w:sz w:val="24"/>
          <w:szCs w:val="24"/>
        </w:rPr>
        <w:t>ERCATOR-H</w:t>
      </w:r>
      <w:r>
        <w:rPr>
          <w:rFonts w:hAnsi="Times New Roman" w:ascii="Times New Roman"/>
          <w:sz w:val="24"/>
          <w:szCs w:val="24"/>
        </w:rPr>
        <w:t>, Sesvete, Ljudevita Posavskog 5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osiguranje d.d., Zagreb, </w:t>
      </w:r>
      <w:r w:rsidR="007C433F">
        <w:rPr>
          <w:rFonts w:hAnsi="Times New Roman" w:ascii="Times New Roman"/>
          <w:sz w:val="24"/>
          <w:szCs w:val="24"/>
        </w:rPr>
        <w:t>Vatroslava Jagića 33.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Zagreb, Ulica grada Vukovara 70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 d.o.o., Zagreb, Horvatova 82</w:t>
      </w:r>
      <w:r w:rsidR="008A2853">
        <w:rPr>
          <w:rFonts w:hAnsi="Times New Roman" w:ascii="Times New Roman"/>
          <w:sz w:val="24"/>
          <w:szCs w:val="24"/>
        </w:rPr>
        <w:t>.,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Dunja B</w:t>
      </w:r>
      <w:r w:rsidR="008A2853">
        <w:rPr>
          <w:rFonts w:hAnsi="Times New Roman" w:ascii="Times New Roman"/>
          <w:sz w:val="24"/>
          <w:szCs w:val="24"/>
        </w:rPr>
        <w:t xml:space="preserve">anović, </w:t>
      </w:r>
      <w:r w:rsidR="007C433F">
        <w:rPr>
          <w:rFonts w:hAnsi="Times New Roman" w:ascii="Times New Roman"/>
          <w:sz w:val="24"/>
          <w:szCs w:val="24"/>
        </w:rPr>
        <w:t>Bregana, Ulica Miroslava Krleže</w:t>
      </w:r>
      <w:r w:rsidR="009C22D3">
        <w:rPr>
          <w:rFonts w:hAnsi="Times New Roman" w:ascii="Times New Roman"/>
          <w:sz w:val="24"/>
          <w:szCs w:val="24"/>
        </w:rPr>
        <w:t xml:space="preserve"> 1/1.</w:t>
      </w:r>
      <w:r w:rsidR="008A2853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DA2199">
        <w:rPr>
          <w:rFonts w:hAnsi="Times New Roman" w:ascii="Times New Roman"/>
          <w:sz w:val="24"/>
          <w:szCs w:val="24"/>
        </w:rPr>
        <w:t>ranka Osmec, Zagreb, Blagajska 34</w:t>
      </w:r>
      <w:r>
        <w:rPr>
          <w:rFonts w:hAnsi="Times New Roman" w:ascii="Times New Roman"/>
          <w:sz w:val="24"/>
          <w:szCs w:val="24"/>
        </w:rPr>
        <w:t>.</w:t>
      </w:r>
      <w:r w:rsidR="00DA2199">
        <w:rPr>
          <w:rFonts w:hAnsi="Times New Roman" w:ascii="Times New Roman"/>
          <w:sz w:val="24"/>
          <w:szCs w:val="24"/>
        </w:rPr>
        <w:t>,</w:t>
      </w:r>
    </w:p>
    <w:p w:rsidRDefault="00DA2199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Božica</w:t>
      </w:r>
      <w:r w:rsidR="008A2853">
        <w:rPr>
          <w:rFonts w:hAnsi="Times New Roman" w:ascii="Times New Roman"/>
          <w:sz w:val="24"/>
          <w:szCs w:val="24"/>
        </w:rPr>
        <w:t xml:space="preserve"> Juriša, Zagreb, Garićgradska 1</w:t>
      </w:r>
      <w:r w:rsidR="009C22D3">
        <w:rPr>
          <w:rFonts w:hAnsi="Times New Roman" w:ascii="Times New Roman"/>
          <w:sz w:val="24"/>
          <w:szCs w:val="24"/>
        </w:rPr>
        <w:t>4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se poziva i</w:t>
      </w:r>
    </w:p>
    <w:p w:rsidRDefault="00CA6832" w:rsidP="00CA6832" w:rsidR="00CA683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dužnik-potrošač  Jadranka Lukačić iz Karlovca, Eugena Kvaternika 2, s boravištem u Karlovcu, Baščinska 43, OIB: </w:t>
      </w:r>
      <w:r w:rsidRPr="00A076C0">
        <w:rPr>
          <w:rFonts w:hAnsi="Times New Roman" w:ascii="Times New Roman"/>
          <w:sz w:val="24"/>
          <w:szCs w:val="24"/>
        </w:rPr>
        <w:t>19627978715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Default="00CA6832" w:rsidP="00CA6832" w:rsidR="00CA6832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vjerovnika koji propuste navedene rokoke za podnošenja zahtjeva za dopunu ili izmjenu popisa, sud će odbaciti rješenjem.</w:t>
      </w:r>
    </w:p>
    <w:p w:rsidRDefault="00CA6832" w:rsidP="00CA6832" w:rsidR="00CA6832" w:rsidRPr="00CA68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se vjerovnik u roku od 30 dana od dana objave poziva za pripremno ročište </w:t>
      </w:r>
      <w:r w:rsidR="00CB354A">
        <w:rPr>
          <w:rFonts w:hAnsi="Times New Roman" w:ascii="Times New Roman"/>
          <w:sz w:val="24"/>
          <w:szCs w:val="24"/>
        </w:rPr>
        <w:t xml:space="preserve"> nije izjasnio o planu ispunjenja obveza, smatra se da je dao svoj pristanak na plan.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A6832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nijedan vjerovnik nije uskratio pristana na plan ispunjenja obveza, smatra se da je plan prihvaćen (članak 50. stavak 2. Zakona o stečaju potrošača).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</w:t>
      </w:r>
      <w:r w:rsidR="00AD0FFD">
        <w:rPr>
          <w:rFonts w:hAnsi="Times New Roman" w:ascii="Times New Roman"/>
          <w:sz w:val="24"/>
          <w:szCs w:val="24"/>
        </w:rPr>
        <w:t>3. kolovoza 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71155" cx="5761355"/>
            <wp:effectExtent b="0" r="0" t="0" l="0"/>
            <wp:docPr descr="4AD0F43C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AD0F43C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11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8456557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8456557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91855" cx="5757545"/>
            <wp:effectExtent b="4445" r="0" t="0" l="0"/>
            <wp:docPr descr="19755BE9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9755BE9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918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682355" cx="5757545"/>
            <wp:effectExtent b="4445" r="0" t="0" l="0"/>
            <wp:docPr descr="F9378E5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9378E5E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82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878445" cx="5761355"/>
            <wp:effectExtent b="8255" r="0" t="0" l="0"/>
            <wp:docPr descr="3E368E82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E368E8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7844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70900" cx="5757545"/>
            <wp:effectExtent b="6350" r="0" t="0" l="0"/>
            <wp:docPr descr="D62E0228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62E0228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709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367145" cx="5757545"/>
            <wp:effectExtent b="0" r="0" t="0" l="0"/>
            <wp:docPr descr="AC671704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C671704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6714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056245" cx="5753100"/>
            <wp:effectExtent b="1905" r="0" t="0" l="0"/>
            <wp:docPr descr="456AD991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56AD991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624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948F78C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948F78C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236AA6B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236AA6B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314055" cx="5753100"/>
            <wp:effectExtent b="0" r="0" t="0" l="0"/>
            <wp:docPr descr="ABA3800D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BA3800D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140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43800" cx="5761355"/>
            <wp:effectExtent b="0" r="0" t="0" l="0"/>
            <wp:docPr descr="C7119504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7119504"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3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64755" cx="5753100"/>
            <wp:effectExtent b="0" r="0" t="0" l="0"/>
            <wp:docPr descr="F1C1257A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1C1257A"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47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718300" cx="5757545"/>
            <wp:effectExtent b="6350" r="0" t="0" l="0"/>
            <wp:docPr descr="BE58BC75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E58BC75"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183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94600" cx="5753100"/>
            <wp:effectExtent b="6350" r="0" t="0" l="0"/>
            <wp:docPr descr="1B7354E2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7354E2"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9460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797800" cx="5757545"/>
            <wp:effectExtent b="0" r="0" t="0" l="0"/>
            <wp:docPr descr="4083B3AC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083B3AC"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78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416800" cx="5761355"/>
            <wp:effectExtent b="0" r="0" t="0" l="0"/>
            <wp:docPr descr="F06C0E5C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06C0E5C"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6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/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28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25B" w:rsidP="00CD00C7" w:rsidR="00B3025B">
      <w:pPr>
        <w:spacing w:lineRule="auto" w:line="240" w:after="0"/>
      </w:pPr>
      <w:r>
        <w:separator/>
      </w:r>
    </w:p>
  </w:endnote>
  <w:end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25B" w:rsidP="00CD00C7" w:rsidR="00B3025B">
      <w:pPr>
        <w:spacing w:lineRule="auto" w:line="240" w:after="0"/>
      </w:pPr>
      <w:r>
        <w:separator/>
      </w:r>
    </w:p>
  </w:footnote>
  <w:foot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AD0FFD">
      <w:rPr>
        <w:rFonts w:hAnsi="Times New Roman" w:ascii="Times New Roman"/>
        <w:noProof/>
        <w:sz w:val="24"/>
        <w:szCs w:val="24"/>
      </w:rPr>
      <w:t>Poslovni broj: 23 Sp-4/2016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AD0FFD">
      <w:rPr>
        <w:rFonts w:hAnsi="Times New Roman" w:ascii="Times New Roman"/>
        <w:noProof/>
        <w:sz w:val="24"/>
        <w:szCs w:val="24"/>
      </w:rPr>
      <w:t>19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76B39"/>
    <w:rsid w:val="0038424A"/>
    <w:rsid w:val="003B4159"/>
    <w:rsid w:val="00473339"/>
    <w:rsid w:val="005151D1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A366A"/>
    <w:rsid w:val="007B60E2"/>
    <w:rsid w:val="007C433F"/>
    <w:rsid w:val="00875034"/>
    <w:rsid w:val="00882AF2"/>
    <w:rsid w:val="00894129"/>
    <w:rsid w:val="008A2853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D0FFD"/>
    <w:rsid w:val="00AE619B"/>
    <w:rsid w:val="00B158FC"/>
    <w:rsid w:val="00B3025B"/>
    <w:rsid w:val="00BA091D"/>
    <w:rsid w:val="00C12B6B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B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B6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B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B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A46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2524E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ascii="Times New Roman" w:hAns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9C22D3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B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B6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B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B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Vatroslava Jagića 33</izvorni_sadrzaj>
    <derivirana_varijabla naziv="DomainObject.UcesnikSudskeRadnje.Adresa.UlicaIKBR_1">Vatroslava Jagića 33</derivirana_varijabla>
  </DomainObject.UcesnikSudskeRadnje.Adresa.UlicaIKBR>
  <DomainObject.UcesnikSudskeRadnje.Naziv>
    <izvorni_sadrzaj>CROATIA osiguranje d.d.</izvorni_sadrzaj>
    <derivirana_varijabla naziv="DomainObject.UcesnikSudskeRadnje.Naziv_1">CROATIA osiguranje d.d.</derivirana_varijabla>
  </DomainObject.UcesnikSudskeRadnje.Naziv>
  <DomainObject.UcesnikSudskeRadnje.SudskaRadnja.Prostorija.Naziv>
    <izvorni_sadrzaj>Soba 7</izvorni_sadrzaj>
    <derivirana_varijabla naziv="DomainObject.UcesnikSudskeRadnje.SudskaRadnja.Prostorija.Naziv_1">Soba 7</derivirana_varijabla>
  </DomainObject.UcesnikSudskeRadnje.SudskaRadnja.Prostorija.Naziv>
  <DomainObject.UcesnikSudskeRadnje.SudskaRadnja.Prostorija.Oznaka>
    <izvorni_sadrzaj>7</izvorni_sadrzaj>
    <derivirana_varijabla naziv="DomainObject.UcesnikSudskeRadnje.SudskaRadnja.Prostorija.Oznaka_1">7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studenog 2018.</izvorni_sadrzaj>
    <derivirana_varijabla naziv="DomainObject.UcesnikSudskeRadnje.SudskaRadnja.PlaniraniZavrsetakDatum_1">13. studenog 2018.</derivirana_varijabla>
  </DomainObject.UcesnikSudskeRadnje.SudskaRadnja.PlaniraniZavrsetakDatum>
  <DomainObject.UcesnikSudskeRadnje.SudskaRadnja.PlaniraniPocetakDatum>
    <izvorni_sadrzaj>13. studenog 2018.</izvorni_sadrzaj>
    <derivirana_varijabla naziv="DomainObject.UcesnikSudskeRadnje.SudskaRadnja.PlaniraniPocetakDatum_1">13. studenog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Eugena Kvaternika 2, 47000 Karlovac</izvorni_sadrzaj>
    <derivirana_varijabla naziv="DomainObject.Predmet.StrankaFormatedWithAdress_1"> Jadranka Lukačić, Eugena Kvaternika 2, 47000 Karlovac</derivirana_varijabla>
  </DomainObject.Predmet.StrankaFormatedWithAdress>
  <DomainObject.Predmet.StrankaFormatedWithAdressOIB>
    <izvorni_sadrzaj> Jadranka Lukačić, OIB 19627978715, Eugena Kvaternika 2, 47000 Karlovac</izvorni_sadrzaj>
    <derivirana_varijabla naziv="DomainObject.Predmet.StrankaFormatedWithAdressOIB_1"> Jadranka Lukačić, OIB 19627978715, Eugena Kvaternika 2, 47000 Karlovac</derivirana_varijabla>
  </DomainObject.Predmet.StrankaFormatedWithAdressOIB>
  <DomainObject.Predmet.StrankaWithAdress>
    <izvorni_sadrzaj>Jadranka Lukačić Eugena Kvaternika 2,47000 Karlovac</izvorni_sadrzaj>
    <derivirana_varijabla naziv="DomainObject.Predmet.StrankaWithAdress_1">Jadranka Lukačić Eugena Kvaternika 2,47000 Karlovac</derivirana_varijabla>
  </DomainObject.Predmet.StrankaWithAdress>
  <DomainObject.Predmet.StrankaWithAdressOIB>
    <izvorni_sadrzaj>Jadranka Lukačić, OIB 19627978715, Eugena Kvaternika 2,47000 Karlovac</izvorni_sadrzaj>
    <derivirana_varijabla naziv="DomainObject.Predmet.StrankaWithAdressOIB_1">Jadranka Lukačić, OIB 19627978715, Eugena Kvaternika 2,47000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Eugena Kvaternika 2, 47000 Karlovac</item>
    </izvorni_sadrzaj>
    <derivirana_varijabla naziv="DomainObject.Predmet.StrankaListFormatedWithAdress_1">
      <item>Jadranka Lukačić, Eugena Kvaternika 2, 47000 Karlovac</item>
    </derivirana_varijabla>
  </DomainObject.Predmet.StrankaListFormatedWithAdress>
  <DomainObject.Predmet.StrankaListFormatedWithAdressOIB>
    <izvorni_sadrzaj>
      <item>Jadranka Lukačić, OIB 19627978715, Eugena Kvaternika 2, 47000 Karlovac</item>
    </izvorni_sadrzaj>
    <derivirana_varijabla naziv="DomainObject.Predmet.StrankaListFormatedWithAdressOIB_1">
      <item>Jadranka Lukačić, OIB 19627978715, Eugena Kvaternika 2,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Eugena Kvaternika 2, 47000 Karlovac</izvorni_sadrzaj>
    <derivirana_varijabla naziv="DomainObject.Predmet.StrankaIDrugiAdressOIB_1">Jadranka Lukačić, OIB 19627978715, Eugena Kvaternika 2,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SudioniciListNaziv_1"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SudioniciListNaziv>
  <DomainObject.Predmet.SudioniciListAdressOIB>
    <izvorni_sadrzaj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izvorni_sadrzaj>
    <derivirana_varijabla naziv="DomainObject.Predmet.SudioniciListAdressOIB_1"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derivirana_varijabla>
  </DomainObject.Predmet.SudioniciListAdressOIB>
  <DomainObject.UcesnikSudskeRadnje.NazivFormated>
    <izvorni_sadrzaj>CROATIA osiguranje d.d., OIB 26187994862, Vatroslava Jagića 33,10000 Zagreb</izvorni_sadrzaj>
    <derivirana_varijabla naziv="DomainObject.UcesnikSudskeRadnje.NazivFormated_1">CROATIA osiguranje d.d., OIB 26187994862, Vatroslava Jagića 33,10000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izvorni_sadrzaj>
    <derivirana_varijabla naziv="DomainObject.Predmet.SudioniciListNazivOIB_1"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86CB8-45D9-44D2-A4DD-0F6EC69306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527</properties:Words>
  <properties:Characters>2863</properties:Characters>
  <properties:Lines>111</properties:Lines>
  <properties:Paragraphs>43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2017-11-28T07:32:00Z</dcterms:created>
  <dc:creator>wsadmin</dc:creator>
  <cp:lastModifiedBy>wsadmin</cp:lastModifiedBy>
  <cp:lastPrinted>2018-08-03T11:44:00Z</cp:lastPrinted>
  <dcterms:modified xmlns:xsi="http://www.w3.org/2001/XMLSchema-instance" xsi:type="dcterms:W3CDTF">2018-08-03T11:59:00Z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CROATIA osiguranje d.d. - Pripremno ročište (Poziv___Sp-4-2016____JADRANKA__LUKAČIĆ.docx)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