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1366" w14:paraId="6601366" w:rsidRDefault="007E17D5" w:rsidP="007E17D5" w:rsidR="007E17D5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St- 169/12-65</w:t>
      </w:r>
    </w:p>
    <w:p w:rsidRDefault="00E2198B" w:rsidP="006F055F" w:rsidR="00E2198B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CC3F31" w:rsidP="00CC292F" w:rsidR="00CC3F31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7E17D5" w:rsidP="00D44178" w:rsidR="007E17D5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D346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   I M E 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</w:t>
      </w:r>
    </w:p>
    <w:p w:rsidRDefault="000E5F12" w:rsidP="00D44178" w:rsidR="000E5F12" w:rsidRPr="00AD346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D346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>
      <w:pPr>
        <w:jc w:val="center"/>
      </w:pPr>
      <w:r w:rsidRPr="00AD346C">
        <w:t>R J E Š E N J E</w:t>
      </w:r>
    </w:p>
    <w:p w:rsidRDefault="00EB269C" w:rsidP="00D44178" w:rsidR="00EB269C">
      <w:pPr>
        <w:jc w:val="center"/>
      </w:pPr>
    </w:p>
    <w:p w:rsidRDefault="00EB269C" w:rsidP="007E17D5" w:rsidR="00EB269C" w:rsidRPr="00AD346C">
      <w:pPr>
        <w:ind w:firstLine="708"/>
        <w:jc w:val="both"/>
      </w:pPr>
      <w:r w:rsidRPr="00EB269C">
        <w:t>Trgovački sud u Rijeci, po sutkinji tog suda Emi Brdovčak, u stečajnom postupku nad dužnikom STEČAJNA MASA iza SERVIS OSAM d.o.o. u stečaju,</w:t>
      </w:r>
      <w:r>
        <w:t xml:space="preserve"> Pula, Ravenska 8,</w:t>
      </w:r>
      <w:r w:rsidRPr="00EB269C">
        <w:t xml:space="preserve"> OIB: 98255667831, </w:t>
      </w:r>
      <w:r>
        <w:t xml:space="preserve">MBS: </w:t>
      </w:r>
      <w:r w:rsidRPr="00EB269C">
        <w:t xml:space="preserve">130054762 kojeg zastupa stečajna upraviteljica Jasmina Lichtenberg iz Pule, Ravenska 8, 19. lipnja 2017.   </w:t>
      </w:r>
    </w:p>
    <w:p w:rsidRDefault="000E5F12" w:rsidP="007334D2" w:rsidR="000E5F12" w:rsidRPr="00BE3463">
      <w:pPr>
        <w:jc w:val="both"/>
      </w:pPr>
    </w:p>
    <w:p w:rsidRDefault="008C332C" w:rsidP="00305D5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0E5F12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7E17D5" w:rsidR="0097510C" w:rsidRPr="000E5F12">
      <w:pPr>
        <w:ind w:hanging="705" w:left="705"/>
        <w:jc w:val="both"/>
      </w:pPr>
      <w:r w:rsidRPr="000E5F12">
        <w:t>I.</w:t>
      </w:r>
      <w:r w:rsidRPr="000E5F12">
        <w:tab/>
      </w:r>
      <w:r w:rsidR="0097510C" w:rsidRPr="000E5F12">
        <w:t>Z</w:t>
      </w:r>
      <w:r w:rsidRPr="000E5F12">
        <w:t xml:space="preserve"> a k l j u č u j e </w:t>
      </w:r>
      <w:r w:rsidR="00B73AFB" w:rsidRPr="000E5F12">
        <w:t xml:space="preserve">  </w:t>
      </w:r>
      <w:r w:rsidR="0097510C" w:rsidRPr="000E5F12">
        <w:t>s</w:t>
      </w:r>
      <w:r w:rsidR="00B73AFB" w:rsidRPr="000E5F12">
        <w:t xml:space="preserve"> </w:t>
      </w:r>
      <w:r w:rsidR="0097510C" w:rsidRPr="000E5F12">
        <w:t>e</w:t>
      </w:r>
      <w:r w:rsidRPr="000E5F12">
        <w:t xml:space="preserve"> </w:t>
      </w:r>
      <w:r w:rsidR="00B73AFB" w:rsidRPr="000E5F12">
        <w:t xml:space="preserve">  </w:t>
      </w:r>
      <w:r w:rsidR="00EB269C">
        <w:t xml:space="preserve">postupak radi naknadne diobe stečajne mase stečajnog dužnika </w:t>
      </w:r>
      <w:r w:rsidR="00EB269C" w:rsidRPr="00EB269C">
        <w:t>STEČAJNA MASA iza SERVIS OSAM d.o.o.</w:t>
      </w:r>
      <w:r w:rsidR="00EB269C">
        <w:t xml:space="preserve"> </w:t>
      </w:r>
      <w:r w:rsidR="00EB269C" w:rsidRPr="00EB269C">
        <w:t>u stečaju, Pula, Ravenska 8, OIB: 98255667831, MBS: 130054762</w:t>
      </w:r>
      <w:r w:rsidR="00EB269C">
        <w:t xml:space="preserve">. </w:t>
      </w:r>
    </w:p>
    <w:p w:rsidRDefault="00857A91" w:rsidP="00857A91" w:rsidR="00857A91" w:rsidRPr="000E5F12">
      <w:pPr>
        <w:jc w:val="both"/>
        <w:rPr>
          <w:rFonts w:eastAsia="MS Mincho"/>
        </w:rPr>
      </w:pPr>
    </w:p>
    <w:p w:rsidRDefault="00803C44" w:rsidP="007E17D5" w:rsidR="008C332C">
      <w:pPr>
        <w:ind w:hanging="705" w:left="705"/>
        <w:jc w:val="both"/>
        <w:rPr>
          <w:rFonts w:eastAsia="MS Mincho"/>
        </w:rPr>
      </w:pPr>
      <w:r w:rsidRPr="000E5F12">
        <w:rPr>
          <w:rFonts w:eastAsia="MS Mincho"/>
        </w:rPr>
        <w:t>II.</w:t>
      </w:r>
      <w:r w:rsidRPr="000E5F12">
        <w:rPr>
          <w:rFonts w:eastAsia="MS Mincho"/>
        </w:rPr>
        <w:tab/>
      </w:r>
      <w:r w:rsidR="00F221DF" w:rsidRPr="00F221DF">
        <w:rPr>
          <w:rFonts w:eastAsia="MS Mincho"/>
        </w:rPr>
        <w:t xml:space="preserve">Ovo rješenje i osnova zaključenja stečajnog postupka objavit će se </w:t>
      </w:r>
      <w:r w:rsidR="00F221DF">
        <w:rPr>
          <w:rFonts w:eastAsia="MS Mincho"/>
        </w:rPr>
        <w:t>na mrežnoj stranici e-oglasna ploča</w:t>
      </w:r>
      <w:r w:rsidR="00F221DF" w:rsidRPr="00F221DF">
        <w:rPr>
          <w:rFonts w:eastAsia="MS Mincho"/>
        </w:rPr>
        <w:t>.</w:t>
      </w:r>
    </w:p>
    <w:p w:rsidRDefault="00F221DF" w:rsidP="007E17D5" w:rsidR="00F221DF">
      <w:pPr>
        <w:jc w:val="both"/>
        <w:rPr>
          <w:rFonts w:eastAsia="MS Mincho"/>
        </w:rPr>
      </w:pPr>
    </w:p>
    <w:p w:rsidRDefault="00F221DF" w:rsidP="007E17D5" w:rsidR="00F221DF">
      <w:pPr>
        <w:ind w:hanging="705" w:left="705"/>
        <w:jc w:val="both"/>
        <w:rPr>
          <w:rFonts w:eastAsia="MS Mincho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 xml:space="preserve"> </w:t>
      </w:r>
      <w:r w:rsidRPr="00F221DF">
        <w:rPr>
          <w:rFonts w:eastAsia="MS Mincho"/>
        </w:rPr>
        <w:t>Po pravomoćnosti rješenja o zaključenju postupka stečajni dužnik će se brisati iz sudskog registra.</w:t>
      </w:r>
    </w:p>
    <w:p w:rsidRDefault="00EB269C" w:rsidP="007E17D5" w:rsidR="00EB269C">
      <w:pPr>
        <w:ind w:hanging="705" w:left="705"/>
        <w:jc w:val="both"/>
        <w:rPr>
          <w:rFonts w:eastAsia="MS Mincho"/>
        </w:rPr>
      </w:pPr>
    </w:p>
    <w:p w:rsidRDefault="00EB269C" w:rsidP="007E17D5" w:rsidR="00EB269C">
      <w:pPr>
        <w:ind w:hanging="705" w:left="705"/>
        <w:jc w:val="both"/>
        <w:rPr>
          <w:rFonts w:eastAsia="MS Mincho"/>
        </w:rPr>
      </w:pPr>
      <w:r>
        <w:rPr>
          <w:rFonts w:eastAsia="MS Mincho"/>
        </w:rPr>
        <w:t xml:space="preserve">IV. </w:t>
      </w:r>
      <w:r>
        <w:rPr>
          <w:rFonts w:eastAsia="MS Mincho"/>
        </w:rPr>
        <w:tab/>
        <w:t xml:space="preserve">Neunovčena stečajna masa stečajnog dužnika </w:t>
      </w:r>
      <w:r w:rsidR="00466229">
        <w:rPr>
          <w:rFonts w:eastAsia="MS Mincho"/>
        </w:rPr>
        <w:t xml:space="preserve">upisana u zemljišnim knjigama Općinskog suda u Puli – Pola, zemljišno knjižni odjel Rovinj </w:t>
      </w:r>
      <w:r>
        <w:rPr>
          <w:rFonts w:eastAsia="MS Mincho"/>
        </w:rPr>
        <w:t xml:space="preserve">i to: </w:t>
      </w:r>
    </w:p>
    <w:p w:rsidRDefault="00EB269C" w:rsidP="007E17D5" w:rsidR="00EB269C">
      <w:pPr>
        <w:pStyle w:val="Odlomakpopisa"/>
        <w:numPr>
          <w:ilvl w:val="0"/>
          <w:numId w:val="6"/>
        </w:numPr>
        <w:jc w:val="both"/>
        <w:rPr>
          <w:rFonts w:eastAsia="MS Mincho"/>
        </w:rPr>
      </w:pPr>
      <w:r w:rsidRPr="00EB269C">
        <w:rPr>
          <w:rFonts w:eastAsia="MS Mincho"/>
        </w:rPr>
        <w:t xml:space="preserve">½ dijela od 4. </w:t>
      </w:r>
      <w:r w:rsidR="006B3969">
        <w:rPr>
          <w:rFonts w:eastAsia="MS Mincho"/>
        </w:rPr>
        <w:t>s</w:t>
      </w:r>
      <w:r w:rsidRPr="00EB269C">
        <w:rPr>
          <w:rFonts w:eastAsia="MS Mincho"/>
        </w:rPr>
        <w:t xml:space="preserve">uvlasnički udio ¼ etažno vlasništvo (E-4) zgrade sagrađene na k.č.br. 63/Z, kuća pop. </w:t>
      </w:r>
      <w:r w:rsidR="006B3969">
        <w:rPr>
          <w:rFonts w:eastAsia="MS Mincho"/>
        </w:rPr>
        <w:t>b</w:t>
      </w:r>
      <w:r w:rsidRPr="00EB269C">
        <w:rPr>
          <w:rFonts w:eastAsia="MS Mincho"/>
        </w:rPr>
        <w:t xml:space="preserve">r. 1066, upisane u z.k.ul. 38, k.o. Rovinj – posebni dio zgrade koji se sastoji od tri prostorije na III. katu i odgovarajućeg tavana sl. „D“ t, r, s, tipa – 37 i </w:t>
      </w:r>
    </w:p>
    <w:p w:rsidRDefault="00EB269C" w:rsidP="007E17D5" w:rsidR="00EB269C">
      <w:pPr>
        <w:pStyle w:val="Odlomakpopisa"/>
        <w:numPr>
          <w:ilvl w:val="0"/>
          <w:numId w:val="6"/>
        </w:numPr>
        <w:jc w:val="both"/>
        <w:rPr>
          <w:rFonts w:eastAsia="MS Mincho"/>
        </w:rPr>
      </w:pPr>
      <w:r w:rsidRPr="00EB269C">
        <w:rPr>
          <w:rFonts w:eastAsia="MS Mincho"/>
        </w:rPr>
        <w:t xml:space="preserve">4. </w:t>
      </w:r>
      <w:r w:rsidR="006B3969">
        <w:rPr>
          <w:rFonts w:eastAsia="MS Mincho"/>
        </w:rPr>
        <w:t>s</w:t>
      </w:r>
      <w:r w:rsidRPr="00EB269C">
        <w:rPr>
          <w:rFonts w:eastAsia="MS Mincho"/>
        </w:rPr>
        <w:t>u</w:t>
      </w:r>
      <w:r>
        <w:rPr>
          <w:rFonts w:eastAsia="MS Mincho"/>
        </w:rPr>
        <w:t xml:space="preserve">vlasnički dio 1/5 etažno vlasništvo (E-4) posebni dio zgrade koji se sastoji od jedna prostorije u prizemlju sl. „r“, tipa 36 sagrađene na 62/Z kuća pop. </w:t>
      </w:r>
      <w:r w:rsidR="006B3969">
        <w:rPr>
          <w:rFonts w:eastAsia="MS Mincho"/>
        </w:rPr>
        <w:t>b</w:t>
      </w:r>
      <w:r>
        <w:rPr>
          <w:rFonts w:eastAsia="MS Mincho"/>
        </w:rPr>
        <w:t>r. 1065, upisane u z.k.ul. 37, k.o. Rovinj</w:t>
      </w:r>
      <w:r w:rsidR="00466229">
        <w:rPr>
          <w:rFonts w:eastAsia="MS Mincho"/>
        </w:rPr>
        <w:t xml:space="preserve"> prenosi se na jedinog člana i osnivača pravnog prednika stečajnog dužnika Orlanda Gaiotta iz Italije, Pordenone, Via Vallona 8, OIB: 63703451864.</w:t>
      </w:r>
    </w:p>
    <w:p w:rsidRDefault="00466229" w:rsidP="00466229" w:rsidR="00466229">
      <w:pPr>
        <w:pStyle w:val="Odlomakpopisa"/>
        <w:rPr>
          <w:rFonts w:eastAsia="MS Mincho"/>
        </w:rPr>
      </w:pPr>
    </w:p>
    <w:p w:rsidRDefault="00466229" w:rsidP="00466229" w:rsidR="00466229">
      <w:pPr>
        <w:ind w:hanging="708" w:left="708"/>
        <w:jc w:val="both"/>
        <w:rPr>
          <w:rFonts w:eastAsia="MS Mincho"/>
        </w:rPr>
      </w:pPr>
      <w:r w:rsidRPr="00466229">
        <w:rPr>
          <w:rFonts w:eastAsia="MS Mincho"/>
        </w:rPr>
        <w:t>V.</w:t>
      </w:r>
      <w:r>
        <w:rPr>
          <w:rFonts w:eastAsia="MS Mincho"/>
        </w:rPr>
        <w:tab/>
      </w:r>
      <w:r w:rsidRPr="00466229">
        <w:rPr>
          <w:rFonts w:eastAsia="MS Mincho"/>
        </w:rPr>
        <w:t xml:space="preserve"> Određuje se upis prava vlasništva u korist jedinog člana i osnivača pravnog prednika stečajnog dužnika Orlanda Gaiotta iz Italije, Pordenone, Via Vallona 8, OIB: 63703451864</w:t>
      </w:r>
      <w:r w:rsidR="006B3969">
        <w:rPr>
          <w:rFonts w:eastAsia="MS Mincho"/>
        </w:rPr>
        <w:t>,</w:t>
      </w:r>
      <w:r>
        <w:rPr>
          <w:rFonts w:eastAsia="MS Mincho"/>
        </w:rPr>
        <w:t xml:space="preserve"> </w:t>
      </w:r>
      <w:r w:rsidRPr="00466229">
        <w:rPr>
          <w:rFonts w:eastAsia="MS Mincho"/>
        </w:rPr>
        <w:t>na nekretnini iz točke I</w:t>
      </w:r>
      <w:r>
        <w:rPr>
          <w:rFonts w:eastAsia="MS Mincho"/>
        </w:rPr>
        <w:t>V</w:t>
      </w:r>
      <w:r w:rsidRPr="00466229">
        <w:rPr>
          <w:rFonts w:eastAsia="MS Mincho"/>
        </w:rPr>
        <w:t>. izreke ovog rješenja i to nakon pravomoćnosti ovoga rješenja.</w:t>
      </w:r>
    </w:p>
    <w:p w:rsidRDefault="00466229" w:rsidP="00466229" w:rsidR="00466229">
      <w:pPr>
        <w:ind w:hanging="708" w:left="708"/>
        <w:jc w:val="both"/>
        <w:rPr>
          <w:rFonts w:eastAsia="MS Mincho"/>
        </w:rPr>
      </w:pPr>
    </w:p>
    <w:p w:rsidRDefault="00466229" w:rsidP="00466229" w:rsidR="00466229">
      <w:pPr>
        <w:ind w:hanging="708" w:left="708"/>
        <w:jc w:val="both"/>
        <w:rPr>
          <w:rFonts w:eastAsia="MS Mincho"/>
        </w:rPr>
      </w:pPr>
      <w:r>
        <w:rPr>
          <w:rFonts w:eastAsia="MS Mincho"/>
        </w:rPr>
        <w:t xml:space="preserve">VI. </w:t>
      </w:r>
      <w:r>
        <w:rPr>
          <w:rFonts w:eastAsia="MS Mincho"/>
        </w:rPr>
        <w:tab/>
        <w:t>Općinski</w:t>
      </w:r>
      <w:r w:rsidRPr="00466229">
        <w:rPr>
          <w:rFonts w:eastAsia="MS Mincho"/>
        </w:rPr>
        <w:t xml:space="preserve"> sudu u Puli – Pola, zemljišno knjižni odjel Rovinj</w:t>
      </w:r>
      <w:r>
        <w:rPr>
          <w:rFonts w:eastAsia="MS Mincho"/>
        </w:rPr>
        <w:t>,</w:t>
      </w:r>
      <w:r w:rsidRPr="00466229">
        <w:rPr>
          <w:rFonts w:eastAsia="MS Mincho"/>
        </w:rPr>
        <w:t xml:space="preserve"> izvršiti</w:t>
      </w:r>
      <w:r>
        <w:rPr>
          <w:rFonts w:eastAsia="MS Mincho"/>
        </w:rPr>
        <w:t xml:space="preserve"> će uknjižbu prava vlasništva na nekretninama iz točke IV. izreke ovog rješenja, a u korist</w:t>
      </w:r>
      <w:r w:rsidRPr="00466229">
        <w:rPr>
          <w:rFonts w:eastAsia="MS Mincho"/>
        </w:rPr>
        <w:t xml:space="preserve"> Orlanda Gaiotta iz Italije, Pordenone, Via Vallona 8, OIB: 63703451864</w:t>
      </w:r>
      <w:r w:rsidR="006B3969">
        <w:rPr>
          <w:rFonts w:eastAsia="MS Mincho"/>
        </w:rPr>
        <w:t>,</w:t>
      </w:r>
      <w:r>
        <w:rPr>
          <w:rFonts w:eastAsia="MS Mincho"/>
        </w:rPr>
        <w:t xml:space="preserve"> po pravomoćnosti ovog rješenja. </w:t>
      </w:r>
    </w:p>
    <w:p w:rsidRDefault="00466229" w:rsidP="00466229" w:rsidR="00466229">
      <w:pPr>
        <w:ind w:hanging="708" w:left="708"/>
        <w:jc w:val="both"/>
        <w:rPr>
          <w:rFonts w:eastAsia="MS Mincho"/>
        </w:rPr>
      </w:pPr>
    </w:p>
    <w:p w:rsidRDefault="00466229" w:rsidP="00466229" w:rsidR="00466229">
      <w:pPr>
        <w:ind w:hanging="708" w:left="708"/>
        <w:jc w:val="both"/>
        <w:rPr>
          <w:rFonts w:eastAsia="MS Mincho"/>
        </w:rPr>
      </w:pPr>
      <w:r>
        <w:rPr>
          <w:rFonts w:eastAsia="MS Mincho"/>
        </w:rPr>
        <w:lastRenderedPageBreak/>
        <w:t>VI</w:t>
      </w:r>
      <w:r w:rsidRPr="00466229">
        <w:rPr>
          <w:rFonts w:eastAsia="MS Mincho"/>
        </w:rPr>
        <w:t xml:space="preserve">I. </w:t>
      </w:r>
      <w:r w:rsidRPr="00466229">
        <w:rPr>
          <w:rFonts w:eastAsia="MS Mincho"/>
        </w:rPr>
        <w:tab/>
        <w:t>Nekretnina iz točke I</w:t>
      </w:r>
      <w:r>
        <w:rPr>
          <w:rFonts w:eastAsia="MS Mincho"/>
        </w:rPr>
        <w:t>V</w:t>
      </w:r>
      <w:r w:rsidRPr="00466229">
        <w:rPr>
          <w:rFonts w:eastAsia="MS Mincho"/>
        </w:rPr>
        <w:t>. izr</w:t>
      </w:r>
      <w:r>
        <w:rPr>
          <w:rFonts w:eastAsia="MS Mincho"/>
        </w:rPr>
        <w:t>eke ovog rješenja predat će se stjecatelju</w:t>
      </w:r>
      <w:r w:rsidR="008416BF">
        <w:rPr>
          <w:rFonts w:eastAsia="MS Mincho"/>
        </w:rPr>
        <w:t xml:space="preserve"> zaključkom o predaji nekretnina</w:t>
      </w:r>
      <w:r w:rsidRPr="00466229">
        <w:rPr>
          <w:rFonts w:eastAsia="MS Mincho"/>
        </w:rPr>
        <w:t xml:space="preserve"> nakon što ovo rješenje postane pravomoćno.</w:t>
      </w:r>
    </w:p>
    <w:p w:rsidRDefault="008416BF" w:rsidP="00466229" w:rsidR="008416BF">
      <w:pPr>
        <w:ind w:hanging="708" w:left="708"/>
        <w:jc w:val="both"/>
        <w:rPr>
          <w:rFonts w:eastAsia="MS Mincho"/>
        </w:rPr>
      </w:pPr>
    </w:p>
    <w:p w:rsidRDefault="008416BF" w:rsidP="00466229" w:rsidR="008416BF">
      <w:pPr>
        <w:ind w:hanging="708" w:left="708"/>
        <w:jc w:val="both"/>
        <w:rPr>
          <w:rFonts w:eastAsia="MS Mincho"/>
        </w:rPr>
      </w:pPr>
      <w:r>
        <w:rPr>
          <w:rFonts w:eastAsia="MS Mincho"/>
        </w:rPr>
        <w:t xml:space="preserve">VIII. </w:t>
      </w:r>
      <w:r>
        <w:rPr>
          <w:rFonts w:eastAsia="MS Mincho"/>
        </w:rPr>
        <w:tab/>
        <w:t xml:space="preserve">Sve troškove, poreze i pristojbe vezane za stjecanje nekretnine dužan je platiti stjecatelj.  </w:t>
      </w:r>
    </w:p>
    <w:p w:rsidRDefault="008416BF" w:rsidP="008416BF" w:rsidR="008416BF">
      <w:pPr>
        <w:jc w:val="both"/>
        <w:rPr>
          <w:rFonts w:eastAsia="MS Mincho"/>
        </w:rPr>
      </w:pPr>
    </w:p>
    <w:p w:rsidRDefault="008C332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097531" w:rsidP="00097531" w:rsidR="00097531" w:rsidRPr="000E5F12">
      <w:pPr>
        <w:ind w:firstLine="708"/>
        <w:jc w:val="both"/>
      </w:pPr>
    </w:p>
    <w:p w:rsidRDefault="00466229" w:rsidP="00466229" w:rsidR="00466229">
      <w:pPr>
        <w:ind w:firstLine="720"/>
        <w:jc w:val="both"/>
      </w:pPr>
      <w:r>
        <w:t xml:space="preserve">Rješenjem ovog suda od 3. studenoga 2011. poslovni broj St-241/11-6, otvoren je i istodobno zaključen stečajni postupak nad dužnikom Servis Osam d.o.o. Rovinj te je za stečajnu upraviteljicu imenovana  Jasmina Lichtenberg iz Pule. </w:t>
      </w:r>
    </w:p>
    <w:p w:rsidRDefault="00466229" w:rsidP="00466229" w:rsidR="00466229">
      <w:pPr>
        <w:ind w:firstLine="720"/>
        <w:jc w:val="both"/>
      </w:pPr>
    </w:p>
    <w:p w:rsidRDefault="00466229" w:rsidP="004D3EA8" w:rsidR="00B42BD2">
      <w:pPr>
        <w:ind w:firstLine="720"/>
        <w:jc w:val="both"/>
      </w:pPr>
      <w:r>
        <w:t>Nadalje, rješenjem ovog suda poslovni broj St-169/12-9 od 8. prosinca 2014. određen je nastavak stečajnog postupka nad stečajnom masom navedenog dužnika, radi naknadne diobe</w:t>
      </w:r>
      <w:r w:rsidR="004D3EA8">
        <w:t xml:space="preserve">, a sukladno odredbi čl. 63. st. 7. i čl. </w:t>
      </w:r>
      <w:r w:rsidR="00D110FB">
        <w:t>199. s</w:t>
      </w:r>
      <w:r w:rsidR="00B42BD2">
        <w:t xml:space="preserve">t. 1. Stečajnog zakona </w:t>
      </w:r>
      <w:r w:rsidR="00B42BD2" w:rsidRPr="00B42BD2">
        <w:t>(„Narodne novine“ broj 44/96, 29/99, 129/00, 123/03, 82/06, 11</w:t>
      </w:r>
      <w:r w:rsidR="00D110FB">
        <w:t>6/10, 25/12 i 133/12; dalje: SZ</w:t>
      </w:r>
      <w:r w:rsidR="00B42BD2" w:rsidRPr="00B42BD2">
        <w:t>)</w:t>
      </w:r>
      <w:r w:rsidR="00D110FB">
        <w:t>.</w:t>
      </w:r>
      <w:r w:rsidR="006B4704">
        <w:t xml:space="preserve"> Rješenjem od 29. </w:t>
      </w:r>
      <w:r w:rsidR="006B3969">
        <w:t>v</w:t>
      </w:r>
      <w:r w:rsidR="006B4704">
        <w:t xml:space="preserve">eljače </w:t>
      </w:r>
      <w:r w:rsidR="006B3969">
        <w:t>2016. (</w:t>
      </w:r>
      <w:r w:rsidR="006B4704">
        <w:t xml:space="preserve">list 159 spisa) određen je upis u sudski registar stečajne mase dužnika Servis osam d.o.o. Rovinj u stečaju, sukladno odredbi čl. 289. </w:t>
      </w:r>
      <w:r w:rsidR="006B3969">
        <w:t>s</w:t>
      </w:r>
      <w:r w:rsidR="006B4704">
        <w:t xml:space="preserve">t. 5. Stečajnog zakona („Narodne novine“ broj 71/15; dalje: SZ/15). </w:t>
      </w:r>
    </w:p>
    <w:p w:rsidRDefault="00D110FB" w:rsidP="009D459F" w:rsidR="00D110FB">
      <w:pPr>
        <w:ind w:firstLine="720"/>
        <w:jc w:val="both"/>
      </w:pPr>
    </w:p>
    <w:p w:rsidRDefault="00D110FB" w:rsidP="004D3EA8" w:rsidR="006B3969">
      <w:pPr>
        <w:ind w:firstLine="720"/>
        <w:jc w:val="both"/>
      </w:pPr>
      <w:r>
        <w:t xml:space="preserve">U postupku naknadne diobe stečajne mase utvrđeno je </w:t>
      </w:r>
      <w:r w:rsidR="004D3EA8">
        <w:t xml:space="preserve">da je stečajni dužnik vlasnik nekretnina i to </w:t>
      </w:r>
      <w:r w:rsidR="006B3969">
        <w:t>½ dijela od 4. s</w:t>
      </w:r>
      <w:r w:rsidR="004D3EA8">
        <w:t>uvlasnički udio ¼ etažno vlasništvo (E-4) zgrade sagrađene na k.</w:t>
      </w:r>
      <w:r w:rsidR="008416BF">
        <w:t>č.br. 63/Z, kuća pop. br. 1066, upisana</w:t>
      </w:r>
      <w:r w:rsidR="004D3EA8">
        <w:t xml:space="preserve"> u z.k.ul. 38, k.o. Rovinj – posebni dio zgrade koji se sastoji od tri prostorije na III. katu i odgovarajućeg tavana sl. „D“ t, r, s, tipa – 37 i </w:t>
      </w:r>
      <w:r w:rsidR="006B3969">
        <w:t>4. suvlasničkog dijela</w:t>
      </w:r>
      <w:r w:rsidR="004D3EA8">
        <w:t xml:space="preserve"> 1/5 etažno vlasništvo (E-4) posebni dio zgrade koji se sastoji od jedna prostorije u prizemlju sl. „r“, tipa 36 sagrađene na 62/Z kuća pop. Br. 1065, upisane u z.k.ul. 37, k.o. Rovinj, kao i pokretnina (opreme i namještaja u navedenim nekretninama). </w:t>
      </w:r>
    </w:p>
    <w:p w:rsidRDefault="006B3969" w:rsidP="004D3EA8" w:rsidR="006B3969">
      <w:pPr>
        <w:ind w:firstLine="720"/>
        <w:jc w:val="both"/>
      </w:pPr>
    </w:p>
    <w:p w:rsidRDefault="004D3EA8" w:rsidP="004D3EA8" w:rsidR="004D3EA8">
      <w:pPr>
        <w:ind w:firstLine="720"/>
        <w:jc w:val="both"/>
      </w:pPr>
      <w:r>
        <w:t>U postupku naknadne diobe vjerovnik Republika Hrvatska prijavio je tražbinu u ukupnom iznosu od 27.722,18 kn od čega je tražbina u iznosu od 10.528,18 kn priznata kao tražbina drugog višeg isplatnog reda, dok je tražbina u visini od 17.194,00 kn osporena jer se radi o zaduženjima koja terete stečajnog dužnika nakon zaključenja stečajnog postupka. Također, tražbinu je prijavio osnivač stečajnog dužnika i njegov bivši zastupnik po zakonu, Orlando Gaiotto, međutim, njegova prijava tražbine je odbačena jer se radi o</w:t>
      </w:r>
      <w:r w:rsidR="006B3969">
        <w:t xml:space="preserve"> tražbini nižeg isplatnog reda (</w:t>
      </w:r>
      <w:r>
        <w:t xml:space="preserve">list 72 spisa). </w:t>
      </w:r>
    </w:p>
    <w:p w:rsidRDefault="004D3EA8" w:rsidP="004D3EA8" w:rsidR="004D3EA8">
      <w:pPr>
        <w:ind w:firstLine="720"/>
        <w:jc w:val="both"/>
      </w:pPr>
    </w:p>
    <w:p w:rsidRDefault="004D3EA8" w:rsidP="004D3EA8" w:rsidR="008416BF">
      <w:pPr>
        <w:ind w:firstLine="720"/>
        <w:jc w:val="both"/>
      </w:pPr>
      <w:r>
        <w:t>Tijekom postupka naknadne diobe, stečajna upraviteljica je unovčila pokretnine stečajnog dužnika za iznos od ukupno 79.900,00 kn</w:t>
      </w:r>
      <w:r w:rsidR="006B3969">
        <w:t xml:space="preserve"> (kako to proizlazi iz njenog i</w:t>
      </w:r>
      <w:r>
        <w:t xml:space="preserve">zvješća od 8. </w:t>
      </w:r>
      <w:r w:rsidR="006B3969">
        <w:t>kolov</w:t>
      </w:r>
      <w:r>
        <w:t xml:space="preserve">oza 2016.) te su se ostvarili uvjeti za </w:t>
      </w:r>
      <w:r w:rsidR="006B3969">
        <w:t>diobu stečajne mase. S</w:t>
      </w:r>
      <w:r w:rsidR="003E5BC8">
        <w:t xml:space="preserve"> obzirom na to da je u ovom stečajnom postupku utvrđena tražbina samo jednog vjerovnika – Republike </w:t>
      </w:r>
      <w:r w:rsidR="006B3969">
        <w:t>Hrvatske i to u iznos</w:t>
      </w:r>
      <w:r w:rsidR="003E5BC8">
        <w:t>u</w:t>
      </w:r>
      <w:r w:rsidR="006B3969">
        <w:t xml:space="preserve"> </w:t>
      </w:r>
      <w:r w:rsidR="003E5BC8">
        <w:t xml:space="preserve">od 10.528,18 kn, taj je vjerovnik i namiren u cijelosti na temelju rješenja ovog suda od 22. </w:t>
      </w:r>
      <w:r w:rsidR="006B3969">
        <w:t>r</w:t>
      </w:r>
      <w:r w:rsidR="003E5BC8">
        <w:t xml:space="preserve">ujna 2016. </w:t>
      </w:r>
    </w:p>
    <w:p w:rsidRDefault="008416BF" w:rsidP="004D3EA8" w:rsidR="008416BF">
      <w:pPr>
        <w:ind w:firstLine="720"/>
        <w:jc w:val="both"/>
      </w:pPr>
    </w:p>
    <w:p w:rsidRDefault="003E5BC8" w:rsidP="004D3EA8" w:rsidR="006C6DE0">
      <w:pPr>
        <w:ind w:firstLine="720"/>
        <w:jc w:val="both"/>
      </w:pPr>
      <w:r>
        <w:t>Nakon namirenja vjerovni</w:t>
      </w:r>
      <w:r w:rsidR="006B3969">
        <w:t>ka višeg isplatnog reda u cijel</w:t>
      </w:r>
      <w:r>
        <w:t>o</w:t>
      </w:r>
      <w:r w:rsidR="006B3969">
        <w:t>s</w:t>
      </w:r>
      <w:r>
        <w:t>ti</w:t>
      </w:r>
      <w:r w:rsidR="008416BF">
        <w:t xml:space="preserve"> (Republike Hrvatske)</w:t>
      </w:r>
      <w:r>
        <w:t xml:space="preserve">, rješenjem </w:t>
      </w:r>
      <w:r w:rsidR="006B3969">
        <w:t xml:space="preserve">ovog suda </w:t>
      </w:r>
      <w:r>
        <w:t xml:space="preserve">od 22. </w:t>
      </w:r>
      <w:r w:rsidR="006B3969">
        <w:t>r</w:t>
      </w:r>
      <w:r>
        <w:t xml:space="preserve">ujna 2016. </w:t>
      </w:r>
      <w:r w:rsidR="006B3969">
        <w:t>p</w:t>
      </w:r>
      <w:r>
        <w:t>ozvani su vjerovnici nižih isplatnih redova u roku od 30 dana prijaviti svoje tražbine te su tražbine prijavili vjerovnici</w:t>
      </w:r>
      <w:r w:rsidR="008416BF">
        <w:t xml:space="preserve"> – Republika</w:t>
      </w:r>
      <w:r>
        <w:t xml:space="preserve"> Hrvatska u visini od 5.684,51 kn i Orlando Gaiotto u visini od 158.237,07 kn. Tražbina vjerovnika Republike </w:t>
      </w:r>
      <w:r w:rsidR="006B3969">
        <w:t>Hrva</w:t>
      </w:r>
      <w:r>
        <w:t>t</w:t>
      </w:r>
      <w:r w:rsidR="006B3969">
        <w:t>s</w:t>
      </w:r>
      <w:r>
        <w:t>ke priznata je u navedenom iznosu te je</w:t>
      </w:r>
      <w:r w:rsidR="006B3969">
        <w:t xml:space="preserve"> ovaj vjerovnik namiren i za ta</w:t>
      </w:r>
      <w:r>
        <w:t xml:space="preserve">j iznos svoje tražbine, sukladno rješenju ovog suda od 3. </w:t>
      </w:r>
      <w:r w:rsidR="006B3969">
        <w:t>o</w:t>
      </w:r>
      <w:r>
        <w:t>žujka 20</w:t>
      </w:r>
      <w:r w:rsidR="006B3969">
        <w:t xml:space="preserve">17. Orlando Gaiotto je na </w:t>
      </w:r>
      <w:r w:rsidR="006B3969">
        <w:lastRenderedPageBreak/>
        <w:t>skupš</w:t>
      </w:r>
      <w:r>
        <w:t xml:space="preserve">tini vjerovnika održanoj 26. </w:t>
      </w:r>
      <w:r w:rsidR="006B3969">
        <w:t>s</w:t>
      </w:r>
      <w:r>
        <w:t xml:space="preserve">iječnja 2017. </w:t>
      </w:r>
      <w:r w:rsidR="006B3969">
        <w:t>p</w:t>
      </w:r>
      <w:r>
        <w:t xml:space="preserve">ovukao svoju prijavu tražbine u visini od 158.237,07 kn. </w:t>
      </w:r>
    </w:p>
    <w:p w:rsidRDefault="006C6DE0" w:rsidP="004D3EA8" w:rsidR="006C6DE0">
      <w:pPr>
        <w:ind w:firstLine="720"/>
        <w:jc w:val="both"/>
      </w:pPr>
    </w:p>
    <w:p w:rsidRDefault="006C6DE0" w:rsidP="004D3EA8" w:rsidR="0014587F">
      <w:pPr>
        <w:ind w:firstLine="720"/>
        <w:jc w:val="both"/>
      </w:pPr>
      <w:r>
        <w:t>Dakle, u postupku radi naknadne diobe stečajne mase namiren je u cijelosti jedini vjerovnik</w:t>
      </w:r>
      <w:r w:rsidR="006B3969">
        <w:t xml:space="preserve"> koji je prijavio </w:t>
      </w:r>
      <w:r>
        <w:t xml:space="preserve">tražbinu i </w:t>
      </w:r>
      <w:r w:rsidR="006B3969">
        <w:t>čija je tražbina utvrđena i kao tražbina višeg i kao tražbina nižeg isplatnog reda. Nadalje, iz pokre</w:t>
      </w:r>
      <w:r>
        <w:t xml:space="preserve">tnina koje su unovčene tijekom stečajnog postupka namireni su i troškovi stečajnog postupka te ostale obveze stečajne mase. </w:t>
      </w:r>
      <w:r w:rsidR="0014587F">
        <w:t xml:space="preserve">Konačno, iz izvješća stečajne upraviteljice koja je podnosila tijekom postupka nije vidljivo da je Republike Hrvatska pokrenula parnicu radi utvrđenja tražbine koja joj je osporena na ispitnom ročištu od 10. </w:t>
      </w:r>
      <w:r w:rsidR="006B3969">
        <w:t>v</w:t>
      </w:r>
      <w:r w:rsidR="0014587F">
        <w:t>eljače 2015.</w:t>
      </w:r>
      <w:r w:rsidR="006B3969">
        <w:t xml:space="preserve"> iz čega proizlazi da je odustala od prava na vođenje parnice (čl. 178. st. 6. SZ-a). Iz navedenog je vidljivo</w:t>
      </w:r>
      <w:r w:rsidR="0014587F">
        <w:t xml:space="preserve"> da su u ovom postupku radi naknadne diobe svi odnosi riješeni te da je jedini vjerovnik u cijelosti namiren</w:t>
      </w:r>
      <w:r w:rsidR="008416BF">
        <w:t xml:space="preserve"> i kao vjerovnik višeg i kao vjerovnik nižeg isplatnog reda</w:t>
      </w:r>
      <w:r w:rsidR="0014587F">
        <w:t xml:space="preserve">. </w:t>
      </w:r>
    </w:p>
    <w:p w:rsidRDefault="0014587F" w:rsidP="004D3EA8" w:rsidR="0014587F">
      <w:pPr>
        <w:ind w:firstLine="720"/>
        <w:jc w:val="both"/>
      </w:pPr>
    </w:p>
    <w:p w:rsidRDefault="0014587F" w:rsidP="004D3EA8" w:rsidR="0014587F">
      <w:pPr>
        <w:ind w:firstLine="720"/>
        <w:jc w:val="both"/>
      </w:pPr>
      <w:r>
        <w:t xml:space="preserve">Kako su u stečajnoj masi stečajnog dužnika preostale nekretnine navedene u točki IV. izreke ovog rješenja te uvažavajući okolnost da su svi troškovi stečajnog postupka kao i sve tražbine namirene, bilo je potrebno odlučiti o navedenim neunovčenim predmetima stečajne mase. </w:t>
      </w:r>
      <w:r w:rsidR="006B4704">
        <w:t xml:space="preserve">Pri tom se napominje da je stečajna upraviteljica na završnom ročištu održanom 20. </w:t>
      </w:r>
      <w:r w:rsidR="006B3969">
        <w:t>t</w:t>
      </w:r>
      <w:r w:rsidR="006B4704">
        <w:t xml:space="preserve">ravnja 2017. </w:t>
      </w:r>
      <w:r w:rsidR="006B3969">
        <w:t>p</w:t>
      </w:r>
      <w:r w:rsidR="006B4704">
        <w:t xml:space="preserve">redložila </w:t>
      </w:r>
      <w:r w:rsidR="006B3969">
        <w:t>da s</w:t>
      </w:r>
      <w:r w:rsidR="006B4704">
        <w:t xml:space="preserve">e </w:t>
      </w:r>
      <w:r w:rsidR="008930BE">
        <w:t xml:space="preserve">neunovčena nekretnina preda u vlasništvo osnivaču društva. </w:t>
      </w:r>
    </w:p>
    <w:p w:rsidRDefault="0014587F" w:rsidP="004D3EA8" w:rsidR="0014587F">
      <w:pPr>
        <w:ind w:firstLine="720"/>
        <w:jc w:val="both"/>
      </w:pPr>
    </w:p>
    <w:p w:rsidRDefault="008930BE" w:rsidP="004D3EA8" w:rsidR="009E538F">
      <w:pPr>
        <w:ind w:firstLine="720"/>
        <w:jc w:val="both"/>
      </w:pPr>
      <w:r>
        <w:t>C</w:t>
      </w:r>
      <w:r w:rsidR="00F770F3">
        <w:t xml:space="preserve">ilj stečajnog postupka predstavlja skupno namirenje vjerovnika stečajnog dužnika </w:t>
      </w:r>
      <w:r w:rsidR="006B3969">
        <w:t>koje se provodi po unovče</w:t>
      </w:r>
      <w:r w:rsidR="00F770F3">
        <w:t>n</w:t>
      </w:r>
      <w:r w:rsidR="006B3969">
        <w:t>ju njegove imovine te podjelo</w:t>
      </w:r>
      <w:r w:rsidR="00F770F3">
        <w:t xml:space="preserve">m prikupljenih sredstava vjerovnicima (čl. 2. </w:t>
      </w:r>
      <w:r w:rsidR="006B3969">
        <w:t>s</w:t>
      </w:r>
      <w:r w:rsidR="00F770F3">
        <w:t>t. 1. SZ-a). S obzirom na činjenicu da su u ovom postupku naknadne diobe namireni svi vjerovnici (odnosno jedini vjerovnik čija je tražbina utvrđena) te su namireni svi troškovi i ostale obveze stečajne mase, cilj ovog postupka je u cijelosti ostvaren</w:t>
      </w:r>
      <w:r w:rsidR="006B3969">
        <w:t>. Kako je ostvarena osnovna svrha</w:t>
      </w:r>
      <w:r w:rsidR="00E91474">
        <w:t xml:space="preserve"> provođenja </w:t>
      </w:r>
      <w:r w:rsidR="006B3969">
        <w:t>postupka radi naknadne diobe (na</w:t>
      </w:r>
      <w:r w:rsidR="00E91474">
        <w:t xml:space="preserve">mirenje vjerovnika), ovaj sud </w:t>
      </w:r>
      <w:r w:rsidR="009E538F">
        <w:t xml:space="preserve">je utvrdio nesvrsishodnim provoditi daljnje unovčenje imovine stečajnog dužnika koja se sastoji od nekretnina opisanih u izreci ovog  rješenja. </w:t>
      </w:r>
    </w:p>
    <w:p w:rsidRDefault="009E538F" w:rsidP="004D3EA8" w:rsidR="009E538F">
      <w:pPr>
        <w:ind w:firstLine="720"/>
        <w:jc w:val="both"/>
      </w:pPr>
    </w:p>
    <w:p w:rsidRDefault="009E538F" w:rsidP="004D3EA8" w:rsidR="009E538F">
      <w:pPr>
        <w:ind w:firstLine="720"/>
        <w:jc w:val="both"/>
      </w:pPr>
      <w:r>
        <w:t>Odredbom čl. 195. SZ-a propisano je ako se pri završnoj diobi mogu u punoj visini namiri</w:t>
      </w:r>
      <w:r w:rsidR="0020766C">
        <w:t>ti tražbine svih stečajnih vjer</w:t>
      </w:r>
      <w:r>
        <w:t>ovnika, stečajni upravitelj će preostali višak predati dužniku pojedincu. Ako je dužnik pravna osoba, upr</w:t>
      </w:r>
      <w:r w:rsidR="0020766C">
        <w:t xml:space="preserve">avitelj će svakoj osobi </w:t>
      </w:r>
      <w:r>
        <w:t>koja ima udjela u dužniku dati onaj dio viška, na koji bi imala pravo u slučaju likvidacije izvan stečajnog postupka. Kako u ovom postupku nije bilo potrebno dalje unovčavati imovinu stečajnog dužnika, a zbog činjenice namire</w:t>
      </w:r>
      <w:r w:rsidR="00D518FC">
        <w:t xml:space="preserve">nja vjerovnika u punoj visini </w:t>
      </w:r>
      <w:r>
        <w:t>iz imovine koja je unovčena (pokretnina), odgovarajućom primjenom odredbe čl. 195. SZ-a u vezi sa čl. 379. Zako</w:t>
      </w:r>
      <w:r w:rsidR="00D518FC">
        <w:t>na o trgovačkim društvima („Narod</w:t>
      </w:r>
      <w:r>
        <w:t>n</w:t>
      </w:r>
      <w:r w:rsidR="00D518FC">
        <w:t>e</w:t>
      </w:r>
      <w:r>
        <w:t xml:space="preserve"> novine“ broj </w:t>
      </w:r>
      <w:r w:rsidRPr="009E538F">
        <w:t>111/93, 34/99, 121/99, 52/00, 118/03, 107/07, 146/08, 137/09, 125/11, 152/11, 111/12, 68/13, 110/15</w:t>
      </w:r>
      <w:r>
        <w:t xml:space="preserve">; dalje: ZTD) i čl. 471. </w:t>
      </w:r>
      <w:r w:rsidR="0020766C">
        <w:t>i</w:t>
      </w:r>
      <w:r>
        <w:t xml:space="preserve"> 472. ZTD-a, nekretnine iz točke IV. izreke ovog rješenja prenesene su u vlasništvo jedinoj osobi koja je imala udjela u dužniku – njegovom jedinom članu i osnivaču – Orlandu Gaiottu.  </w:t>
      </w:r>
    </w:p>
    <w:p w:rsidRDefault="003A0379" w:rsidP="009E538F" w:rsidR="003A0379">
      <w:pPr>
        <w:jc w:val="both"/>
      </w:pPr>
    </w:p>
    <w:p w:rsidRDefault="009F28EF" w:rsidP="009F28EF" w:rsidR="007C56DD">
      <w:pPr>
        <w:ind w:firstLine="720"/>
        <w:jc w:val="both"/>
      </w:pPr>
      <w:r>
        <w:t xml:space="preserve">Iz </w:t>
      </w:r>
      <w:r w:rsidR="007C56DD">
        <w:t xml:space="preserve">svega navedenog vidljivo je da </w:t>
      </w:r>
      <w:r>
        <w:t xml:space="preserve">je naknadna dioba stečajne mase provedena jer </w:t>
      </w:r>
      <w:r w:rsidR="0020766C">
        <w:t>je u cijel</w:t>
      </w:r>
      <w:r w:rsidR="00213F39">
        <w:t>o</w:t>
      </w:r>
      <w:r w:rsidR="0020766C">
        <w:t>s</w:t>
      </w:r>
      <w:r w:rsidR="00213F39">
        <w:t>ti namiren jedini vjerovnik čija je tražbina u ovom stečajnom postupku utvrđena te su namireni i svi troškovi stečajnog postupka</w:t>
      </w:r>
      <w:r w:rsidR="007C56DD">
        <w:t>.</w:t>
      </w:r>
    </w:p>
    <w:p w:rsidRDefault="007C56DD" w:rsidP="009F28EF" w:rsidR="007C56DD">
      <w:pPr>
        <w:ind w:firstLine="720"/>
        <w:jc w:val="both"/>
      </w:pPr>
    </w:p>
    <w:p w:rsidRDefault="007C56DD" w:rsidP="009F28EF" w:rsidR="009F28EF">
      <w:pPr>
        <w:ind w:firstLine="720"/>
        <w:jc w:val="both"/>
      </w:pPr>
      <w:r>
        <w:t xml:space="preserve"> S</w:t>
      </w:r>
      <w:r w:rsidR="009F28EF">
        <w:t xml:space="preserve">lijedom </w:t>
      </w:r>
      <w:r>
        <w:t xml:space="preserve">navedenog, a uvažavajući okolnost da je naknadna dioba </w:t>
      </w:r>
      <w:r w:rsidR="000B2B02">
        <w:t xml:space="preserve">provedena, primjenom odredbe čl. 199. st. 4. SZ-a </w:t>
      </w:r>
      <w:r w:rsidR="009F28EF">
        <w:t xml:space="preserve">riješeno </w:t>
      </w:r>
      <w:r w:rsidR="000B2B02">
        <w:t>je kao u točki I. izreke rješenja</w:t>
      </w:r>
      <w:r w:rsidR="009F28EF">
        <w:t xml:space="preserve">. </w:t>
      </w:r>
    </w:p>
    <w:p w:rsidRDefault="009F28EF" w:rsidP="009F28EF" w:rsidR="009F28EF">
      <w:pPr>
        <w:ind w:firstLine="720"/>
        <w:jc w:val="both"/>
      </w:pPr>
    </w:p>
    <w:p w:rsidRDefault="00213F39" w:rsidP="00C64F54" w:rsidR="00C64F54" w:rsidRPr="000E5F12">
      <w:pPr>
        <w:ind w:firstLine="708"/>
        <w:jc w:val="both"/>
      </w:pPr>
      <w:r>
        <w:lastRenderedPageBreak/>
        <w:t xml:space="preserve">Odluke iz točke II. izreke rješenja donesena je primjenom odredbe čl. 196. </w:t>
      </w:r>
      <w:r w:rsidR="0020766C">
        <w:t>s</w:t>
      </w:r>
      <w:r>
        <w:t xml:space="preserve">t. 2., </w:t>
      </w:r>
      <w:r w:rsidR="00C64F54" w:rsidRPr="000E5F12">
        <w:t>uz  odgov</w:t>
      </w:r>
      <w:r w:rsidR="0020766C">
        <w:t>arajuću</w:t>
      </w:r>
      <w:r w:rsidR="00C35FB0">
        <w:t xml:space="preserve"> primjenu </w:t>
      </w:r>
      <w:r>
        <w:t>odredbe</w:t>
      </w:r>
      <w:r w:rsidR="0036707D">
        <w:t xml:space="preserve"> čl. 12. </w:t>
      </w:r>
      <w:r w:rsidR="00264DCA">
        <w:t xml:space="preserve">Stečajnog zakona („Narodne novine“ broj 71/15) </w:t>
      </w:r>
      <w:r w:rsidR="00C35FB0">
        <w:t>pa je riješeno</w:t>
      </w:r>
      <w:r w:rsidR="00C64F54" w:rsidRPr="000E5F12">
        <w:t xml:space="preserve"> kao pod točkom II</w:t>
      </w:r>
      <w:r w:rsidR="00C35FB0">
        <w:t>.</w:t>
      </w:r>
      <w:r w:rsidR="00C64F54" w:rsidRPr="000E5F12">
        <w:t xml:space="preserve"> izreke ovog rješenja.</w:t>
      </w:r>
    </w:p>
    <w:p w:rsidRDefault="00C64F54" w:rsidP="00C64F54" w:rsidR="00C64F54" w:rsidRPr="000E5F12">
      <w:pPr>
        <w:ind w:firstLine="708"/>
        <w:jc w:val="both"/>
      </w:pPr>
    </w:p>
    <w:p w:rsidRDefault="00C35FB0" w:rsidP="00C64F54" w:rsidR="00C64F54">
      <w:pPr>
        <w:ind w:firstLine="708"/>
        <w:jc w:val="both"/>
      </w:pPr>
      <w:r>
        <w:t xml:space="preserve">Sukladno odredbi čl. 196. </w:t>
      </w:r>
      <w:r w:rsidR="00042791">
        <w:t>s</w:t>
      </w:r>
      <w:r>
        <w:t>t.</w:t>
      </w:r>
      <w:r w:rsidR="00C64F54" w:rsidRPr="000E5F12">
        <w:t xml:space="preserve"> 3. SZ određeno je da će se rješenje o zaključenju postupka po pravomoćnosti dostaviti sudskom registru te je</w:t>
      </w:r>
      <w:r>
        <w:t xml:space="preserve"> zato</w:t>
      </w:r>
      <w:r w:rsidR="00C64F54" w:rsidRPr="000E5F12">
        <w:t xml:space="preserve"> odlučeno kao pod točkom III. izreke ovog rješenja. </w:t>
      </w:r>
    </w:p>
    <w:p w:rsidRDefault="006B4704" w:rsidP="00C64F54" w:rsidR="006B4704">
      <w:pPr>
        <w:ind w:firstLine="708"/>
        <w:jc w:val="both"/>
      </w:pPr>
    </w:p>
    <w:p w:rsidRDefault="006B4704" w:rsidP="00C64F54" w:rsidR="006B4704" w:rsidRPr="000E5F12">
      <w:pPr>
        <w:ind w:firstLine="708"/>
        <w:jc w:val="both"/>
      </w:pPr>
      <w:r>
        <w:t>Odluke iz čl. IV. do VI</w:t>
      </w:r>
      <w:r w:rsidR="00D518FC">
        <w:t>I</w:t>
      </w:r>
      <w:r>
        <w:t xml:space="preserve">I. SZ-a donesene su odgovarajućom primjenom odredbe čl. 195. SZ-a, čl. 379. </w:t>
      </w:r>
      <w:r w:rsidR="0020766C">
        <w:t>u</w:t>
      </w:r>
      <w:r>
        <w:t xml:space="preserve"> vezi sa čl. 471. </w:t>
      </w:r>
      <w:r w:rsidR="0020766C">
        <w:t>i</w:t>
      </w:r>
      <w:r>
        <w:t xml:space="preserve"> čl. </w:t>
      </w:r>
      <w:r w:rsidR="00D518FC">
        <w:t xml:space="preserve">472. ZTD-a, </w:t>
      </w:r>
      <w:r w:rsidR="0020766C">
        <w:t>čl. 126. Zakona o</w:t>
      </w:r>
      <w:r>
        <w:t xml:space="preserve"> vlasništvu i drugim stvarnim pravima („Narodne novine“ broj </w:t>
      </w:r>
      <w:r w:rsidRPr="006B4704">
        <w:t>91/96, 68/98, 137/99, 22/00, 73/00, 129/00, 114/01, 79/06, 141/06, 146/08, 38/09, 153/09, 143/12, 152/14</w:t>
      </w:r>
      <w:r w:rsidR="00D518FC">
        <w:t xml:space="preserve">) te na temelju Zakona o porezu na promet nekretnina („Narodne novine“ broj 115/16). </w:t>
      </w:r>
    </w:p>
    <w:p w:rsidRDefault="00E2198B" w:rsidP="00AE19AE" w:rsidR="00E2198B" w:rsidRPr="000E5F12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36707D" w:rsidP="000446C6" w:rsidR="00CD47C2" w:rsidRPr="000E5F12">
      <w:pPr>
        <w:overflowPunct w:val="false"/>
        <w:autoSpaceDE w:val="false"/>
        <w:autoSpaceDN w:val="false"/>
        <w:adjustRightInd w:val="false"/>
        <w:jc w:val="center"/>
        <w:rPr>
          <w:lang w:val="de-DE"/>
        </w:rPr>
      </w:pPr>
      <w:r>
        <w:rPr>
          <w:rFonts w:eastAsia="MS Mincho"/>
        </w:rPr>
        <w:t>U Rijeci</w:t>
      </w:r>
      <w:r w:rsidR="00C35FB0">
        <w:rPr>
          <w:rFonts w:eastAsia="MS Mincho"/>
        </w:rPr>
        <w:t xml:space="preserve"> </w:t>
      </w:r>
      <w:r w:rsidR="006B4704">
        <w:rPr>
          <w:lang w:val="de-DE"/>
        </w:rPr>
        <w:t xml:space="preserve">19. </w:t>
      </w:r>
      <w:r w:rsidR="006B4704" w:rsidRPr="007E17D5">
        <w:t>lipnja</w:t>
      </w:r>
      <w:r w:rsidR="000E5F12" w:rsidRPr="000E5F12">
        <w:rPr>
          <w:lang w:val="de-DE"/>
        </w:rPr>
        <w:t xml:space="preserve"> </w:t>
      </w:r>
      <w:r w:rsidR="006B4704">
        <w:t>2017</w:t>
      </w:r>
      <w:r w:rsidR="007571DC" w:rsidRPr="000E5F12">
        <w:t>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7E17D5" w:rsidR="008C332C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          </w:t>
      </w:r>
      <w:r w:rsidR="00042791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6B4704">
        <w:rPr>
          <w:rFonts w:cs="Times New Roman" w:eastAsia="MS Mincho" w:hAnsi="Times New Roman" w:ascii="Times New Roman"/>
          <w:sz w:val="24"/>
          <w:szCs w:val="24"/>
        </w:rPr>
        <w:t xml:space="preserve">                      </w:t>
      </w:r>
      <w:r w:rsidR="007E17D5">
        <w:rPr>
          <w:rFonts w:cs="Times New Roman" w:eastAsia="MS Mincho" w:hAnsi="Times New Roman" w:ascii="Times New Roman"/>
          <w:sz w:val="24"/>
          <w:szCs w:val="24"/>
        </w:rPr>
        <w:tab/>
      </w:r>
      <w:r w:rsidR="007E17D5">
        <w:rPr>
          <w:rFonts w:cs="Times New Roman" w:eastAsia="MS Mincho" w:hAnsi="Times New Roman" w:ascii="Times New Roman"/>
          <w:sz w:val="24"/>
          <w:szCs w:val="24"/>
        </w:rPr>
        <w:tab/>
      </w:r>
      <w:r w:rsidR="007E17D5">
        <w:rPr>
          <w:rFonts w:cs="Times New Roman" w:eastAsia="MS Mincho" w:hAnsi="Times New Roman" w:ascii="Times New Roman"/>
          <w:sz w:val="24"/>
          <w:szCs w:val="24"/>
        </w:rPr>
        <w:tab/>
      </w:r>
      <w:r w:rsidR="006B4704">
        <w:rPr>
          <w:rFonts w:cs="Times New Roman" w:eastAsia="MS Mincho" w:hAnsi="Times New Roman" w:ascii="Times New Roman"/>
          <w:sz w:val="24"/>
          <w:szCs w:val="24"/>
        </w:rPr>
        <w:t>S</w:t>
      </w:r>
      <w:r w:rsidR="00042791">
        <w:rPr>
          <w:rFonts w:cs="Times New Roman" w:eastAsia="MS Mincho" w:hAnsi="Times New Roman" w:ascii="Times New Roman"/>
          <w:sz w:val="24"/>
          <w:szCs w:val="24"/>
        </w:rPr>
        <w:t>utkinja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P="007E17D5" w:rsidR="008C332C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="007E17D5">
        <w:rPr>
          <w:rFonts w:cs="Times New Roman" w:eastAsia="MS Mincho" w:hAnsi="Times New Roman" w:ascii="Times New Roman"/>
          <w:sz w:val="24"/>
          <w:szCs w:val="24"/>
        </w:rPr>
        <w:tab/>
      </w:r>
      <w:r w:rsidR="007E17D5">
        <w:rPr>
          <w:rFonts w:cs="Times New Roman" w:eastAsia="MS Mincho" w:hAnsi="Times New Roman" w:ascii="Times New Roman"/>
          <w:sz w:val="24"/>
          <w:szCs w:val="24"/>
        </w:rPr>
        <w:tab/>
        <w:t xml:space="preserve">       </w:t>
      </w:r>
      <w:r w:rsidR="00042791">
        <w:rPr>
          <w:rFonts w:cs="Times New Roman" w:eastAsia="MS Mincho" w:hAnsi="Times New Roman" w:ascii="Times New Roman"/>
          <w:sz w:val="24"/>
          <w:szCs w:val="24"/>
        </w:rPr>
        <w:t>Ema Brdovčak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42791" w:rsidR="0004279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E17D5" w:rsidR="007E17D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E17D5" w:rsidR="007E17D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E17D5" w:rsidR="007E17D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7E17D5" w:rsidR="008C332C" w:rsidRPr="000E5F12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UPUTA O PRAVNOM LIJEKU</w:t>
      </w:r>
      <w:r w:rsidR="00042791">
        <w:rPr>
          <w:rFonts w:cs="Times New Roman" w:eastAsia="MS Mincho" w:hAnsi="Times New Roman" w:ascii="Times New Roman"/>
          <w:sz w:val="24"/>
          <w:szCs w:val="24"/>
        </w:rPr>
        <w:t>:</w:t>
      </w:r>
    </w:p>
    <w:p w:rsidRDefault="00B567FA" w:rsidP="007E17D5" w:rsidR="00E2198B" w:rsidRPr="000E5F12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hAnsi="Times New Roman" w:ascii="Times New Roman"/>
          <w:sz w:val="24"/>
          <w:szCs w:val="24"/>
        </w:rPr>
        <w:t xml:space="preserve">Protiv ovog rješenja dopuštena je žalba. </w:t>
      </w:r>
      <w:r w:rsidR="006B4704" w:rsidRPr="006B4704">
        <w:rPr>
          <w:rFonts w:cs="Times New Roman" w:eastAsia="MS Mincho" w:hAnsi="Times New Roman" w:ascii="Times New Roman"/>
          <w:sz w:val="24"/>
          <w:szCs w:val="24"/>
        </w:rPr>
        <w:t>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6B4704" w:rsidR="006B470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7E17D5" w:rsidR="006B470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6E3" w:rsidR="00AA26E3">
      <w:r>
        <w:separator/>
      </w:r>
    </w:p>
  </w:endnote>
  <w:endnote w:id="0" w:type="continuationSeparator">
    <w:p w:rsidRDefault="00AA26E3" w:rsidR="00AA2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9385478"/>
      <w:docPartObj>
        <w:docPartGallery w:val="Page Numbers (Bottom of Page)"/>
        <w:docPartUnique/>
      </w:docPartObj>
    </w:sdtPr>
    <w:sdtEndPr/>
    <w:sdtContent>
      <w:p w:rsidRDefault="007E17D5" w:rsidR="007E17D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43F">
          <w:rPr>
            <w:noProof/>
          </w:rPr>
          <w:t>4</w:t>
        </w:r>
        <w:r>
          <w:fldChar w:fldCharType="end"/>
        </w:r>
      </w:p>
    </w:sdtContent>
  </w:sdt>
  <w:p w:rsidRDefault="007E17D5" w:rsidR="007E17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6E3" w:rsidR="00AA26E3">
      <w:r>
        <w:separator/>
      </w:r>
    </w:p>
  </w:footnote>
  <w:footnote w:id="0" w:type="continuationSeparator">
    <w:p w:rsidRDefault="00AA26E3" w:rsidR="00AA26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17D5" w:rsidP="007E17D5" w:rsidR="007E17D5">
    <w:pPr>
      <w:pStyle w:val="Zaglavlje"/>
    </w:pPr>
    <w:r>
      <w:tab/>
    </w:r>
    <w:r>
      <w:tab/>
      <w:t>8 St- 169/12-65</w:t>
    </w:r>
  </w:p>
  <w:p w:rsidRDefault="002F436C" w:rsidP="00DE3032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17D5" w:rsidP="00A45EAD" w:rsidR="007E17D5" w:rsidRPr="007E17D5">
    <w:pPr>
      <w:ind w:firstLine="708"/>
      <w:rPr>
        <w:sz w:val="20"/>
        <w:szCs w:val="20"/>
      </w:rPr>
    </w:pPr>
    <w:r w:rsidRPr="007E17D5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E17D5" w:rsidP="00210E4E" w:rsidR="007E17D5" w:rsidRPr="007E17D5">
    <w:pPr>
      <w:rPr>
        <w:sz w:val="20"/>
        <w:szCs w:val="20"/>
      </w:rPr>
    </w:pPr>
    <w:r w:rsidRPr="007E17D5">
      <w:rPr>
        <w:rFonts w:eastAsia="MS Mincho"/>
        <w:sz w:val="20"/>
        <w:szCs w:val="20"/>
      </w:rPr>
      <w:t>REPUBLIKA HRVATSKA</w:t>
    </w:r>
  </w:p>
  <w:p w:rsidRDefault="007E17D5" w:rsidP="00210E4E" w:rsidR="007E17D5" w:rsidRPr="007E17D5">
    <w:pPr>
      <w:rPr>
        <w:sz w:val="20"/>
        <w:szCs w:val="20"/>
      </w:rPr>
    </w:pPr>
    <w:r w:rsidRPr="007E17D5">
      <w:rPr>
        <w:rFonts w:eastAsia="MS Mincho"/>
        <w:sz w:val="20"/>
        <w:szCs w:val="20"/>
      </w:rPr>
      <w:t>TRGOVAČKI SUD U RIJECI</w:t>
    </w:r>
  </w:p>
  <w:p w:rsidRDefault="007E17D5" w:rsidP="00A45EAD" w:rsidR="007E17D5" w:rsidRPr="007E17D5">
    <w:pPr>
      <w:rPr>
        <w:rFonts w:eastAsia="MS Mincho"/>
        <w:sz w:val="20"/>
        <w:szCs w:val="20"/>
      </w:rPr>
    </w:pPr>
    <w:r w:rsidRPr="007E17D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2AFD564E"/>
    <w:multiLevelType w:val="hybridMultilevel"/>
    <w:tmpl w:val="1A1635A8"/>
    <w:lvl w:tplc="A2FACE40" w:ilvl="0">
      <w:start w:val="4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9A46073"/>
    <w:multiLevelType w:val="hybridMultilevel"/>
    <w:tmpl w:val="CA584194"/>
    <w:lvl w:tplc="392A625C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31478"/>
    <w:rsid w:val="000355AE"/>
    <w:rsid w:val="00042791"/>
    <w:rsid w:val="000446C6"/>
    <w:rsid w:val="00056998"/>
    <w:rsid w:val="0005708C"/>
    <w:rsid w:val="00066A64"/>
    <w:rsid w:val="00097531"/>
    <w:rsid w:val="00097B47"/>
    <w:rsid w:val="000B2B02"/>
    <w:rsid w:val="000B6893"/>
    <w:rsid w:val="000C526E"/>
    <w:rsid w:val="000E5F12"/>
    <w:rsid w:val="000F2969"/>
    <w:rsid w:val="000F59CA"/>
    <w:rsid w:val="00103C00"/>
    <w:rsid w:val="001072B7"/>
    <w:rsid w:val="00124614"/>
    <w:rsid w:val="001353CB"/>
    <w:rsid w:val="0014587F"/>
    <w:rsid w:val="00145ECD"/>
    <w:rsid w:val="001540C7"/>
    <w:rsid w:val="00175A92"/>
    <w:rsid w:val="00190A0E"/>
    <w:rsid w:val="001B17CD"/>
    <w:rsid w:val="001B38A4"/>
    <w:rsid w:val="001C1CCF"/>
    <w:rsid w:val="001C46FE"/>
    <w:rsid w:val="001E0168"/>
    <w:rsid w:val="0020766C"/>
    <w:rsid w:val="00213F39"/>
    <w:rsid w:val="00215281"/>
    <w:rsid w:val="00216C25"/>
    <w:rsid w:val="00225BE3"/>
    <w:rsid w:val="00232081"/>
    <w:rsid w:val="002578C2"/>
    <w:rsid w:val="00264A03"/>
    <w:rsid w:val="00264DCA"/>
    <w:rsid w:val="00281EE6"/>
    <w:rsid w:val="00290C38"/>
    <w:rsid w:val="002A499D"/>
    <w:rsid w:val="002D558C"/>
    <w:rsid w:val="002D6891"/>
    <w:rsid w:val="002F2996"/>
    <w:rsid w:val="002F436C"/>
    <w:rsid w:val="002F7872"/>
    <w:rsid w:val="00305D5C"/>
    <w:rsid w:val="00333678"/>
    <w:rsid w:val="0033562F"/>
    <w:rsid w:val="003453A0"/>
    <w:rsid w:val="00363640"/>
    <w:rsid w:val="0036707D"/>
    <w:rsid w:val="0038203A"/>
    <w:rsid w:val="00391E41"/>
    <w:rsid w:val="00396627"/>
    <w:rsid w:val="003A0379"/>
    <w:rsid w:val="003A7B84"/>
    <w:rsid w:val="003C27F0"/>
    <w:rsid w:val="003C6D00"/>
    <w:rsid w:val="003E5BC8"/>
    <w:rsid w:val="00400D71"/>
    <w:rsid w:val="00441869"/>
    <w:rsid w:val="004431E6"/>
    <w:rsid w:val="00452DE9"/>
    <w:rsid w:val="00463D96"/>
    <w:rsid w:val="00466229"/>
    <w:rsid w:val="00475574"/>
    <w:rsid w:val="004A6D65"/>
    <w:rsid w:val="004D2350"/>
    <w:rsid w:val="004D3EA8"/>
    <w:rsid w:val="004F1E03"/>
    <w:rsid w:val="004F4DF5"/>
    <w:rsid w:val="00502386"/>
    <w:rsid w:val="00521765"/>
    <w:rsid w:val="00534585"/>
    <w:rsid w:val="00536E96"/>
    <w:rsid w:val="00555F6E"/>
    <w:rsid w:val="00566E0D"/>
    <w:rsid w:val="005736A0"/>
    <w:rsid w:val="005D4508"/>
    <w:rsid w:val="006300BE"/>
    <w:rsid w:val="00645DEA"/>
    <w:rsid w:val="00680A0E"/>
    <w:rsid w:val="00696587"/>
    <w:rsid w:val="006A03C6"/>
    <w:rsid w:val="006A451A"/>
    <w:rsid w:val="006B3969"/>
    <w:rsid w:val="006B4704"/>
    <w:rsid w:val="006C6DE0"/>
    <w:rsid w:val="006E0CC8"/>
    <w:rsid w:val="006F055F"/>
    <w:rsid w:val="00700D6D"/>
    <w:rsid w:val="00707975"/>
    <w:rsid w:val="00712039"/>
    <w:rsid w:val="00712627"/>
    <w:rsid w:val="00714182"/>
    <w:rsid w:val="0072384C"/>
    <w:rsid w:val="00741773"/>
    <w:rsid w:val="007571DC"/>
    <w:rsid w:val="00767AB8"/>
    <w:rsid w:val="00793ED0"/>
    <w:rsid w:val="007A05A0"/>
    <w:rsid w:val="007A251B"/>
    <w:rsid w:val="007A3DED"/>
    <w:rsid w:val="007A75DD"/>
    <w:rsid w:val="007C56DD"/>
    <w:rsid w:val="007E17D5"/>
    <w:rsid w:val="007E4F01"/>
    <w:rsid w:val="007F0998"/>
    <w:rsid w:val="007F17C9"/>
    <w:rsid w:val="00803C44"/>
    <w:rsid w:val="00807785"/>
    <w:rsid w:val="0081411A"/>
    <w:rsid w:val="008236A0"/>
    <w:rsid w:val="0082408A"/>
    <w:rsid w:val="008416BF"/>
    <w:rsid w:val="00857A91"/>
    <w:rsid w:val="008619EA"/>
    <w:rsid w:val="00881EB1"/>
    <w:rsid w:val="008930BE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9239D3"/>
    <w:rsid w:val="00953DD6"/>
    <w:rsid w:val="009565EA"/>
    <w:rsid w:val="0097510C"/>
    <w:rsid w:val="0099348F"/>
    <w:rsid w:val="0099665C"/>
    <w:rsid w:val="009A46E7"/>
    <w:rsid w:val="009D459F"/>
    <w:rsid w:val="009E538F"/>
    <w:rsid w:val="009F28EF"/>
    <w:rsid w:val="00A145E8"/>
    <w:rsid w:val="00A55E6B"/>
    <w:rsid w:val="00A65B0B"/>
    <w:rsid w:val="00AA26E3"/>
    <w:rsid w:val="00AD6767"/>
    <w:rsid w:val="00AE19AE"/>
    <w:rsid w:val="00AE616E"/>
    <w:rsid w:val="00B32A38"/>
    <w:rsid w:val="00B42656"/>
    <w:rsid w:val="00B42BD2"/>
    <w:rsid w:val="00B44D61"/>
    <w:rsid w:val="00B567FA"/>
    <w:rsid w:val="00B65239"/>
    <w:rsid w:val="00B73AFB"/>
    <w:rsid w:val="00B75377"/>
    <w:rsid w:val="00B96694"/>
    <w:rsid w:val="00BB4EB9"/>
    <w:rsid w:val="00BD19FD"/>
    <w:rsid w:val="00C017F8"/>
    <w:rsid w:val="00C07EC5"/>
    <w:rsid w:val="00C35FB0"/>
    <w:rsid w:val="00C504B5"/>
    <w:rsid w:val="00C61940"/>
    <w:rsid w:val="00C64F54"/>
    <w:rsid w:val="00C66F60"/>
    <w:rsid w:val="00C736EC"/>
    <w:rsid w:val="00C77261"/>
    <w:rsid w:val="00C83818"/>
    <w:rsid w:val="00C8643F"/>
    <w:rsid w:val="00C95433"/>
    <w:rsid w:val="00CC208C"/>
    <w:rsid w:val="00CC292F"/>
    <w:rsid w:val="00CC3F31"/>
    <w:rsid w:val="00CC46A2"/>
    <w:rsid w:val="00CC5E43"/>
    <w:rsid w:val="00CD47C2"/>
    <w:rsid w:val="00CE47F1"/>
    <w:rsid w:val="00CF6E58"/>
    <w:rsid w:val="00D067B1"/>
    <w:rsid w:val="00D110FB"/>
    <w:rsid w:val="00D518FC"/>
    <w:rsid w:val="00D54DF0"/>
    <w:rsid w:val="00D67F86"/>
    <w:rsid w:val="00DE3032"/>
    <w:rsid w:val="00DF6062"/>
    <w:rsid w:val="00E03ECB"/>
    <w:rsid w:val="00E11033"/>
    <w:rsid w:val="00E2198B"/>
    <w:rsid w:val="00E3462F"/>
    <w:rsid w:val="00E521B8"/>
    <w:rsid w:val="00E53DC4"/>
    <w:rsid w:val="00E622DA"/>
    <w:rsid w:val="00E7021F"/>
    <w:rsid w:val="00E71FF4"/>
    <w:rsid w:val="00E91474"/>
    <w:rsid w:val="00E93633"/>
    <w:rsid w:val="00E971D0"/>
    <w:rsid w:val="00EB269C"/>
    <w:rsid w:val="00EC5079"/>
    <w:rsid w:val="00ED098E"/>
    <w:rsid w:val="00ED179A"/>
    <w:rsid w:val="00EE2DED"/>
    <w:rsid w:val="00EE40BA"/>
    <w:rsid w:val="00EF7643"/>
    <w:rsid w:val="00F15CB5"/>
    <w:rsid w:val="00F16341"/>
    <w:rsid w:val="00F221DF"/>
    <w:rsid w:val="00F25C90"/>
    <w:rsid w:val="00F361A4"/>
    <w:rsid w:val="00F4423B"/>
    <w:rsid w:val="00F45517"/>
    <w:rsid w:val="00F579E8"/>
    <w:rsid w:val="00F770F3"/>
    <w:rsid w:val="00FC16B1"/>
    <w:rsid w:val="00FC2F84"/>
    <w:rsid w:val="00FD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customStyle="true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726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69C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7E17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6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4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4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4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4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customStyle="1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726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69C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7E17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6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4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4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4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4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2012.</izvorni_sadrzaj>
    <derivirana_varijabla naziv="DomainObject.Predmet.DatumOsnivanja_1">31.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St-169/2012</izvorni_sadrzaj>
    <derivirana_varijabla naziv="DomainObject.Predmet.OznakaBroj_1">St-169/2012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St-241/11</izvorni_sadrzaj>
    <derivirana_varijabla naziv="DomainObject.Predmet.PrimjedbaSuca_1">Nastavak postupka radi naknadne diobe, 
veza St-241/11</derivirana_varijabla>
  </DomainObject.Predmet.PrimjedbaSuca>
  <DomainObject.Predmet.ProtustrankaFormated>
    <izvorni_sadrzaj>  Stečajna masa SERVIS OSAM d.o.o.</izvorni_sadrzaj>
    <derivirana_varijabla naziv="DomainObject.Predmet.ProtustrankaFormated_1">  Stečajna masa SERVIS OSAM d.o.o.</derivirana_varijabla>
  </DomainObject.Predmet.ProtustrankaFormated>
  <DomainObject.Predmet.ProtustrankaFormatedOIB>
    <izvorni_sadrzaj>  Stečajna masa SERVIS OSAM d.o.o., OIB 98255667831</izvorni_sadrzaj>
    <derivirana_varijabla naziv="DomainObject.Predmet.ProtustrankaFormatedOIB_1">  Stečajna masa SERVIS OSAM d.o.o., OIB 98255667831</derivirana_varijabla>
  </DomainObject.Predmet.ProtustrankaFormatedOIB>
  <DomainObject.Predmet.ProtustrankaFormatedWithAdress>
    <izvorni_sadrzaj> Stečajna masa SERVIS OSAM d.o.o., Ravenska 8, 52100 Pula</izvorni_sadrzaj>
    <derivirana_varijabla naziv="DomainObject.Predmet.ProtustrankaFormatedWithAdress_1"> Stečajna masa SERVIS OSAM d.o.o., Ravenska 8, 52100 Pula</derivirana_varijabla>
  </DomainObject.Predmet.ProtustrankaFormatedWithAdress>
  <DomainObject.Predmet.ProtustrankaFormatedWithAdressOIB>
    <izvorni_sadrzaj> Stečajna masa SERVIS OSAM d.o.o., OIB 98255667831, Ravenska 8, 52100 Pula</izvorni_sadrzaj>
    <derivirana_varijabla naziv="DomainObject.Predmet.ProtustrankaFormatedWithAdressOIB_1"> Stečajna masa SERVIS OSAM d.o.o., OIB 98255667831, Ravenska 8, 52100 Pula</derivirana_varijabla>
  </DomainObject.Predmet.ProtustrankaFormatedWithAdressOIB>
  <DomainObject.Predmet.ProtustrankaWithAdress>
    <izvorni_sadrzaj>Stečajna masa SERVIS OSAM d.o.o. Ravenska 8, 52100 Pula</izvorni_sadrzaj>
    <derivirana_varijabla naziv="DomainObject.Predmet.ProtustrankaWithAdress_1">Stečajna masa SERVIS OSAM d.o.o. Ravenska 8, 52100 Pula</derivirana_varijabla>
  </DomainObject.Predmet.ProtustrankaWithAdress>
  <DomainObject.Predmet.ProtustrankaWithAdressOIB>
    <izvorni_sadrzaj>Stečajna masa SERVIS OSAM d.o.o., OIB 98255667831, Ravenska 8, 52100 Pula</izvorni_sadrzaj>
    <derivirana_varijabla naziv="DomainObject.Predmet.ProtustrankaWithAdressOIB_1">Stečajna masa SERVIS OSAM d.o.o., OIB 98255667831, Ravenska 8, 52100 Pula</derivirana_varijabla>
  </DomainObject.Predmet.ProtustrankaWithAdressOIB>
  <DomainObject.Predmet.ProtustrankaNazivFormated>
    <izvorni_sadrzaj>Stečajna masa SERVIS OSAM d.o.o.</izvorni_sadrzaj>
    <derivirana_varijabla naziv="DomainObject.Predmet.ProtustrankaNazivFormated_1">Stečajna masa SERVIS OSAM d.o.o.</derivirana_varijabla>
  </DomainObject.Predmet.ProtustrankaNazivFormated>
  <DomainObject.Predmet.ProtustrankaNazivFormatedOIB>
    <izvorni_sadrzaj>Stečajna masa SERVIS OSAM d.o.o., OIB 98255667831</izvorni_sadrzaj>
    <derivirana_varijabla naziv="DomainObject.Predmet.ProtustrankaNazivFormatedOIB_1">Stečajna masa SERVIS OSAM d.o.o., OIB 98255667831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ORLANDO GAIOTTO  Pordenone</izvorni_sadrzaj>
    <derivirana_varijabla naziv="DomainObject.Predmet.StrankaFormated_1">  ORLANDO GAIOTTO  Pordenone</derivirana_varijabla>
  </DomainObject.Predmet.StrankaFormated>
  <DomainObject.Predmet.StrankaFormatedOIB>
    <izvorni_sadrzaj>  ORLANDO GAIOTTO  Pordenone</izvorni_sadrzaj>
    <derivirana_varijabla naziv="DomainObject.Predmet.StrankaFormatedOIB_1">  ORLANDO GAIOTTO  Pordenone</derivirana_varijabla>
  </DomainObject.Predmet.StrankaFormatedOIB>
  <DomainObject.Predmet.StrankaFormatedWithAdress>
    <izvorni_sadrzaj> ORLANDO GAIOTTO  Pordenone, Via Vallona 8, Pordenone</izvorni_sadrzaj>
    <derivirana_varijabla naziv="DomainObject.Predmet.StrankaFormatedWithAdress_1"> ORLANDO GAIOTTO  Pordenone, Via Vallona 8, Pordenone</derivirana_varijabla>
  </DomainObject.Predmet.StrankaFormatedWithAdress>
  <DomainObject.Predmet.StrankaFormatedWithAdressOIB>
    <izvorni_sadrzaj> ORLANDO GAIOTTO  Pordenone, Via Vallona 8, Pordenone</izvorni_sadrzaj>
    <derivirana_varijabla naziv="DomainObject.Predmet.StrankaFormatedWithAdressOIB_1"> ORLANDO GAIOTTO  Pordenone, Via Vallona 8, Pordenone</derivirana_varijabla>
  </DomainObject.Predmet.StrankaFormatedWithAdressOIB>
  <DomainObject.Predmet.StrankaWithAdress>
    <izvorni_sadrzaj>ORLANDO GAIOTTO  Pordenone Via Vallona 8,Pordenone</izvorni_sadrzaj>
    <derivirana_varijabla naziv="DomainObject.Predmet.StrankaWithAdress_1">ORLANDO GAIOTTO  Pordenone Via Vallona 8,Pordenone</derivirana_varijabla>
  </DomainObject.Predmet.StrankaWithAdress>
  <DomainObject.Predmet.StrankaWithAdressOIB>
    <izvorni_sadrzaj>ORLANDO GAIOTTO  Pordenone, Via Vallona 8,Pordenone</izvorni_sadrzaj>
    <derivirana_varijabla naziv="DomainObject.Predmet.StrankaWithAdressOIB_1">ORLANDO GAIOTTO  Pordenone, Via Vallona 8,Pordenone</derivirana_varijabla>
  </DomainObject.Predmet.StrankaWithAdressOIB>
  <DomainObject.Predmet.StrankaNazivFormated>
    <izvorni_sadrzaj>ORLANDO GAIOTTO  Pordenone</izvorni_sadrzaj>
    <derivirana_varijabla naziv="DomainObject.Predmet.StrankaNazivFormated_1">ORLANDO GAIOTTO  Pordenone</derivirana_varijabla>
  </DomainObject.Predmet.StrankaNazivFormated>
  <DomainObject.Predmet.StrankaNazivFormatedOIB>
    <izvorni_sadrzaj>ORLANDO GAIOTTO  Pordenone</izvorni_sadrzaj>
    <derivirana_varijabla naziv="DomainObject.Predmet.StrankaNazivFormatedOIB_1">ORLANDO GAIOTTO  Pordenone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ORLANDO GAIOTTO  Pordenone</item>
    </izvorni_sadrzaj>
    <derivirana_varijabla naziv="DomainObject.Predmet.StrankaListFormated_1">
      <item>ORLANDO GAIOTTO  Pordenone</item>
    </derivirana_varijabla>
  </DomainObject.Predmet.StrankaListFormated>
  <DomainObject.Predmet.StrankaListFormatedOIB>
    <izvorni_sadrzaj>
      <item>ORLANDO GAIOTTO  Pordenone</item>
    </izvorni_sadrzaj>
    <derivirana_varijabla naziv="DomainObject.Predmet.StrankaListFormatedOIB_1">
      <item>ORLANDO GAIOTTO  Pordenone</item>
    </derivirana_varijabla>
  </DomainObject.Predmet.StrankaListFormatedOIB>
  <DomainObject.Predmet.StrankaListFormatedWithAdress>
    <izvorni_sadrzaj>
      <item>ORLANDO GAIOTTO  Pordenone, Via Vallona 8, Pordenone</item>
    </izvorni_sadrzaj>
    <derivirana_varijabla naziv="DomainObject.Predmet.StrankaListFormatedWithAdress_1">
      <item>ORLANDO GAIOTTO  Pordenone, Via Vallona 8, Pordenone</item>
    </derivirana_varijabla>
  </DomainObject.Predmet.StrankaListFormatedWithAdress>
  <DomainObject.Predmet.StrankaListFormatedWithAdressOIB>
    <izvorni_sadrzaj>
      <item>ORLANDO GAIOTTO  Pordenone, Via Vallona 8, Pordenone</item>
    </izvorni_sadrzaj>
    <derivirana_varijabla naziv="DomainObject.Predmet.StrankaListFormatedWithAdressOIB_1">
      <item>ORLANDO GAIOTTO  Pordenone, Via Vallona 8, Pordenone</item>
    </derivirana_varijabla>
  </DomainObject.Predmet.StrankaListFormatedWithAdressOIB>
  <DomainObject.Predmet.StrankaListNazivFormated>
    <izvorni_sadrzaj>
      <item>ORLANDO GAIOTTO  Pordenone</item>
    </izvorni_sadrzaj>
    <derivirana_varijabla naziv="DomainObject.Predmet.StrankaListNazivFormated_1">
      <item>ORLANDO GAIOTTO  Pordenone</item>
    </derivirana_varijabla>
  </DomainObject.Predmet.StrankaListNazivFormated>
  <DomainObject.Predmet.StrankaListNazivFormatedOIB>
    <izvorni_sadrzaj>
      <item>ORLANDO GAIOTTO  Pordenone</item>
    </izvorni_sadrzaj>
    <derivirana_varijabla naziv="DomainObject.Predmet.StrankaListNazivFormatedOIB_1">
      <item>ORLANDO GAIOTTO  Pordenone</item>
    </derivirana_varijabla>
  </DomainObject.Predmet.StrankaListNazivFormatedOIB>
  <DomainObject.Predmet.ProtuStrankaListFormated>
    <izvorni_sadrzaj>
      <item>Stečajna masa SERVIS OSAM d.o.o.</item>
    </izvorni_sadrzaj>
    <derivirana_varijabla naziv="DomainObject.Predmet.ProtuStrankaListFormated_1">
      <item>Stečajna masa SERVIS OSAM d.o.o.</item>
    </derivirana_varijabla>
  </DomainObject.Predmet.ProtuStrankaListFormated>
  <DomainObject.Predmet.ProtuStrankaListFormatedOIB>
    <izvorni_sadrzaj>
      <item>Stečajna masa SERVIS OSAM d.o.o., OIB 98255667831</item>
    </izvorni_sadrzaj>
    <derivirana_varijabla naziv="DomainObject.Predmet.ProtuStrankaListFormatedOIB_1">
      <item>Stečajna masa SERVIS OSAM d.o.o., OIB 98255667831</item>
    </derivirana_varijabla>
  </DomainObject.Predmet.ProtuStrankaListFormatedOIB>
  <DomainObject.Predmet.ProtuStrankaListFormatedWithAdress>
    <izvorni_sadrzaj>
      <item>Stečajna masa SERVIS OSAM d.o.o., Ravenska 8, 52100 Pula</item>
    </izvorni_sadrzaj>
    <derivirana_varijabla naziv="DomainObject.Predmet.ProtuStrankaListFormatedWithAdress_1">
      <item>Stečajna masa SERVIS OSAM d.o.o., Ravenska 8, 52100 Pula</item>
    </derivirana_varijabla>
  </DomainObject.Predmet.ProtuStrankaListFormatedWithAdress>
  <DomainObject.Predmet.ProtuStrankaListFormatedWithAdressOIB>
    <izvorni_sadrzaj>
      <item>Stečajna masa SERVIS OSAM d.o.o., OIB 98255667831, Ravenska 8, 52100 Pula</item>
    </izvorni_sadrzaj>
    <derivirana_varijabla naziv="DomainObject.Predmet.ProtuStrankaListFormatedWithAdressOIB_1">
      <item>Stečajna masa SERVIS OSAM d.o.o., OIB 98255667831, Ravenska 8, 52100 Pula</item>
    </derivirana_varijabla>
  </DomainObject.Predmet.ProtuStrankaListFormatedWithAdressOIB>
  <DomainObject.Predmet.ProtuStrankaListNazivFormated>
    <izvorni_sadrzaj>
      <item>Stečajna masa SERVIS OSAM d.o.o.</item>
    </izvorni_sadrzaj>
    <derivirana_varijabla naziv="DomainObject.Predmet.ProtuStrankaListNazivFormated_1">
      <item>Stečajna masa SERVIS OSAM d.o.o.</item>
    </derivirana_varijabla>
  </DomainObject.Predmet.ProtuStrankaListNazivFormated>
  <DomainObject.Predmet.ProtuStrankaListNazivFormatedOIB>
    <izvorni_sadrzaj>
      <item>Stečajna masa SERVIS OSAM d.o.o., OIB 98255667831</item>
    </izvorni_sadrzaj>
    <derivirana_varijabla naziv="DomainObject.Predmet.ProtuStrankaListNazivFormatedOIB_1">
      <item>Stečajna masa SERVIS OSAM d.o.o., OIB 98255667831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ORLANDO GAIOTTO  Pordenone</izvorni_sadrzaj>
    <derivirana_varijabla naziv="DomainObject.Predmet.StrankaIDrugi_1">ORLANDO GAIOTTO  Pordenone</derivirana_varijabla>
  </DomainObject.Predmet.StrankaIDrugi>
  <DomainObject.Predmet.ProtustrankaIDrugi>
    <izvorni_sadrzaj>Stečajna masa SERVIS OSAM d.o.o.</izvorni_sadrzaj>
    <derivirana_varijabla naziv="DomainObject.Predmet.ProtustrankaIDrugi_1">Stečajna masa SERVIS OSAM d.o.o.</derivirana_varijabla>
  </DomainObject.Predmet.ProtustrankaIDrugi>
  <DomainObject.Predmet.StrankaIDrugiAdressOIB>
    <izvorni_sadrzaj>ORLANDO GAIOTTO  Pordenone, Via Vallona 8, Pordenone</izvorni_sadrzaj>
    <derivirana_varijabla naziv="DomainObject.Predmet.StrankaIDrugiAdressOIB_1">ORLANDO GAIOTTO  Pordenone, Via Vallona 8, Pordenone</derivirana_varijabla>
  </DomainObject.Predmet.StrankaIDrugiAdressOIB>
  <DomainObject.Predmet.ProtustrankaIDrugiAdressOIB>
    <izvorni_sadrzaj>Stečajna masa SERVIS OSAM d.o.o., OIB 98255667831, Ravenska 8, 52100 Pula</izvorni_sadrzaj>
    <derivirana_varijabla naziv="DomainObject.Predmet.ProtustrankaIDrugiAdressOIB_1">Stečajna masa SERVIS OSAM d.o.o., OIB 98255667831,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ORLANDO GAIOTTO  Pordenone</item>
      <item>Stečajna masa SERVIS OSAM d.o.o.</item>
    </izvorni_sadrzaj>
    <derivirana_varijabla naziv="DomainObject.Predmet.SudioniciListNaziv_1">
      <item>ORLANDO GAIOTTO  Pordenone</item>
      <item>Stečajna masa SERVIS OSAM d.o.o.</item>
    </derivirana_varijabla>
  </DomainObject.Predmet.SudioniciListNaziv>
  <DomainObject.Predmet.SudioniciListAdressOIB>
    <izvorni_sadrzaj>
      <item>ORLANDO GAIOTTO  Pordenone, Via Vallona 8,Pordenone</item>
      <item>Stečajna masa SERVIS OSAM d.o.o., OIB 98255667831, Ravenska 8,52100 Pula</item>
    </izvorni_sadrzaj>
    <derivirana_varijabla naziv="DomainObject.Predmet.SudioniciListAdressOIB_1">
      <item>ORLANDO GAIOTTO  Pordenone, Via Vallona 8,Pordenone</item>
      <item>Stečajna masa SERVIS OSAM d.o.o., OIB 98255667831,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98255667831</item>
    </izvorni_sadrzaj>
    <derivirana_varijabla naziv="DomainObject.Predmet.SudioniciListNazivOIB_1">
      <item>, OIB null</item>
      <item>, OIB 98255667831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16D0D7-B844-4BD2-A2EB-1C9099A8CC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1575</properties:Words>
  <properties:Characters>8367</properties:Characters>
  <properties:Lines>172</properties:Lines>
  <properties:Paragraphs>36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10071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2017-06-19T11:10:00Z</dcterms:created>
  <dc:creator>radni</dc:creator>
  <cp:lastModifiedBy>Renata Valić</cp:lastModifiedBy>
  <cp:lastPrinted>2017-06-20T06:41:00Z</cp:lastPrinted>
  <dcterms:modified xmlns:xsi="http://www.w3.org/2001/XMLSchema-instance" xsi:type="dcterms:W3CDTF">2017-06-20T06:45:00Z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