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085f" w14:paraId="385085f" w:rsidRDefault="003A2848" w:rsidP="003A2848" w:rsidR="002B3B47">
      <w:pPr>
        <w:jc w:val="both"/>
        <w15:collapsed w:val="false"/>
      </w:pPr>
      <w:bookmarkStart w:name="_GoBack" w:id="0"/>
      <w:bookmarkEnd w:id="0"/>
      <w:r>
        <w:t>             </w:t>
      </w:r>
    </w:p>
    <w:p w:rsidRDefault="002B3B47" w:rsidP="003A2848" w:rsidR="002B3B47">
      <w:pPr>
        <w:jc w:val="both"/>
      </w:pPr>
    </w:p>
    <w:p w:rsidRDefault="003A2848" w:rsidP="002B3B47" w:rsidR="003A2848">
      <w:pPr>
        <w:ind w:firstLine="708"/>
        <w:jc w:val="both"/>
      </w:pPr>
      <w:r>
        <w:t xml:space="preserve">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B71519" w:rsidP="00B71519" w:rsidR="00B71519">
      <w:pPr>
        <w:tabs>
          <w:tab w:pos="7080" w:val="left"/>
        </w:tabs>
        <w:jc w:val="both"/>
      </w:pPr>
    </w:p>
    <w:p w:rsidRDefault="00B71519" w:rsidP="00B71519" w:rsidR="003A2848">
      <w:pPr>
        <w:tabs>
          <w:tab w:pos="7080" w:val="left"/>
        </w:tabs>
        <w:ind w:left="5664"/>
        <w:jc w:val="both"/>
      </w:pPr>
      <w:r>
        <w:tab/>
        <w:t xml:space="preserve">3/St-198/2018-2              </w:t>
      </w:r>
      <w:r w:rsidR="008858B9">
        <w:t xml:space="preserve">   </w:t>
      </w:r>
      <w:r>
        <w:t>stari broj spisa:</w:t>
      </w:r>
      <w:r w:rsidR="008858B9">
        <w:t xml:space="preserve">    </w:t>
      </w:r>
      <w:r w:rsidR="003A2848">
        <w:t xml:space="preserve"> 3/St-</w:t>
      </w:r>
      <w:r w:rsidR="00E4412A">
        <w:t>512/2013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TRGOVAČKI SUD U OSIJEKU, STALNA SLUŽBA U SLAVONSKOM BRODU, po stečajnoj sutkinji Danijeli Martini Maoduš, u postupku stečaja nad </w:t>
      </w:r>
      <w:r w:rsidR="00E4412A">
        <w:rPr>
          <w:color w:val="222222"/>
        </w:rPr>
        <w:t>stečajnom masom Brod-montaže d.o.o., Slavonski Brod, Dr. M. Budaka 1, zastupan po upraviteljici stečajne mase Almi Opačak iz Slavonskog Broda</w:t>
      </w:r>
      <w:r>
        <w:t xml:space="preserve">,  </w:t>
      </w:r>
      <w:r w:rsidR="00BA7DD7">
        <w:t>1</w:t>
      </w:r>
      <w:r w:rsidR="007473FB">
        <w:t>3</w:t>
      </w:r>
      <w:r w:rsidR="00BA7DD7">
        <w:t>. ožujka</w:t>
      </w:r>
      <w:r w:rsidR="008858B9">
        <w:t xml:space="preserve"> 2018.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 w:rsidR="00BA7DD7">
        <w:rPr>
          <w:b/>
          <w:u w:val="single"/>
        </w:rPr>
        <w:t>dan 1</w:t>
      </w:r>
      <w:r w:rsidR="00B71519">
        <w:rPr>
          <w:b/>
          <w:u w:val="single"/>
        </w:rPr>
        <w:t>2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</w:t>
      </w:r>
      <w:r w:rsidR="00B71519">
        <w:rPr>
          <w:b/>
          <w:bCs/>
          <w:u w:val="single"/>
        </w:rPr>
        <w:t>travnja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B71519">
        <w:rPr>
          <w:b/>
          <w:bCs/>
          <w:u w:val="single"/>
        </w:rPr>
        <w:t>14,00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dosudi ovog Suda, poslovni broj: 3/St-</w:t>
      </w:r>
      <w:r w:rsidR="00B71519">
        <w:t>512/2013-119 od 1. veljače 2018., a koje je ispravljeno rješenjem od 1. veljače 2018., poslovni broj: 3/St-512/2013-120</w:t>
      </w:r>
      <w:r>
        <w:t xml:space="preserve"> i to slijedećih nekretnina: </w:t>
      </w:r>
    </w:p>
    <w:p w:rsidRDefault="003A2848" w:rsidP="003A2848" w:rsidR="003A2848">
      <w:pPr>
        <w:ind w:firstLine="708"/>
        <w:jc w:val="both"/>
      </w:pPr>
    </w:p>
    <w:p w:rsidRDefault="00B71519" w:rsidP="00B71519" w:rsidR="00B71519">
      <w:pPr>
        <w:jc w:val="both"/>
        <w:rPr>
          <w:color w:val="222222"/>
        </w:rPr>
      </w:pPr>
      <w:r>
        <w:rPr>
          <w:b/>
          <w:color w:val="222222"/>
        </w:rPr>
        <w:t>- z. k. ul. 1249 k. o. Slobodnica, k. č. br. 3520 Oranica Đakovci od 11707 m2</w:t>
      </w:r>
      <w:r>
        <w:rPr>
          <w:color w:val="222222"/>
        </w:rPr>
        <w:t xml:space="preserve"> za iznos od </w:t>
      </w:r>
      <w:r>
        <w:rPr>
          <w:b/>
          <w:color w:val="222222"/>
        </w:rPr>
        <w:t>152.000,00 kn.</w:t>
      </w:r>
    </w:p>
    <w:p w:rsidRDefault="003A2848" w:rsidP="003A2848" w:rsidR="003A2848">
      <w:pPr>
        <w:ind w:firstLine="708"/>
        <w:jc w:val="both"/>
      </w:pPr>
    </w:p>
    <w:p w:rsidRDefault="003A2848" w:rsidP="008858B9" w:rsidR="003A2848">
      <w:pPr>
        <w:ind w:firstLine="708"/>
        <w:jc w:val="both"/>
        <w:rPr>
          <w:b/>
        </w:rPr>
      </w:pPr>
      <w:r>
        <w:t xml:space="preserve">II - Na ročište se pozivaju </w:t>
      </w:r>
      <w:r w:rsidR="00B71519">
        <w:rPr>
          <w:b/>
          <w:bCs/>
        </w:rPr>
        <w:t>upraviteljica stečajne mase Alma Opačak</w:t>
      </w:r>
      <w:r>
        <w:rPr>
          <w:b/>
          <w:bCs/>
        </w:rPr>
        <w:t xml:space="preserve">, </w:t>
      </w:r>
      <w:r w:rsidR="00B26B1A">
        <w:rPr>
          <w:b/>
        </w:rPr>
        <w:t>RH po ŽDO za Ministarstvo financ</w:t>
      </w:r>
      <w:r w:rsidR="00B71519">
        <w:rPr>
          <w:b/>
        </w:rPr>
        <w:t>ija, Porezna uprava, KENT BANKA d.d., Zagreb, Ilica 23 i CENTAR BANKA d.d., Zagreb, Amruševa 6.</w:t>
      </w:r>
    </w:p>
    <w:p w:rsidRDefault="00B26B1A" w:rsidP="008858B9" w:rsidR="00B26B1A">
      <w:pPr>
        <w:ind w:firstLine="708"/>
        <w:jc w:val="both"/>
        <w:rPr>
          <w:b/>
        </w:rPr>
      </w:pPr>
    </w:p>
    <w:p w:rsidRDefault="00B26B1A" w:rsidP="008858B9" w:rsidR="00B26B1A" w:rsidRPr="00B26B1A">
      <w:pPr>
        <w:ind w:firstLine="708"/>
        <w:jc w:val="both"/>
      </w:pPr>
      <w:r w:rsidRPr="00B26B1A">
        <w:t xml:space="preserve">III – Poziva se </w:t>
      </w:r>
      <w:r w:rsidR="00B71519">
        <w:t>uprav. steč. mase</w:t>
      </w:r>
      <w:r w:rsidRPr="00B26B1A">
        <w:t xml:space="preserve"> sačiniti prijedlog raspodjele utrška u korist steč.mase</w:t>
      </w:r>
      <w:r w:rsidR="00B71519">
        <w:t>.</w:t>
      </w:r>
      <w:r w:rsidRPr="00B26B1A">
        <w:t xml:space="preserve"> </w:t>
      </w:r>
    </w:p>
    <w:p w:rsidRDefault="00BA7DD7" w:rsidP="00B26B1A" w:rsidR="00B26B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</w:t>
      </w:r>
      <w:r w:rsidR="00B26B1A">
        <w:rPr>
          <w:color w:val="222222"/>
        </w:rPr>
        <w:t>Pozivaju se razlučni vjerovnici sačiniti obračun tražbina tako da obračunaju kamate i troškove za razdoblje tri godine prije donošenja rješenja o dosudi, te posebno iskažu glav</w:t>
      </w:r>
      <w:r>
        <w:rPr>
          <w:color w:val="222222"/>
        </w:rPr>
        <w:t xml:space="preserve">nicu i ostale kamate i troškove, te ako smatraju potrebnim da sačine i obračun tražbine s kamatama od dospijeća do dana donošenja rješenja o dosudi </w:t>
      </w:r>
      <w:r w:rsidR="00B71519">
        <w:rPr>
          <w:color w:val="222222"/>
        </w:rPr>
        <w:t>1. veljače</w:t>
      </w:r>
      <w:r>
        <w:rPr>
          <w:color w:val="222222"/>
        </w:rPr>
        <w:t xml:space="preserve"> 2018., te da dostave sudu </w:t>
      </w:r>
      <w:r w:rsidR="00D544FF">
        <w:rPr>
          <w:color w:val="222222"/>
        </w:rPr>
        <w:t xml:space="preserve">isprave temeljem kojih su izvršeni upisi založnih prava. </w:t>
      </w: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B71519" w:rsidP="00B26B1A" w:rsidR="00B71519">
      <w:pPr>
        <w:spacing w:beforeAutospacing="true" w:before="100"/>
        <w:jc w:val="both"/>
        <w:rPr>
          <w:color w:val="222222"/>
        </w:rPr>
      </w:pPr>
    </w:p>
    <w:p w:rsidRDefault="00B71519" w:rsidP="00B71519" w:rsidR="00B71519">
      <w:pPr>
        <w:spacing w:beforeAutospacing="true" w:before="100"/>
        <w:ind w:firstLine="708" w:left="6372"/>
        <w:jc w:val="both"/>
        <w:rPr>
          <w:color w:val="222222"/>
        </w:rPr>
      </w:pPr>
      <w:r>
        <w:t xml:space="preserve">3/St-198/2018-2                 </w:t>
      </w: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D544FF">
        <w:rPr>
          <w:color w:val="222222"/>
        </w:rPr>
        <w:t xml:space="preserve">V - </w:t>
      </w:r>
      <w:r>
        <w:rPr>
          <w:color w:val="222222"/>
        </w:rPr>
        <w:t>Ukoliko razlučni vjerovnici ne dostave obračun</w:t>
      </w:r>
      <w:r w:rsidR="00D544FF">
        <w:rPr>
          <w:color w:val="222222"/>
        </w:rPr>
        <w:t>, odnosno potrebnu dokumentaciju</w:t>
      </w:r>
      <w:r>
        <w:rPr>
          <w:color w:val="222222"/>
        </w:rPr>
        <w:t xml:space="preserve"> do ročišta za namirenje</w:t>
      </w:r>
      <w:r w:rsidR="00D544FF">
        <w:rPr>
          <w:color w:val="222222"/>
        </w:rPr>
        <w:t>,</w:t>
      </w:r>
      <w:r>
        <w:rPr>
          <w:color w:val="222222"/>
        </w:rPr>
        <w:t xml:space="preserve">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BA7DD7">
        <w:t>1</w:t>
      </w:r>
      <w:r w:rsidR="00E060B9">
        <w:t>3</w:t>
      </w:r>
      <w:r w:rsidR="00BA7DD7">
        <w:t>. ožujka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>- eOglasna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2B3B47"/>
    <w:rsid w:val="0031575D"/>
    <w:rsid w:val="00381F83"/>
    <w:rsid w:val="003A2848"/>
    <w:rsid w:val="004A674A"/>
    <w:rsid w:val="004E0058"/>
    <w:rsid w:val="005810FD"/>
    <w:rsid w:val="006216C4"/>
    <w:rsid w:val="00705FB1"/>
    <w:rsid w:val="00725935"/>
    <w:rsid w:val="007473FB"/>
    <w:rsid w:val="007C676A"/>
    <w:rsid w:val="008858B9"/>
    <w:rsid w:val="008E2A8C"/>
    <w:rsid w:val="0090429D"/>
    <w:rsid w:val="009165C2"/>
    <w:rsid w:val="009A0FD3"/>
    <w:rsid w:val="00B26B1A"/>
    <w:rsid w:val="00B277A1"/>
    <w:rsid w:val="00B71519"/>
    <w:rsid w:val="00BA7DD7"/>
    <w:rsid w:val="00BE3F3C"/>
    <w:rsid w:val="00CF461E"/>
    <w:rsid w:val="00D544AA"/>
    <w:rsid w:val="00D544FF"/>
    <w:rsid w:val="00DA245A"/>
    <w:rsid w:val="00E060B9"/>
    <w:rsid w:val="00E4412A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8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Miroslav Mikić</item>
    </izvorni_sadrzaj>
    <derivirana_varijabla naziv="DomainObject.Predmet.OstaliListFormated_1">
      <item>DINKO ROSANDIĆ</item>
      <item>Dragutin Miro Carin</item>
      <item>Miroslav Mikić</item>
    </derivirana_varijabla>
  </DomainObject.Predmet.OstaliListFormated>
  <DomainObject.Predmet.OstaliListFormatedOIB>
    <izvorni_sadrzaj>
      <item>DINKO ROSANDIĆ</item>
      <item>Dragutin Miro Carin</item>
      <item>Miroslav Mikić</item>
    </izvorni_sadrzaj>
    <derivirana_varijabla naziv="DomainObject.Predmet.OstaliListFormatedOIB_1">
      <item>DINKO ROSANDIĆ</item>
      <item>Dragutin Miro Carin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Miroslav Mikić</item>
    </izvorni_sadrzaj>
    <derivirana_varijabla naziv="DomainObject.Predmet.OstaliListNazivFormated_1">
      <item>DINKO ROSANDIĆ</item>
      <item>Dragutin Miro Carin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Miroslav Mikić</item>
    </izvorni_sadrzaj>
    <derivirana_varijabla naziv="DomainObject.Predmet.OstaliListNazivFormatedOIB_1">
      <item>DINKO ROSANDIĆ</item>
      <item>Dragutin Miro Carin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314</properties:Words>
  <properties:Characters>1648</properties:Characters>
  <properties:Lines>61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2017-10-12T07:10:00Z</dcterms:created>
  <dc:creator>wsadmin</dc:creator>
  <cp:lastModifiedBy>wsadmin</cp:lastModifiedBy>
  <cp:lastPrinted>2018-03-13T12:45:00Z</cp:lastPrinted>
  <dcterms:modified xmlns:xsi="http://www.w3.org/2001/XMLSchema-instance" xsi:type="dcterms:W3CDTF">2018-03-13T12:47:00Z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