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4a7d" w14:paraId="fe24a7d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1153C6">
        <w:t>1886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9410EE" w:rsidP="00295F32" w:rsidR="009410EE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1153C6">
        <w:t>RAKOM d.o.o. Zagreb, Vranička 7/a, OIB 75805893399</w:t>
      </w:r>
      <w:r w:rsidR="003126C7" w:rsidRPr="0053264E">
        <w:t>,</w:t>
      </w:r>
      <w:r w:rsidRPr="0053264E">
        <w:t xml:space="preserve"> dana </w:t>
      </w:r>
      <w:r w:rsidR="007C0BCA">
        <w:t>23</w:t>
      </w:r>
      <w:r w:rsidR="00BF6F39">
        <w:t>. veljače</w:t>
      </w:r>
      <w:r w:rsidR="001B7108">
        <w:t xml:space="preserve"> 2016.</w:t>
      </w:r>
      <w:r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9161F" w:rsidR="00DF1B94">
      <w:pPr>
        <w:pStyle w:val="Odlomakpopisa"/>
        <w:numPr>
          <w:ilvl w:val="0"/>
          <w:numId w:val="2"/>
        </w:numPr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1153C6">
        <w:t>RAKOM d.o.o. Zagreb, Vranička 7/a, OIB 75805893399</w:t>
      </w:r>
      <w:r w:rsidR="007668DE">
        <w:t>.</w:t>
      </w:r>
    </w:p>
    <w:p w:rsidRDefault="00E9161F" w:rsidP="00E9161F" w:rsidR="00E9161F">
      <w:pPr>
        <w:pStyle w:val="Odlomakpopisa"/>
        <w:ind w:left="1068"/>
        <w:jc w:val="both"/>
      </w:pPr>
    </w:p>
    <w:p w:rsidRDefault="00E9161F" w:rsidP="00E9161F" w:rsidR="00E9161F">
      <w:pPr>
        <w:pStyle w:val="Odlomakpopisa"/>
        <w:numPr>
          <w:ilvl w:val="0"/>
          <w:numId w:val="2"/>
        </w:numPr>
        <w:jc w:val="both"/>
      </w:pPr>
      <w:r>
        <w:t>Postupak će se nastaviti primjenom općih odredbi Stečajnog zakona.</w:t>
      </w:r>
    </w:p>
    <w:p w:rsidRDefault="007668DE" w:rsidP="00F17825" w:rsidR="007668DE">
      <w:pPr>
        <w:ind w:firstLine="708"/>
        <w:jc w:val="both"/>
      </w:pP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1153C6">
        <w:t>30. listopada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1153C6">
        <w:t>RAKOM d.o.o. Zagreb, Vranička 7/a, OIB 75805893399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F54A26" w:rsidP="00F54A26" w:rsidR="00F54A26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stečajnoga postupka i ne predujmi sredstva za namirenje troškova postupka, smatrat će se da je dužnik nesposoban za plaćanje; odredbom stavka 2. istog članka propisano je da u slučaju iz  stavka 1. toga članka sud će po službenoj dužnosti donijeti rješenje o otvaranju i zaključenju skraćenog stečajnog postupka. Odredbe čl. 132. i čl. 133. te čl. 286. - 292.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Nadalje odredbom čl. 433. SZ-a propisano je da, ako nisu ispunjene pretpostavke za istodobno otvaranje i zaključenje skraćenog stečajnog postupka u smislu odredbe čl. 431.  </w:t>
      </w:r>
      <w:r w:rsidR="004C26E1">
        <w:t>toga Zakona</w:t>
      </w:r>
      <w:r>
        <w:t xml:space="preserve">, sud će obustaviti skraćeni stečajni postupak i odgovarajućom primjenom općih </w:t>
      </w:r>
      <w:r>
        <w:lastRenderedPageBreak/>
        <w:t>odredbi stečajnog postupka donijeti rješenje o pokretanju prethodnog postupka, odnosno otvaranju stečajnog postupka.</w:t>
      </w:r>
    </w:p>
    <w:p w:rsidRDefault="0073576A" w:rsidP="0073576A" w:rsidR="0073576A">
      <w:pPr>
        <w:ind w:firstLine="720"/>
        <w:jc w:val="both"/>
      </w:pPr>
    </w:p>
    <w:p w:rsidRDefault="0073576A" w:rsidP="0073576A" w:rsidR="001153C6">
      <w:pPr>
        <w:ind w:firstLine="720"/>
        <w:jc w:val="both"/>
      </w:pPr>
      <w:r>
        <w:t xml:space="preserve">Odgovorna osoba dužnika je </w:t>
      </w:r>
      <w:r w:rsidR="001153C6">
        <w:t>21. prosinca 2015</w:t>
      </w:r>
      <w:r>
        <w:t xml:space="preserve">. dostavila javnobilježnički ovjerovljeni popis imovine i obveze, u formi prokaznog popisa imovine, uvidom u koji je utvrđeno da je dužnik vlasnik </w:t>
      </w:r>
      <w:r w:rsidR="001153C6">
        <w:t>pokretnina pobrojanih pod točkama 1. do 14. lista B-pokretnine (list 12 spisa), kao i da dužnik ima novčane tražbine prema vjerovnicima pobrojanima pod točkama 1. do 7. lista D-novčane tražbine (list 14 spisa) u ukupnom iznosu od 194.014,56 kn.</w:t>
      </w:r>
    </w:p>
    <w:p w:rsidRDefault="00FC7C59" w:rsidP="0073576A" w:rsidR="00FC7C59">
      <w:pPr>
        <w:ind w:firstLine="720"/>
        <w:jc w:val="both"/>
      </w:pPr>
    </w:p>
    <w:p w:rsidRDefault="00FC7C59" w:rsidP="0073576A" w:rsidR="00FC7C59">
      <w:pPr>
        <w:ind w:firstLine="720"/>
        <w:jc w:val="both"/>
      </w:pPr>
      <w:r>
        <w:t xml:space="preserve">U dopisu od 21. prosinca 2015. godine dužnik je naznačio da su tražbine pobrojane na listu D izašle iz roka u kojima je dužnik mogao te tražbine utužiti, a na listu B je dužnik naznačio da je knjigovodstvena vrijednost navedenih pokretnina 0,00 kn, te da je namještaj uništen, a računalna imovina zastarjela. </w:t>
      </w:r>
    </w:p>
    <w:p w:rsidRDefault="00FC7C59" w:rsidP="0073576A" w:rsidR="00FC7C59">
      <w:pPr>
        <w:ind w:firstLine="720"/>
        <w:jc w:val="both"/>
      </w:pPr>
    </w:p>
    <w:p w:rsidRDefault="00FC7C59" w:rsidP="0073576A" w:rsidR="00FC7C59">
      <w:pPr>
        <w:ind w:firstLine="720"/>
        <w:jc w:val="both"/>
      </w:pPr>
      <w:r>
        <w:t xml:space="preserve">Unatoč takvim navodima dužnika, uzimajući u obzir da ukupan iznos tražbina za koje je dužnik naveo da ih ima iznosi 194.014,56 kn, te okolnost da dužnik uz popis imovine i obveza nije dostavio sudu knjigovodstvenu dokumentaciju iz koje bi sud mogao provjeriti navod dužnika da su predmetne tražbine u zastari, a sve uz činjenicu da na zastaru sud ne pazi po službenoj dužnosti, ovaj sud ocjenjuje da u ovom trenutku nije moguće utvrditi da imovina dužnika ne bi bila dostatna ni za namirenje predvidivih troškova stečajnog postupka, odnosno sud nalazi da nisu ostvareni uvjeti da se donese rješenje o otvaranju i zaključenju skraćenog stečajnog postupka, već je primjenom odredbe čl. 433. SZ-a riješeno kao u izreci. </w:t>
      </w:r>
    </w:p>
    <w:p w:rsidRDefault="0073576A" w:rsidP="0073576A" w:rsidR="0073576A">
      <w:pPr>
        <w:ind w:firstLine="720"/>
        <w:jc w:val="both"/>
      </w:pPr>
    </w:p>
    <w:p w:rsidRDefault="00FC7C59" w:rsidP="00C92DA2" w:rsidR="00FC7C59">
      <w:pPr>
        <w:ind w:firstLine="708"/>
        <w:jc w:val="center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7C0BCA">
        <w:t>23</w:t>
      </w:r>
      <w:r w:rsidR="00BF6F39">
        <w:t>. veljače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C30746" w:rsidR="00582442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C30746" w:rsidP="00C30746" w:rsidR="00C30746" w:rsidRPr="0053264E"/>
    <w:p w:rsidRDefault="00295F32" w:rsidP="00295F32" w:rsidR="00295F32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AF7785" w:rsidR="00295F32">
      <w:pPr>
        <w:pStyle w:val="Odlomakpopisa"/>
        <w:numPr>
          <w:ilvl w:val="0"/>
          <w:numId w:val="1"/>
        </w:numPr>
      </w:pPr>
      <w:r>
        <w:t>FINA</w:t>
      </w:r>
    </w:p>
    <w:p w:rsidRDefault="00AF7785" w:rsidP="00AF7785" w:rsidR="00AF7785">
      <w:pPr>
        <w:pStyle w:val="Odlomakpopisa"/>
        <w:numPr>
          <w:ilvl w:val="0"/>
          <w:numId w:val="1"/>
        </w:numPr>
      </w:pPr>
      <w:r>
        <w:t>Dužnik</w:t>
      </w:r>
    </w:p>
    <w:p w:rsidRDefault="00AF7785" w:rsidP="00AF7785" w:rsidR="00AF7785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1B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1153C6">
      <w:t>1886</w:t>
    </w:r>
    <w:r w:rsidR="0073576A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2968"/>
    <w:rsid w:val="000858AE"/>
    <w:rsid w:val="000B4426"/>
    <w:rsid w:val="000E7C58"/>
    <w:rsid w:val="000F0A0A"/>
    <w:rsid w:val="001153C6"/>
    <w:rsid w:val="001B7108"/>
    <w:rsid w:val="001F05D9"/>
    <w:rsid w:val="00206D22"/>
    <w:rsid w:val="00217CDB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3126C7"/>
    <w:rsid w:val="00343119"/>
    <w:rsid w:val="003746BE"/>
    <w:rsid w:val="004B0A0A"/>
    <w:rsid w:val="004B4514"/>
    <w:rsid w:val="004C26E1"/>
    <w:rsid w:val="004D27C4"/>
    <w:rsid w:val="004D3943"/>
    <w:rsid w:val="0053264E"/>
    <w:rsid w:val="00582442"/>
    <w:rsid w:val="005E2748"/>
    <w:rsid w:val="00667243"/>
    <w:rsid w:val="00683588"/>
    <w:rsid w:val="0073576A"/>
    <w:rsid w:val="007429CF"/>
    <w:rsid w:val="00756733"/>
    <w:rsid w:val="00757A14"/>
    <w:rsid w:val="007668DE"/>
    <w:rsid w:val="007B0ABB"/>
    <w:rsid w:val="007C0BCA"/>
    <w:rsid w:val="00874E6C"/>
    <w:rsid w:val="008D3D0F"/>
    <w:rsid w:val="009410EE"/>
    <w:rsid w:val="0094791B"/>
    <w:rsid w:val="009A0E71"/>
    <w:rsid w:val="009C5BC5"/>
    <w:rsid w:val="009D5469"/>
    <w:rsid w:val="00A058DD"/>
    <w:rsid w:val="00AF7785"/>
    <w:rsid w:val="00B1314F"/>
    <w:rsid w:val="00B81B4D"/>
    <w:rsid w:val="00BA257E"/>
    <w:rsid w:val="00BE3247"/>
    <w:rsid w:val="00BF23B1"/>
    <w:rsid w:val="00BF6F39"/>
    <w:rsid w:val="00C30746"/>
    <w:rsid w:val="00C82C2F"/>
    <w:rsid w:val="00C92DA2"/>
    <w:rsid w:val="00CB6C29"/>
    <w:rsid w:val="00D62198"/>
    <w:rsid w:val="00DC7E72"/>
    <w:rsid w:val="00DF1B94"/>
    <w:rsid w:val="00E1777E"/>
    <w:rsid w:val="00E80FBC"/>
    <w:rsid w:val="00E84520"/>
    <w:rsid w:val="00E9161F"/>
    <w:rsid w:val="00F11929"/>
    <w:rsid w:val="00F17825"/>
    <w:rsid w:val="00F2244C"/>
    <w:rsid w:val="00F42B08"/>
    <w:rsid w:val="00F54A26"/>
    <w:rsid w:val="00F746A9"/>
    <w:rsid w:val="00F86FC3"/>
    <w:rsid w:val="00FB5822"/>
    <w:rsid w:val="00FC7C59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1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B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B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B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B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1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B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B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B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B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St-1886/2015</izvorni_sadrzaj>
    <derivirana_varijabla naziv="DomainObject.Predmet.OznakaBroj_1">St-1886/2015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RAKOM d.o.o.</izvorni_sadrzaj>
    <derivirana_varijabla naziv="DomainObject.Predmet.ProtustrankaFormated_1">  RAKOM d.o.o.</derivirana_varijabla>
  </DomainObject.Predmet.ProtustrankaFormated>
  <DomainObject.Predmet.ProtustrankaFormatedOIB>
    <izvorni_sadrzaj>  RAKOM d.o.o., OIB 75805893399</izvorni_sadrzaj>
    <derivirana_varijabla naziv="DomainObject.Predmet.ProtustrankaFormatedOIB_1">  RAKOM d.o.o., OIB 75805893399</derivirana_varijabla>
  </DomainObject.Predmet.ProtustrankaFormatedOIB>
  <DomainObject.Predmet.ProtustrankaFormatedWithAdress>
    <izvorni_sadrzaj> RAKOM d.o.o., Vranička 7/a, 10000 Zagreb</izvorni_sadrzaj>
    <derivirana_varijabla naziv="DomainObject.Predmet.ProtustrankaFormatedWithAdress_1"> RAKOM d.o.o., Vranička 7/a, 10000 Zagreb</derivirana_varijabla>
  </DomainObject.Predmet.ProtustrankaFormatedWithAdress>
  <DomainObject.Predmet.ProtustrankaFormatedWithAdressOIB>
    <izvorni_sadrzaj> RAKOM d.o.o., OIB 75805893399, Vranička 7/a, 10000 Zagreb</izvorni_sadrzaj>
    <derivirana_varijabla naziv="DomainObject.Predmet.ProtustrankaFormatedWithAdressOIB_1"> RAKOM d.o.o., OIB 75805893399, Vranička 7/a, 10000 Zagreb</derivirana_varijabla>
  </DomainObject.Predmet.ProtustrankaFormatedWithAdressOIB>
  <DomainObject.Predmet.ProtustrankaWithAdress>
    <izvorni_sadrzaj>RAKOM d.o.o. Vranička 7/a, 10000 Zagreb</izvorni_sadrzaj>
    <derivirana_varijabla naziv="DomainObject.Predmet.ProtustrankaWithAdress_1">RAKOM d.o.o. Vranička 7/a, 10000 Zagreb</derivirana_varijabla>
  </DomainObject.Predmet.ProtustrankaWithAdress>
  <DomainObject.Predmet.ProtustrankaWithAdressOIB>
    <izvorni_sadrzaj>RAKOM d.o.o., OIB 75805893399, Vranička 7/a, 10000 Zagreb</izvorni_sadrzaj>
    <derivirana_varijabla naziv="DomainObject.Predmet.ProtustrankaWithAdressOIB_1">RAKOM d.o.o., OIB 75805893399, Vranička 7/a, 10000 Zagreb</derivirana_varijabla>
  </DomainObject.Predmet.ProtustrankaWithAdressOIB>
  <DomainObject.Predmet.ProtustrankaNazivFormated>
    <izvorni_sadrzaj>RAKOM d.o.o.</izvorni_sadrzaj>
    <derivirana_varijabla naziv="DomainObject.Predmet.ProtustrankaNazivFormated_1">RAKOM d.o.o.</derivirana_varijabla>
  </DomainObject.Predmet.ProtustrankaNazivFormated>
  <DomainObject.Predmet.ProtustrankaNazivFormatedOIB>
    <izvorni_sadrzaj>RAKOM d.o.o., OIB 75805893399</izvorni_sadrzaj>
    <derivirana_varijabla naziv="DomainObject.Predmet.ProtustrankaNazivFormatedOIB_1">RAKOM d.o.o., OIB 75805893399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RAKOM d.o.o.</item>
    </izvorni_sadrzaj>
    <derivirana_varijabla naziv="DomainObject.Predmet.ProtuStrankaListFormated_1">
      <item>RAKOM d.o.o.</item>
    </derivirana_varijabla>
  </DomainObject.Predmet.ProtuStrankaListFormated>
  <DomainObject.Predmet.ProtuStrankaListFormatedOIB>
    <izvorni_sadrzaj>
      <item>RAKOM d.o.o., OIB 75805893399</item>
    </izvorni_sadrzaj>
    <derivirana_varijabla naziv="DomainObject.Predmet.ProtuStrankaListFormatedOIB_1">
      <item>RAKOM d.o.o., OIB 75805893399</item>
    </derivirana_varijabla>
  </DomainObject.Predmet.ProtuStrankaListFormatedOIB>
  <DomainObject.Predmet.ProtuStrankaListFormatedWithAdress>
    <izvorni_sadrzaj>
      <item>RAKOM d.o.o., Vranička 7/a, 10000 Zagreb</item>
    </izvorni_sadrzaj>
    <derivirana_varijabla naziv="DomainObject.Predmet.ProtuStrankaListFormatedWithAdress_1">
      <item>RAKOM d.o.o., Vranička 7/a, 10000 Zagreb</item>
    </derivirana_varijabla>
  </DomainObject.Predmet.ProtuStrankaListFormatedWithAdress>
  <DomainObject.Predmet.ProtuStrankaListFormatedWithAdressOIB>
    <izvorni_sadrzaj>
      <item>RAKOM d.o.o., OIB 75805893399, Vranička 7/a, 10000 Zagreb</item>
    </izvorni_sadrzaj>
    <derivirana_varijabla naziv="DomainObject.Predmet.ProtuStrankaListFormatedWithAdressOIB_1">
      <item>RAKOM d.o.o., OIB 75805893399, Vranička 7/a, 10000 Zagreb</item>
    </derivirana_varijabla>
  </DomainObject.Predmet.ProtuStrankaListFormatedWithAdressOIB>
  <DomainObject.Predmet.ProtuStrankaListNazivFormated>
    <izvorni_sadrzaj>
      <item>RAKOM d.o.o.</item>
    </izvorni_sadrzaj>
    <derivirana_varijabla naziv="DomainObject.Predmet.ProtuStrankaListNazivFormated_1">
      <item>RAKOM d.o.o.</item>
    </derivirana_varijabla>
  </DomainObject.Predmet.ProtuStrankaListNazivFormated>
  <DomainObject.Predmet.ProtuStrankaListNazivFormatedOIB>
    <izvorni_sadrzaj>
      <item>RAKOM d.o.o., OIB 75805893399</item>
    </izvorni_sadrzaj>
    <derivirana_varijabla naziv="DomainObject.Predmet.ProtuStrankaListNazivFormatedOIB_1">
      <item>RAKOM d.o.o., OIB 75805893399</item>
    </derivirana_varijabla>
  </DomainObject.Predmet.ProtuStrankaListNazivFormatedOIB>
  <DomainObject.Predmet.OstaliListFormated>
    <izvorni_sadrzaj>
      <item>Božo Sabljo</item>
    </izvorni_sadrzaj>
    <derivirana_varijabla naziv="DomainObject.Predmet.OstaliListFormated_1">
      <item>Božo Sabljo</item>
    </derivirana_varijabla>
  </DomainObject.Predmet.OstaliListFormated>
  <DomainObject.Predmet.OstaliListFormatedOIB>
    <izvorni_sadrzaj>
      <item>Božo Sabljo, OIB 46164961638</item>
    </izvorni_sadrzaj>
    <derivirana_varijabla naziv="DomainObject.Predmet.OstaliListFormatedOIB_1">
      <item>Božo Sabljo, OIB 46164961638</item>
    </derivirana_varijabla>
  </DomainObject.Predmet.OstaliListFormatedOIB>
  <DomainObject.Predmet.OstaliListFormatedWithAdress>
    <izvorni_sadrzaj>
      <item>Božo Sabljo, Vranička Ulica 7 A, Zagreb</item>
    </izvorni_sadrzaj>
    <derivirana_varijabla naziv="DomainObject.Predmet.OstaliListFormatedWithAdress_1">
      <item>Božo Sabljo, Vranička Ulica 7 A, Zagreb</item>
    </derivirana_varijabla>
  </DomainObject.Predmet.OstaliListFormatedWithAdress>
  <DomainObject.Predmet.OstaliListFormatedWithAdressOIB>
    <izvorni_sadrzaj>
      <item>Božo Sabljo, OIB 46164961638, Vranička Ulica 7 A, Zagreb</item>
    </izvorni_sadrzaj>
    <derivirana_varijabla naziv="DomainObject.Predmet.OstaliListFormatedWithAdressOIB_1">
      <item>Božo Sabljo, OIB 46164961638, Vranička Ulica 7 A, Zagreb</item>
    </derivirana_varijabla>
  </DomainObject.Predmet.OstaliListFormatedWithAdressOIB>
  <DomainObject.Predmet.OstaliListNazivFormated>
    <izvorni_sadrzaj>
      <item>Božo Sabljo</item>
    </izvorni_sadrzaj>
    <derivirana_varijabla naziv="DomainObject.Predmet.OstaliListNazivFormated_1">
      <item>Božo Sabljo</item>
    </derivirana_varijabla>
  </DomainObject.Predmet.OstaliListNazivFormated>
  <DomainObject.Predmet.OstaliListNazivFormatedOIB>
    <izvorni_sadrzaj>
      <item>Božo Sabljo, OIB 46164961638</item>
    </izvorni_sadrzaj>
    <derivirana_varijabla naziv="DomainObject.Predmet.OstaliListNazivFormatedOIB_1">
      <item>Božo Sabljo, OIB 46164961638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RAKOM d.o.o.</izvorni_sadrzaj>
    <derivirana_varijabla naziv="DomainObject.Predmet.ProtustrankaIDrugi_1">RAKOM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RAKOM d.o.o., OIB 75805893399, Vranička 7/a, 10000 Zagreb</izvorni_sadrzaj>
    <derivirana_varijabla naziv="DomainObject.Predmet.ProtustrankaIDrugiAdressOIB_1">RAKOM d.o.o., OIB 75805893399, Vranička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RAKOM d.o.o.</item>
      <item>Božo Sabljo</item>
    </izvorni_sadrzaj>
    <derivirana_varijabla naziv="DomainObject.Predmet.SudioniciListNaziv_1">
      <item>FINA Regionalni centar Zagreb</item>
      <item>RAKOM d.o.o.</item>
      <item>Božo Sabljo</item>
    </derivirana_varijabla>
  </DomainObject.Predmet.SudioniciListNaziv>
  <DomainObject.Predmet.SudioniciListAdressOIB>
    <izvorni_sadrzaj>
      <item>FINA Regionalni centar Zagreb, OIB 85821130368, Trg svibanjskih žrtava 1995. 1,10000 Zagreb</item>
      <item>RAKOM d.o.o., OIB 75805893399, Vranička 7/a,10000 Zagreb</item>
      <item>Božo Sabljo, OIB 46164961638, Vranička Ulica 7 A,Zagreb</item>
    </izvorni_sadrzaj>
    <derivirana_varijabla naziv="DomainObject.Predmet.SudioniciListAdressOIB_1">
      <item>FINA Regionalni centar Zagreb, OIB 85821130368, Trg svibanjskih žrtava 1995. 1,10000 Zagreb</item>
      <item>RAKOM d.o.o., OIB 75805893399, Vranička 7/a,10000 Zagreb</item>
      <item>Božo Sabljo, OIB 46164961638, Vranička Ulica 7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75805893399</item>
      <item>, OIB 46164961638</item>
    </izvorni_sadrzaj>
    <derivirana_varijabla naziv="DomainObject.Predmet.SudioniciListNazivOIB_1">
      <item>, OIB 85821130368</item>
      <item>, OIB 75805893399</item>
      <item>, OIB 46164961638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3065</properties:Characters>
  <properties:Lines>80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2016-02-23T09:45:00Z</dcterms:created>
  <dc:creator>gboljkovac</dc:creator>
  <cp:lastModifiedBy>Goranka Boljkovac</cp:lastModifiedBy>
  <cp:lastPrinted>2016-02-23T10:01:00Z</cp:lastPrinted>
  <dcterms:modified xmlns:xsi="http://www.w3.org/2001/XMLSchema-instance" xsi:type="dcterms:W3CDTF">2016-02-23T10:02:00Z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