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561b" w14:paraId="209561b" w:rsidRDefault="00842D07" w:rsidR="00842D07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19.</w:t>
      </w:r>
    </w:p>
    <w:p w:rsidRDefault="00842D07" w:rsidR="00842D07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842D07" w:rsidR="00842D0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_</w:t>
      </w:r>
      <w:r>
        <w:rPr>
          <w:rFonts w:cs="Times New Roman" w:hAnsi="Times New Roman" w:ascii="Times New Roman"/>
          <w:sz w:val="24"/>
          <w:szCs w:val="24"/>
          <w:u w:val="single"/>
        </w:rPr>
        <w:t>Trgovački sud u Zagrebu</w:t>
      </w:r>
    </w:p>
    <w:p w:rsidRDefault="00842D07" w:rsidR="00842D0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 broj spisa ____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St-1070/2018_</w:t>
      </w:r>
      <w:r>
        <w:rPr>
          <w:rFonts w:cs="Times New Roman" w:hAnsi="Times New Roman" w:ascii="Times New Roman"/>
          <w:sz w:val="24"/>
          <w:szCs w:val="24"/>
          <w:lang w:val="pl-PL"/>
        </w:rPr>
        <w:t>_________</w:t>
      </w:r>
    </w:p>
    <w:p w:rsidRDefault="00842D07" w:rsidR="00842D07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842D07" w:rsidR="00842D07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stečajna masa iza MUNDUS MAXIMUS d.o.o. u stečaju, Zagreb, Petrinjska 28 (ranije Petari 20), OIB: 06565107045 (ranije OIB: 93700003301),</w:t>
      </w:r>
    </w:p>
    <w:p w:rsidRDefault="00842D07" w:rsidR="00842D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42D07" w:rsidR="00842D0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842D07" w:rsidR="00842D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D07" w:rsidR="00842D07">
      <w:pPr>
        <w:pStyle w:val="Bezproreda"/>
        <w:numPr>
          <w:ilvl w:val="0"/>
          <w:numId w:val="1"/>
        </w:num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842D07" w:rsidR="00842D07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42D07" w:rsidR="00842D0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Viši isplatni red</w:t>
      </w:r>
    </w:p>
    <w:p w:rsidRDefault="00842D07" w:rsidR="00842D07">
      <w:pPr>
        <w:pStyle w:val="Bezproreda"/>
        <w:ind w:left="1080"/>
        <w:rPr>
          <w:rFonts w:cs="Times New Roman" w:hAnsi="Times New Roman" w:ascii="Times New Roman"/>
          <w:b/>
          <w:bCs/>
          <w:sz w:val="24"/>
          <w:szCs w:val="24"/>
        </w:rPr>
      </w:pPr>
    </w:p>
    <w:tbl>
      <w:tblPr>
        <w:tblW w:type="dxa" w:w="10891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417"/>
        <w:gridCol w:w="1418"/>
        <w:gridCol w:w="1286"/>
        <w:gridCol w:w="1581"/>
        <w:gridCol w:w="1088"/>
        <w:gridCol w:w="1415"/>
      </w:tblGrid>
      <w:tr w:rsidR="00842D07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dxa" w:w="15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842D07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RH, Ministarstvo financija, Porezna uprava, PU Zagreb, zastupana po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ŽDO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 Zagrebu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2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10.766,44</w:t>
            </w:r>
          </w:p>
        </w:tc>
        <w:tc>
          <w:tcPr>
            <w:tcW w:type="dxa" w:w="15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272E08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doprinosi, javna davanja, obavijest o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nepčaćanju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sudske pristojbe</w:t>
            </w:r>
          </w:p>
        </w:tc>
        <w:tc>
          <w:tcPr>
            <w:tcW w:type="dxa" w:w="1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10.766,44</w:t>
            </w:r>
          </w:p>
        </w:tc>
        <w:tc>
          <w:tcPr>
            <w:tcW w:type="dxa" w:w="14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doprinosi, javna davanja, obavijest o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nepčaćanju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sudske pristojbe</w:t>
            </w:r>
          </w:p>
        </w:tc>
      </w:tr>
      <w:tr w:rsidR="00842D07">
        <w:trPr>
          <w:trHeight w:val="274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Sberbank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d.d., zastupano po pun. Neven Grdinić, odvjetnik u GOLUBIĆ i PARTNERI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jtd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., sa sjedištem u Zagrebu,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Amruševa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78427478595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0C331B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Varšavska 9</w:t>
            </w:r>
          </w:p>
        </w:tc>
        <w:tc>
          <w:tcPr>
            <w:tcW w:type="dxa" w:w="12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274.579,65</w:t>
            </w:r>
          </w:p>
        </w:tc>
        <w:tc>
          <w:tcPr>
            <w:tcW w:type="dxa" w:w="15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kreditu br. 360332, izvod iz poslovnih knjiga na 14.06.2018., obračun kamata</w:t>
            </w:r>
          </w:p>
        </w:tc>
        <w:tc>
          <w:tcPr>
            <w:tcW w:type="dxa" w:w="1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4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kreditu br. 360332, izvod iz poslovnih knjiga na 14.06.2018., obračun kamata</w:t>
            </w:r>
          </w:p>
        </w:tc>
      </w:tr>
      <w:tr w:rsidR="00842D07">
        <w:trPr>
          <w:trHeight w:val="1370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3.</w:t>
            </w:r>
          </w:p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Ulica grada Vukovara 220</w:t>
            </w:r>
          </w:p>
        </w:tc>
        <w:tc>
          <w:tcPr>
            <w:tcW w:type="dxa" w:w="12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74,45</w:t>
            </w:r>
          </w:p>
        </w:tc>
        <w:tc>
          <w:tcPr>
            <w:tcW w:type="dxa" w:w="158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Specifikacija tražbine, kamatni list, rješenje o ovrsi klasa: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UP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/I-363-03/2014-12/15338 od 18.07.2014.</w:t>
            </w:r>
          </w:p>
        </w:tc>
        <w:tc>
          <w:tcPr>
            <w:tcW w:type="dxa" w:w="1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5A688F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74,45</w:t>
            </w:r>
          </w:p>
        </w:tc>
        <w:tc>
          <w:tcPr>
            <w:tcW w:type="dxa" w:w="14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P="005A688F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Specifikacija tražbine, kamatni list, rješenje o ovrsi klasa: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UP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/I-363-03/2014-12/15338 od 18.07.2014.</w:t>
            </w:r>
          </w:p>
        </w:tc>
      </w:tr>
    </w:tbl>
    <w:p w:rsidRDefault="00842D07" w:rsidR="00842D0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10.840,89</w:t>
      </w:r>
    </w:p>
    <w:p w:rsidRDefault="00842D07" w:rsidR="00842D0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842D07" w:rsidR="00842D0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924"/>
        <w:jc w:val="center"/>
        <w:tblLayout w:type="fixed"/>
        <w:tblLook w:val="0000" w:noVBand="0" w:noHBand="0" w:lastColumn="0" w:firstColumn="0" w:lastRow="0" w:firstRow="0"/>
      </w:tblPr>
      <w:tblGrid>
        <w:gridCol w:w="1242"/>
        <w:gridCol w:w="1507"/>
        <w:gridCol w:w="1437"/>
        <w:gridCol w:w="1274"/>
        <w:gridCol w:w="1266"/>
        <w:gridCol w:w="1463"/>
        <w:gridCol w:w="1735"/>
      </w:tblGrid>
      <w:tr w:rsidR="00842D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dxa" w:w="12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17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842D07">
        <w:trPr>
          <w:jc w:val="center"/>
        </w:trPr>
        <w:tc>
          <w:tcPr>
            <w:tcW w:type="dxa" w:w="12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5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3F7CE2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Sberbank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d.d., zastupano po pun. Neven Grdinić, odvjetnik u GOLUBIĆ i PARTNERI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jtd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., sa sjedištem u Zagrebu,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Amruševa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dxa" w:w="14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3F7CE2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78427478595</w:t>
            </w:r>
          </w:p>
        </w:tc>
        <w:tc>
          <w:tcPr>
            <w:tcW w:type="dxa" w:w="12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3F7CE2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Varšavska 9</w:t>
            </w:r>
          </w:p>
        </w:tc>
        <w:tc>
          <w:tcPr>
            <w:tcW w:type="dxa" w:w="12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3F7CE2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274.579,65</w:t>
            </w:r>
          </w:p>
        </w:tc>
        <w:tc>
          <w:tcPr>
            <w:tcW w:type="dxa" w:w="14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Vjerovnik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Sberbank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d.d. nije osobni vjerovnik stečajnog dužnika, već isključivo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razlučni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 na nekretnini stečajnog dužnika</w:t>
            </w:r>
          </w:p>
        </w:tc>
        <w:tc>
          <w:tcPr>
            <w:tcW w:type="dxa" w:w="17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 odnosu na stečajnog dužnika ne postoji ovršna isprava</w:t>
            </w:r>
          </w:p>
        </w:tc>
      </w:tr>
    </w:tbl>
    <w:p w:rsidRDefault="00842D07" w:rsidR="00842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42D07" w:rsidR="00842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42D07" w:rsidR="00842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II. TABLICA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RAZLUČNIH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 xml:space="preserve"> PRAVA</w:t>
      </w:r>
    </w:p>
    <w:p w:rsidRDefault="00842D07" w:rsidR="00842D07">
      <w:pPr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230"/>
        <w:jc w:val="center"/>
        <w:tblLayout w:type="fixed"/>
        <w:tblLook w:val="0000" w:noVBand="0" w:noHBand="0" w:lastColumn="0" w:firstColumn="0" w:lastRow="0" w:firstRow="0"/>
      </w:tblPr>
      <w:tblGrid>
        <w:gridCol w:w="857"/>
        <w:gridCol w:w="1649"/>
        <w:gridCol w:w="1418"/>
        <w:gridCol w:w="1059"/>
        <w:gridCol w:w="1261"/>
        <w:gridCol w:w="1265"/>
        <w:gridCol w:w="1583"/>
        <w:gridCol w:w="2138"/>
      </w:tblGrid>
      <w:tr w:rsidR="00842D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dxa" w:w="15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dxa" w:w="21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R="00842D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Sberbank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d.d., zastupano po pun. Neven Grdinić, odvjetnik u GOLUBIĆ i PARTNERI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jtd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sa sjedištem u Zagrebu,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Amruševa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78427478595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Varšavska 9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Zemljišna knjiga Općinskog građanskog suda u Zagrebu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274.579,65</w:t>
            </w:r>
          </w:p>
        </w:tc>
        <w:tc>
          <w:tcPr>
            <w:tcW w:type="dxa" w:w="15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Založno pravo upisano u postupku pred Općinskim građanskim sudom u Zagrebu pod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posl.br.: Z-39261/2008 na temelju Ugovora o kreditu br. 360332 i osiguranja novčane tražbine zasnivanjem založnog prava na nekretninama koje su pisane u zemljišnim knjigama od 30.06.2008. godine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solimiziranog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 javnom bilježniku u Velikoj Gorici Ranki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Spevec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pod brojem ovjere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-10283/2008 dana 30.06.2008.god.</w:t>
            </w:r>
          </w:p>
        </w:tc>
        <w:tc>
          <w:tcPr>
            <w:tcW w:type="dxa" w:w="21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 w:rsidRPr="00A60BA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60BAC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Nekretnina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upisana u zemljišne knjige Općinskog građanskog suda u Zagrebu u zk.ul.br. 6005 k.o.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Resnik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označen kao zk.č.br. 3252/202 u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naravi kuća broj 12 E i dvorište u Ulici trešanja ukupne površine 32,5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čhv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(117 m2)</w:t>
            </w:r>
          </w:p>
        </w:tc>
      </w:tr>
      <w:tr w:rsidR="00842D07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PRIVREDNA BANKA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d.d., zastupano po pun. Zoran Puljiz, odvjetnik iz Zagreba,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Grahorova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24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02535697732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BA68B6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Radnička cesta 50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P="005A688F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Zemljišna knjiga Općinskog građanskog suda u Zagrebu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47.848,23</w:t>
            </w:r>
          </w:p>
        </w:tc>
        <w:tc>
          <w:tcPr>
            <w:tcW w:type="dxa" w:w="15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hipotekarnom kreditu, račun broj 51401320, broj partije 09-193-0423-7 od 04.12.2002.god.,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solemiziran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 javnom bilježniku Milka Čergar iz Sesveta, posl.br.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OU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-968/2002</w:t>
            </w:r>
          </w:p>
        </w:tc>
        <w:tc>
          <w:tcPr>
            <w:tcW w:type="dxa" w:w="21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842D07" w:rsidR="00842D07" w:rsidRPr="00A60BAC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Nekretnina upisana u zemljišnim knjigama Općinskog građanskog suda u Zagrebu,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zk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odjel Zagreb u zk.ul.br. 24369, k.o. Grad Zagreb i to kč.br. 6588/4 u naravi obiteljska stambena zgrada i dvorište u Zagrebu, III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Petruševac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br. 13 površine 822 m2</w:t>
            </w:r>
          </w:p>
        </w:tc>
      </w:tr>
    </w:tbl>
    <w:p w:rsidRDefault="00842D07" w:rsidP="00E57DF2" w:rsidR="00842D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D07" w:rsidP="00E57DF2" w:rsidR="00842D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322.427,88</w:t>
      </w:r>
    </w:p>
    <w:p w:rsidRDefault="00842D07" w:rsidP="00E57DF2" w:rsidR="00842D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D07" w:rsidP="00E57DF2" w:rsidR="00842D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D07" w:rsidR="00842D07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Mjesto i datum: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42D07" w:rsidR="00842D07">
      <w:r>
        <w:rPr>
          <w:rFonts w:cs="Times New Roman" w:hAnsi="Times New Roman" w:ascii="Times New Roman"/>
          <w:sz w:val="24"/>
          <w:szCs w:val="24"/>
          <w:u w:val="single"/>
        </w:rPr>
        <w:t>22.08.2018._______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Korana </w:t>
      </w:r>
      <w:proofErr w:type="spellStart"/>
      <w:r>
        <w:rPr>
          <w:rFonts w:cs="Times New Roman" w:hAnsi="Times New Roman" w:ascii="Times New Roman"/>
          <w:sz w:val="24"/>
          <w:szCs w:val="24"/>
        </w:rPr>
        <w:t>Ferdelji</w:t>
      </w:r>
      <w:proofErr w:type="spellEnd"/>
      <w:r>
        <w:rPr>
          <w:rFonts w:cs="Times New Roman" w:hAnsi="Times New Roman" w:ascii="Times New Roman"/>
          <w:sz w:val="24"/>
          <w:szCs w:val="24"/>
        </w:rPr>
        <w:t>, stečajni upravitelj</w:t>
      </w:r>
    </w:p>
    <w:sectPr w:rsidSect="001B7293" w:rsidR="00842D07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D07" w:rsidR="00842D07">
      <w:pPr>
        <w:spacing w:lineRule="auto" w:line="240" w:after="0"/>
      </w:pPr>
      <w:r>
        <w:separator/>
      </w:r>
    </w:p>
  </w:endnote>
  <w:endnote w:id="0" w:type="continuationSeparator">
    <w:p w:rsidRDefault="00842D07" w:rsidR="00842D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D07" w:rsidR="00842D07">
      <w:pPr>
        <w:spacing w:lineRule="auto" w:line="240" w:after="0"/>
      </w:pPr>
      <w:r>
        <w:separator/>
      </w:r>
    </w:p>
  </w:footnote>
  <w:footnote w:id="0" w:type="continuationSeparator">
    <w:p w:rsidRDefault="00842D07" w:rsidR="00842D07">
      <w:pPr>
        <w:spacing w:lineRule="auto" w:line="240" w:after="0"/>
      </w:pPr>
      <w:r>
        <w:continuationSeparator/>
      </w:r>
    </w:p>
  </w:footnote>
  <w:footnote w:id="1">
    <w:p w:rsidRDefault="00842D07" w:rsidR="00842D07">
      <w:r>
        <w:rPr>
          <w:rStyle w:val="FootnoteCharacters"/>
        </w:rPr>
        <w:footnoteRef/>
      </w:r>
      <w:r>
        <w:br w:type="page"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D07" w:rsidP="00DA4105" w:rsidR="00842D07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  <w:b/>
        <w:bCs/>
      </w:rPr>
      <w:t xml:space="preserve">Stečajni upravitelj Korana </w:t>
    </w:r>
    <w:proofErr w:type="spellStart"/>
    <w:r>
      <w:rPr>
        <w:rFonts w:cs="Times New Roman" w:hAnsi="Times New Roman" w:ascii="Times New Roman"/>
        <w:b/>
        <w:bCs/>
      </w:rPr>
      <w:t>Ferdelji</w:t>
    </w:r>
    <w:proofErr w:type="spellEnd"/>
  </w:p>
  <w:p w:rsidRDefault="00842D07" w:rsidP="00DA4105" w:rsidR="00842D07">
    <w:pPr>
      <w:pStyle w:val="Zaglavlje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Mirka Viriusa 16, 10 000 Zagreb</w:t>
    </w:r>
  </w:p>
  <w:p w:rsidRDefault="00842D07" w:rsidP="00DA4105" w:rsidR="00842D07">
    <w:pPr>
      <w:pStyle w:val="Zaglavlje"/>
      <w:jc w:val="center"/>
      <w:rPr>
        <w:rFonts w:cs="Times New Roman" w:hAnsi="Times New Roman" w:ascii="Times New Roman"/>
      </w:rPr>
    </w:pPr>
    <w:proofErr w:type="spellStart"/>
    <w:r>
      <w:rPr>
        <w:rFonts w:cs="Times New Roman" w:hAnsi="Times New Roman" w:ascii="Times New Roman"/>
      </w:rPr>
      <w:t>Mob</w:t>
    </w:r>
    <w:proofErr w:type="spellEnd"/>
    <w:r>
      <w:rPr>
        <w:rFonts w:cs="Times New Roman" w:hAnsi="Times New Roman" w:ascii="Times New Roman"/>
      </w:rPr>
      <w:t>: 098 614129</w:t>
    </w:r>
  </w:p>
  <w:p w:rsidRDefault="00842D07" w:rsidP="00DA4105" w:rsidR="00842D07">
    <w:pPr>
      <w:pStyle w:val="Zaglavlje"/>
      <w:pBdr>
        <w:bottom w:space="1" w:sz="4" w:color="auto" w:val="single"/>
      </w:pBdr>
      <w:jc w:val="center"/>
    </w:pPr>
    <w:r>
      <w:rPr>
        <w:rFonts w:cs="Times New Roman" w:hAnsi="Times New Roman" w:ascii="Times New Roman"/>
      </w:rPr>
      <w:t>e-mail: korana.ferdelji@net.hr</w:t>
    </w:r>
  </w:p>
  <w:p w:rsidRDefault="00842D07" w:rsidP="00DA4105" w:rsidR="00842D07" w:rsidRPr="00DA4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DA6"/>
    <w:rsid w:val="00053C1C"/>
    <w:rsid w:val="000714A4"/>
    <w:rsid w:val="000C331B"/>
    <w:rsid w:val="00105B59"/>
    <w:rsid w:val="00174F1C"/>
    <w:rsid w:val="001B7293"/>
    <w:rsid w:val="00272E08"/>
    <w:rsid w:val="002774B1"/>
    <w:rsid w:val="003F7CE2"/>
    <w:rsid w:val="0047405A"/>
    <w:rsid w:val="00482570"/>
    <w:rsid w:val="005504CF"/>
    <w:rsid w:val="005A688F"/>
    <w:rsid w:val="005B2329"/>
    <w:rsid w:val="00751BC1"/>
    <w:rsid w:val="00770968"/>
    <w:rsid w:val="00773DA6"/>
    <w:rsid w:val="007C4FFC"/>
    <w:rsid w:val="007E77F8"/>
    <w:rsid w:val="00842D07"/>
    <w:rsid w:val="008A27D7"/>
    <w:rsid w:val="008A58F7"/>
    <w:rsid w:val="00912825"/>
    <w:rsid w:val="00933C11"/>
    <w:rsid w:val="009556EA"/>
    <w:rsid w:val="00972C33"/>
    <w:rsid w:val="009A520B"/>
    <w:rsid w:val="00A60BAC"/>
    <w:rsid w:val="00A63A6E"/>
    <w:rsid w:val="00AB4EEE"/>
    <w:rsid w:val="00B673B2"/>
    <w:rsid w:val="00B82257"/>
    <w:rsid w:val="00B83A22"/>
    <w:rsid w:val="00BA68B6"/>
    <w:rsid w:val="00BB4005"/>
    <w:rsid w:val="00C40FEB"/>
    <w:rsid w:val="00C836D9"/>
    <w:rsid w:val="00CA47DD"/>
    <w:rsid w:val="00D02FED"/>
    <w:rsid w:val="00D1126F"/>
    <w:rsid w:val="00D458E3"/>
    <w:rsid w:val="00DA4105"/>
    <w:rsid w:val="00DE0FCE"/>
    <w:rsid w:val="00E55525"/>
    <w:rsid w:val="00E57DF2"/>
    <w:rsid w:val="00F243CF"/>
    <w:rsid w:val="00F7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rFonts w:cs="Times New Roman"/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rFonts w:cs="Times New Roman"/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eastAsia="Times New Roman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eastAsia="Times New Roman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eastAsia="Times New Roman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A5223"/>
    <w:rPr>
      <w:rFonts w:cs="Calibri" w:hAnsi="Calibri" w:ascii="Calibri"/>
      <w:lang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A5223"/>
    <w:rPr>
      <w:rFonts w:cs="Calibri" w:hAnsi="Calibri" w:ascii="Calibri"/>
      <w:lang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1A5223"/>
    <w:rPr>
      <w:rFonts w:cs="Calibri" w:hAnsi="Calibri" w:ascii="Calibri"/>
      <w:lang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A5223"/>
    <w:rPr>
      <w:rFonts w:cs="Calibri" w:hAnsi="Calibri" w:ascii="Calibri"/>
      <w:sz w:val="20"/>
      <w:szCs w:val="20"/>
      <w:lang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rFonts w:cs="Times New Roman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B8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A22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A22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A2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A2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7293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0"/>
      <w:spacing w:after="0" w:line="240" w:lineRule="auto"/>
      <w:outlineLvl w:val="0"/>
    </w:pPr>
    <w:rPr>
      <w:rFonts w:cs="Times New Roman"/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color="auto" w:space="1" w:sz="6" w:val="single"/>
      </w:pBdr>
      <w:suppressAutoHyphens w:val="0"/>
      <w:spacing w:after="0" w:line="240" w:lineRule="auto"/>
      <w:jc w:val="center"/>
      <w:outlineLvl w:val="2"/>
    </w:pPr>
    <w:rPr>
      <w:rFonts w:cs="Times New Roman"/>
      <w:b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1" w:styleId="FootnoteTextChar" w:type="character">
    <w:name w:val="Footnote Text Char"/>
    <w:uiPriority w:val="99"/>
    <w:rsid w:val="001B7293"/>
    <w:rPr>
      <w:rFonts w:ascii="Calibri" w:cs="Calibri" w:eastAsia="Times New Roman" w:hAnsi="Calibri"/>
      <w:sz w:val="20"/>
      <w:szCs w:val="20"/>
    </w:rPr>
  </w:style>
  <w:style w:customStyle="1" w:styleId="FootnoteReference1" w:type="character">
    <w:name w:val="Footnote Reference1"/>
    <w:uiPriority w:val="99"/>
    <w:rsid w:val="001B7293"/>
    <w:rPr>
      <w:vertAlign w:val="superscript"/>
    </w:rPr>
  </w:style>
  <w:style w:customStyle="1" w:styleId="HeaderChar" w:type="character">
    <w:name w:val="Header Char"/>
    <w:uiPriority w:val="99"/>
    <w:rsid w:val="001B7293"/>
    <w:rPr>
      <w:rFonts w:ascii="Calibri" w:cs="Calibri" w:eastAsia="Times New Roman" w:hAnsi="Calibri"/>
    </w:rPr>
  </w:style>
  <w:style w:customStyle="1" w:styleId="FooterChar" w:type="character">
    <w:name w:val="Footer Char"/>
    <w:uiPriority w:val="99"/>
    <w:rsid w:val="001B7293"/>
    <w:rPr>
      <w:rFonts w:ascii="Calibri" w:cs="Calibri" w:eastAsia="Times New Roman" w:hAnsi="Calibri"/>
    </w:rPr>
  </w:style>
  <w:style w:customStyle="1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1" w:styleId="EndnoteCharacters" w:type="character">
    <w:name w:val="Endnote Characters"/>
    <w:uiPriority w:val="99"/>
    <w:rsid w:val="001B7293"/>
  </w:style>
  <w:style w:customStyle="1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A5223"/>
    <w:rPr>
      <w:rFonts w:ascii="Calibri" w:cs="Calibri" w:hAnsi="Calibri"/>
      <w:lang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customStyle="1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A5223"/>
    <w:rPr>
      <w:rFonts w:ascii="Calibri" w:cs="Calibri" w:hAnsi="Calibri"/>
      <w:lang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1A5223"/>
    <w:rPr>
      <w:rFonts w:ascii="Calibri" w:cs="Calibri" w:hAnsi="Calibri"/>
      <w:lang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A5223"/>
    <w:rPr>
      <w:rFonts w:ascii="Calibri" w:cs="Calibri" w:hAnsi="Calibri"/>
      <w:sz w:val="20"/>
      <w:szCs w:val="20"/>
      <w:lang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0"/>
      <w:spacing w:after="0" w:line="240" w:lineRule="auto"/>
      <w:jc w:val="center"/>
    </w:pPr>
    <w:rPr>
      <w:rFonts w:cs="Times New Roman"/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B8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A22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A22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A2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A2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572</properties:Words>
  <properties:Characters>3496</properties:Characters>
  <properties:Lines>342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2018-08-24T06:23:00Z</dcterms:created>
  <dc:creator>ADMINIBM</dc:creator>
  <cp:lastModifiedBy>Katarina Drndelić</cp:lastModifiedBy>
  <cp:lastPrinted>2018-04-24T05:27:00Z</cp:lastPrinted>
  <dcterms:modified xmlns:xsi="http://www.w3.org/2001/XMLSchema-instance" xsi:type="dcterms:W3CDTF">2018-08-24T06:24:00Z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St-1070/2018-54 / Podnesak - Tablica prijavljenih i osporenih tražbina (O19 Tablice prijavljenih tražbina razlučnih i izlučnih prava (čl. 259. st. 1. SZ).docx)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