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ff4a58" w14:paraId="8ff4a58" w:rsidRDefault="00877756" w:rsidP="00BA6395" w:rsidR="00BA6395" w:rsidRPr="00BA6395">
      <w:pPr>
        <w:pStyle w:val="SudNaziv"/>
        <w15:collapsed w:val="false"/>
        <w:rPr>
          <w:rFonts w:cs="Times New Roman" w:eastAsia="Times New Roman"/>
          <w:b w:val="false"/>
          <w:lang w:eastAsia="hr-HR"/>
        </w:rPr>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00BA6395">
        <w:rPr>
          <w:rFonts w:cs="Times New Roman" w:eastAsia="Times New Roman"/>
          <w:lang w:eastAsia="hr-HR"/>
        </w:rPr>
        <w:t xml:space="preserve">     </w:t>
      </w:r>
      <w:r w:rsidR="00BA6395" w:rsidRPr="00BA6395">
        <w:rPr>
          <w:rFonts w:cs="Times New Roman" w:eastAsia="Times New Roman"/>
          <w:b w:val="false"/>
          <w:lang w:eastAsia="hr-HR"/>
        </w:rPr>
        <w:t>REBLIKA HRVATSKA</w:t>
      </w:r>
    </w:p>
    <w:p w:rsidRDefault="00BA6395" w:rsidP="00BA6395" w:rsidR="00BA6395" w:rsidRPr="00BA6395">
      <w:pPr>
        <w:spacing w:after="0"/>
        <w:rPr>
          <w:rFonts w:cs="Times New Roman" w:eastAsia="Times New Roman"/>
          <w:lang w:eastAsia="hr-HR"/>
        </w:rPr>
      </w:pPr>
    </w:p>
    <w:p w:rsidRDefault="00BA6395" w:rsidP="00BA6395" w:rsidR="00BA6395" w:rsidRPr="00BA6395">
      <w:pPr>
        <w:spacing w:after="0"/>
        <w:rPr>
          <w:rFonts w:cs="Times New Roman" w:eastAsia="Times New Roman"/>
          <w:lang w:eastAsia="hr-HR"/>
        </w:rPr>
      </w:pPr>
      <w:r w:rsidRPr="00BA6395">
        <w:rPr>
          <w:rFonts w:cs="Times New Roman" w:eastAsia="Times New Roman"/>
          <w:lang w:eastAsia="hr-HR"/>
        </w:rPr>
        <w:t xml:space="preserve"> TRGOVAČKI SUD U ZAGREBU</w:t>
      </w:r>
    </w:p>
    <w:p w:rsidRDefault="00BA6395" w:rsidP="00BA6395" w:rsidR="00BA6395" w:rsidRPr="00BA6395">
      <w:pPr>
        <w:spacing w:after="0"/>
        <w:rPr>
          <w:rFonts w:cs="Times New Roman" w:eastAsia="Times New Roman"/>
          <w:lang w:eastAsia="hr-HR"/>
        </w:rPr>
      </w:pPr>
      <w:r w:rsidRPr="00BA6395">
        <w:rPr>
          <w:rFonts w:cs="Times New Roman" w:eastAsia="Times New Roman"/>
          <w:lang w:eastAsia="hr-HR"/>
        </w:rPr>
        <w:t xml:space="preserve">         STALNA SLUŽBA</w:t>
      </w:r>
    </w:p>
    <w:p w:rsidRDefault="00BA6395" w:rsidP="00BA6395" w:rsidR="00BA6395" w:rsidRPr="00BA6395">
      <w:pPr>
        <w:spacing w:after="0"/>
        <w:rPr>
          <w:rFonts w:cs="Times New Roman" w:eastAsia="Times New Roman"/>
          <w:lang w:eastAsia="hr-HR"/>
        </w:rPr>
      </w:pPr>
      <w:r w:rsidRPr="00BA6395">
        <w:rPr>
          <w:rFonts w:cs="Times New Roman" w:eastAsia="Times New Roman"/>
          <w:lang w:eastAsia="hr-HR"/>
        </w:rPr>
        <w:t>Karlovac, Ljudevita Šestića 4</w:t>
      </w:r>
    </w:p>
    <w:p w:rsidRDefault="00BA6395" w:rsidP="00BA6395" w:rsidR="00BA6395" w:rsidRPr="00BA6395">
      <w:pPr>
        <w:spacing w:after="0"/>
        <w:rPr>
          <w:rFonts w:cs="Times New Roman" w:eastAsia="Times New Roman"/>
          <w:lang w:eastAsia="hr-HR"/>
        </w:rPr>
      </w:pPr>
    </w:p>
    <w:p w:rsidRDefault="00BA6395" w:rsidP="00BA6395" w:rsidR="00BA6395" w:rsidRPr="00BA6395">
      <w:pPr>
        <w:spacing w:after="0"/>
        <w:jc w:val="center"/>
        <w:rPr>
          <w:rFonts w:cs="Times New Roman" w:eastAsia="Times New Roman"/>
          <w:lang w:eastAsia="hr-HR"/>
        </w:rPr>
      </w:pPr>
      <w:r w:rsidRPr="00BA6395">
        <w:rPr>
          <w:rFonts w:cs="Times New Roman" w:eastAsia="Times New Roman"/>
          <w:lang w:eastAsia="hr-HR"/>
        </w:rPr>
        <w:t>U  I M E   R E P U B L I K E   H R V A T S K E</w:t>
      </w:r>
    </w:p>
    <w:p w:rsidRDefault="00BA6395" w:rsidP="00BA6395" w:rsidR="00BA6395" w:rsidRPr="00BA6395">
      <w:pPr>
        <w:spacing w:after="0"/>
        <w:rPr>
          <w:rFonts w:cs="Times New Roman" w:eastAsia="Times New Roman"/>
          <w:lang w:eastAsia="hr-HR"/>
        </w:rPr>
      </w:pPr>
    </w:p>
    <w:p w:rsidRDefault="00BA6395" w:rsidP="00BA6395" w:rsidR="00BA6395" w:rsidRPr="00BA6395">
      <w:pPr>
        <w:tabs>
          <w:tab w:pos="4050" w:val="left"/>
        </w:tabs>
        <w:spacing w:after="0"/>
        <w:rPr>
          <w:rFonts w:cs="Times New Roman" w:eastAsia="Times New Roman"/>
          <w:lang w:eastAsia="hr-HR"/>
        </w:rPr>
      </w:pPr>
      <w:r w:rsidRPr="00BA6395">
        <w:rPr>
          <w:rFonts w:cs="Times New Roman" w:eastAsia="Times New Roman"/>
          <w:lang w:eastAsia="hr-HR"/>
        </w:rPr>
        <w:tab/>
        <w:t>R J E Š E N J E</w:t>
      </w:r>
    </w:p>
    <w:p w:rsidRDefault="00BA6395" w:rsidP="00BA6395" w:rsidR="00BA6395" w:rsidRPr="00BA6395">
      <w:pPr>
        <w:spacing w:after="0"/>
        <w:rPr>
          <w:rFonts w:cs="Times New Roman" w:eastAsia="Times New Roman"/>
          <w:lang w:eastAsia="hr-HR"/>
        </w:rPr>
      </w:pPr>
    </w:p>
    <w:p w:rsidRDefault="00BA6395" w:rsidP="00BA6395" w:rsidR="00BA6395" w:rsidRPr="00BA6395">
      <w:pPr>
        <w:spacing w:after="0"/>
        <w:jc w:val="both"/>
        <w:rPr>
          <w:rFonts w:cs="Times New Roman" w:eastAsia="Times New Roman"/>
          <w:lang w:eastAsia="hr-HR"/>
        </w:rPr>
      </w:pPr>
      <w:r w:rsidRPr="00BA6395">
        <w:rPr>
          <w:rFonts w:cs="Times New Roman" w:eastAsia="Times New Roman"/>
          <w:lang w:eastAsia="hr-HR"/>
        </w:rPr>
        <w:tab/>
        <w:t xml:space="preserve">TRGOVAČKI SUD U ZAGREBU, Stalna služba, po sucu Jadranki Mađeruh, kao stečajnom sucu, u pravnoj stvari podnositelja zahtjeva FINANCIJSKE AGENCIJE, Regionalni centar Zagreb, </w:t>
      </w:r>
      <w:r w:rsidR="00877756">
        <w:rPr>
          <w:rFonts w:cs="Times New Roman" w:eastAsia="Times New Roman"/>
          <w:lang w:eastAsia="hr-HR"/>
        </w:rPr>
        <w:t>Podružnica Karlovac, Karlovac, Ulica Pavla Vitezovića 1</w:t>
      </w:r>
      <w:r w:rsidRPr="00BA6395">
        <w:rPr>
          <w:rFonts w:cs="Times New Roman" w:eastAsia="Times New Roman"/>
          <w:lang w:eastAsia="hr-HR"/>
        </w:rPr>
        <w:t>, OIB: 85821130368, za provedbu skraćenog stečajnog postupka nad dužnikom PRO DOMO d.o.o. Karlovac, Velika Jelsa 16, OIB: 21350815004, dana 2. veljače 2016. godine</w:t>
      </w:r>
    </w:p>
    <w:p w:rsidRDefault="00BA6395" w:rsidP="00BA6395" w:rsidR="00BA6395" w:rsidRPr="00BA6395">
      <w:pPr>
        <w:spacing w:after="0"/>
        <w:rPr>
          <w:rFonts w:cs="Times New Roman" w:eastAsia="Times New Roman"/>
          <w:lang w:eastAsia="hr-HR"/>
        </w:rPr>
      </w:pPr>
    </w:p>
    <w:p w:rsidRDefault="00BA6395" w:rsidP="00BA6395" w:rsidR="00BA6395" w:rsidRPr="00BA6395">
      <w:pPr>
        <w:spacing w:after="0"/>
        <w:jc w:val="center"/>
        <w:rPr>
          <w:rFonts w:cs="Times New Roman" w:eastAsia="Times New Roman"/>
          <w:b/>
          <w:lang w:eastAsia="hr-HR"/>
        </w:rPr>
      </w:pPr>
    </w:p>
    <w:p w:rsidRDefault="00BA6395" w:rsidP="00BA6395" w:rsidR="00BA6395" w:rsidRPr="00BA6395">
      <w:pPr>
        <w:spacing w:after="0"/>
        <w:jc w:val="center"/>
        <w:rPr>
          <w:rFonts w:cs="Times New Roman" w:eastAsia="Times New Roman"/>
          <w:lang w:eastAsia="hr-HR"/>
        </w:rPr>
      </w:pPr>
      <w:r w:rsidRPr="00BA6395">
        <w:rPr>
          <w:rFonts w:cs="Times New Roman" w:eastAsia="Times New Roman"/>
          <w:lang w:eastAsia="hr-HR"/>
        </w:rPr>
        <w:t>r i j e š i o   j e</w:t>
      </w:r>
    </w:p>
    <w:p w:rsidRDefault="00BA6395" w:rsidP="00BA6395" w:rsidR="00BA6395" w:rsidRPr="00BA6395">
      <w:pPr>
        <w:spacing w:after="0"/>
        <w:jc w:val="center"/>
        <w:rPr>
          <w:rFonts w:cs="Times New Roman" w:eastAsia="Times New Roman"/>
          <w:b/>
          <w:lang w:eastAsia="hr-HR"/>
        </w:rPr>
      </w:pPr>
    </w:p>
    <w:p w:rsidRDefault="00BA6395" w:rsidP="00BA6395" w:rsidR="00BA6395" w:rsidRPr="00BA6395">
      <w:pPr>
        <w:spacing w:after="0"/>
        <w:rPr>
          <w:rFonts w:cs="Times New Roman" w:eastAsia="Times New Roman"/>
          <w:lang w:eastAsia="hr-HR"/>
        </w:rPr>
      </w:pPr>
    </w:p>
    <w:p w:rsidRDefault="00BA6395" w:rsidP="00BA6395" w:rsidR="00BA6395" w:rsidRPr="00BA6395">
      <w:pPr>
        <w:numPr>
          <w:ilvl w:val="0"/>
          <w:numId w:val="47"/>
        </w:numPr>
        <w:spacing w:after="0"/>
        <w:jc w:val="both"/>
        <w:rPr>
          <w:rFonts w:cs="Times New Roman" w:eastAsia="Times New Roman"/>
          <w:lang w:eastAsia="hr-HR"/>
        </w:rPr>
      </w:pPr>
      <w:r w:rsidRPr="00BA6395">
        <w:rPr>
          <w:rFonts w:cs="Times New Roman" w:eastAsia="Times New Roman"/>
          <w:lang w:eastAsia="hr-HR"/>
        </w:rPr>
        <w:t>Obustavlja se skraćeni stečajni postupak nad dužnikom PRO DOMO d.o.o. Karlovac, Velika Jelsa 16, OIB: 21350815004.</w:t>
      </w:r>
    </w:p>
    <w:p w:rsidRDefault="00BA6395" w:rsidP="00BA6395" w:rsidR="00BA6395" w:rsidRPr="00BA6395">
      <w:pPr>
        <w:spacing w:after="0"/>
        <w:ind w:left="1068"/>
        <w:jc w:val="both"/>
        <w:rPr>
          <w:rFonts w:cs="Times New Roman" w:eastAsia="Times New Roman"/>
          <w:lang w:eastAsia="hr-HR"/>
        </w:rPr>
      </w:pPr>
    </w:p>
    <w:p w:rsidRDefault="00BA6395" w:rsidP="00BA6395" w:rsidR="00BA6395" w:rsidRPr="00BA6395">
      <w:pPr>
        <w:numPr>
          <w:ilvl w:val="0"/>
          <w:numId w:val="47"/>
        </w:numPr>
        <w:spacing w:after="0"/>
        <w:jc w:val="both"/>
        <w:rPr>
          <w:rFonts w:cs="Times New Roman" w:eastAsia="Times New Roman"/>
          <w:lang w:eastAsia="hr-HR"/>
        </w:rPr>
      </w:pPr>
      <w:r w:rsidRPr="00BA6395">
        <w:rPr>
          <w:rFonts w:cs="Times New Roman" w:eastAsia="Times New Roman"/>
          <w:lang w:eastAsia="hr-HR"/>
        </w:rPr>
        <w:t>Postupak će se nastaviti primjenom općih odredbi Stečajnog zakona.</w:t>
      </w:r>
    </w:p>
    <w:p w:rsidRDefault="00BA6395" w:rsidP="00BA6395" w:rsidR="00BA6395" w:rsidRPr="00BA6395">
      <w:pPr>
        <w:spacing w:after="0"/>
        <w:rPr>
          <w:rFonts w:cs="Times New Roman" w:eastAsia="Times New Roman"/>
          <w:lang w:eastAsia="hr-HR"/>
        </w:rPr>
      </w:pPr>
    </w:p>
    <w:p w:rsidRDefault="00BA6395" w:rsidP="00BA6395" w:rsidR="00BA6395" w:rsidRPr="00BA6395">
      <w:pPr>
        <w:spacing w:after="0"/>
        <w:rPr>
          <w:rFonts w:cs="Times New Roman" w:eastAsia="Times New Roman"/>
          <w:lang w:eastAsia="hr-HR"/>
        </w:rPr>
      </w:pPr>
    </w:p>
    <w:p w:rsidRDefault="00BA6395" w:rsidP="00BA6395" w:rsidR="00BA6395" w:rsidRPr="00BA6395">
      <w:pPr>
        <w:spacing w:after="0"/>
        <w:jc w:val="center"/>
        <w:rPr>
          <w:rFonts w:cs="Times New Roman" w:eastAsia="Times New Roman"/>
          <w:lang w:eastAsia="hr-HR"/>
        </w:rPr>
      </w:pPr>
      <w:r w:rsidRPr="00BA6395">
        <w:rPr>
          <w:rFonts w:cs="Times New Roman" w:eastAsia="Times New Roman"/>
          <w:lang w:eastAsia="hr-HR"/>
        </w:rPr>
        <w:t>Obrazloženje</w:t>
      </w:r>
    </w:p>
    <w:p w:rsidRDefault="00BA6395" w:rsidP="00BA6395" w:rsidR="00BA6395" w:rsidRPr="00BA6395">
      <w:pPr>
        <w:spacing w:after="0"/>
        <w:jc w:val="center"/>
        <w:rPr>
          <w:rFonts w:cs="Times New Roman" w:eastAsia="Times New Roman"/>
          <w:b/>
          <w:lang w:eastAsia="hr-HR"/>
        </w:rPr>
      </w:pPr>
    </w:p>
    <w:p w:rsidRDefault="00BA6395" w:rsidP="00BA6395" w:rsidR="00BA6395" w:rsidRPr="00BA6395">
      <w:pPr>
        <w:spacing w:after="0"/>
        <w:rPr>
          <w:rFonts w:cs="Times New Roman" w:eastAsia="Times New Roman"/>
          <w:lang w:eastAsia="hr-HR"/>
        </w:rPr>
      </w:pPr>
    </w:p>
    <w:p w:rsidRDefault="00BA6395" w:rsidP="00BA6395" w:rsidR="00BA6395" w:rsidRPr="00BA6395">
      <w:pPr>
        <w:spacing w:after="0"/>
        <w:jc w:val="both"/>
        <w:rPr>
          <w:rFonts w:cs="Times New Roman" w:eastAsia="Times New Roman"/>
          <w:lang w:eastAsia="hr-HR"/>
        </w:rPr>
      </w:pPr>
      <w:r w:rsidRPr="00BA6395">
        <w:rPr>
          <w:rFonts w:cs="Times New Roman" w:eastAsia="Times New Roman"/>
          <w:lang w:eastAsia="hr-HR"/>
        </w:rPr>
        <w:tab/>
        <w:t>Financijska agencija je temeljem odredbe čl. 444. st. 1. Stečajnog zakona ( Narodne novine broj 71/15, dalje:SZ) dana 10. studenog 2015. godine podnijela zahtjev za provedbu skraćenog stečajnog postupka nad dužnikom PRO DOMO d.o.o. Karlovac, Velika Jelsa 16, OIB: 21350815004.</w:t>
      </w:r>
    </w:p>
    <w:p w:rsidRDefault="00BA6395" w:rsidP="00BA6395" w:rsidR="00BA6395" w:rsidRPr="00BA6395">
      <w:pPr>
        <w:spacing w:after="0"/>
        <w:jc w:val="both"/>
        <w:rPr>
          <w:rFonts w:cs="Times New Roman" w:eastAsia="Times New Roman"/>
          <w:lang w:eastAsia="hr-HR"/>
        </w:rPr>
      </w:pPr>
    </w:p>
    <w:p w:rsidRDefault="00BA6395" w:rsidP="00BA6395" w:rsidR="00BA6395" w:rsidRPr="00BA6395">
      <w:pPr>
        <w:spacing w:after="0"/>
        <w:jc w:val="both"/>
        <w:rPr>
          <w:rFonts w:cs="Times New Roman" w:eastAsia="Times New Roman"/>
          <w:lang w:eastAsia="hr-HR"/>
        </w:rPr>
      </w:pPr>
      <w:r w:rsidRPr="00BA6395">
        <w:rPr>
          <w:rFonts w:cs="Times New Roman" w:eastAsia="Times New Roman"/>
          <w:lang w:eastAsia="hr-HR"/>
        </w:rPr>
        <w:tab/>
        <w:t xml:space="preserve">Sud je oglasom od 25. studenog 2015. godine pozvao dužnikove vjerovnike da predlože otvaranje stečajnog postupka, te je pozvao osobe ovlaštene za zastupanje po  zakonu da u roku od 15 dana od dana objave oglasa podnesu sudu javnobilježnički ovjerovljen popis imovine i obveza na propisanom obrascu. </w:t>
      </w:r>
    </w:p>
    <w:p w:rsidRDefault="00BA6395" w:rsidP="00BA6395" w:rsidR="00BA6395" w:rsidRPr="00BA6395">
      <w:pPr>
        <w:spacing w:after="0"/>
        <w:jc w:val="both"/>
        <w:rPr>
          <w:rFonts w:cs="Times New Roman" w:eastAsia="Times New Roman"/>
          <w:lang w:eastAsia="hr-HR"/>
        </w:rPr>
      </w:pPr>
    </w:p>
    <w:p w:rsidRDefault="00BA6395" w:rsidP="00BA6395" w:rsidR="00BA6395" w:rsidRPr="00BA6395">
      <w:pPr>
        <w:spacing w:after="0"/>
        <w:jc w:val="both"/>
        <w:rPr>
          <w:rFonts w:cs="Times New Roman" w:eastAsia="Times New Roman"/>
          <w:lang w:eastAsia="hr-HR"/>
        </w:rPr>
      </w:pPr>
      <w:r w:rsidRPr="00BA6395">
        <w:rPr>
          <w:rFonts w:cs="Times New Roman" w:eastAsia="Times New Roman"/>
          <w:lang w:eastAsia="hr-HR"/>
        </w:rPr>
        <w:tab/>
        <w:t>Vjerovnik Republika Hrvatska, Ministarstvo financija, Porezna uprava, Područni ured Zagreb,  je 8. siječnja 2016. godine podnio prijedlog za otvaranje stečajnog postupka, te je podneskom od 27. siječnja 2016. godine dostavio dokaz o imovini dužnika koju čine zalihe trgovačke robe.</w:t>
      </w:r>
    </w:p>
    <w:p w:rsidRDefault="00BA6395" w:rsidP="00BA6395" w:rsidR="00BA6395" w:rsidRPr="00BA6395">
      <w:pPr>
        <w:spacing w:after="0"/>
        <w:jc w:val="both"/>
        <w:rPr>
          <w:rFonts w:cs="Times New Roman" w:eastAsia="Times New Roman"/>
          <w:lang w:eastAsia="hr-HR"/>
        </w:rPr>
      </w:pPr>
    </w:p>
    <w:p w:rsidRDefault="00BA6395" w:rsidP="00BA6395" w:rsidR="00BA6395" w:rsidRPr="00BA6395">
      <w:pPr>
        <w:spacing w:after="0"/>
        <w:jc w:val="both"/>
        <w:rPr>
          <w:rFonts w:cs="Times New Roman" w:eastAsia="Times New Roman"/>
          <w:lang w:eastAsia="hr-HR"/>
        </w:rPr>
      </w:pPr>
      <w:r w:rsidRPr="00BA6395">
        <w:rPr>
          <w:rFonts w:cs="Times New Roman" w:eastAsia="Times New Roman"/>
          <w:lang w:eastAsia="hr-HR"/>
        </w:rPr>
        <w:tab/>
      </w:r>
      <w:r w:rsidRPr="00BA6395">
        <w:rPr>
          <w:rFonts w:cs="Times New Roman" w:eastAsia="Times New Roman"/>
          <w:lang w:eastAsia="hr-HR"/>
        </w:rPr>
        <w:tab/>
      </w:r>
    </w:p>
    <w:p w:rsidRDefault="00BA6395" w:rsidP="00BA6395" w:rsidR="00BA6395" w:rsidRPr="00BA6395">
      <w:pPr>
        <w:spacing w:after="0"/>
        <w:jc w:val="both"/>
        <w:rPr>
          <w:rFonts w:cs="Times New Roman" w:eastAsia="Times New Roman"/>
          <w:lang w:eastAsia="hr-HR"/>
        </w:rPr>
      </w:pPr>
      <w:r w:rsidRPr="00BA6395">
        <w:rPr>
          <w:rFonts w:cs="Times New Roman" w:eastAsia="Times New Roman"/>
          <w:lang w:eastAsia="hr-HR"/>
        </w:rPr>
        <w:lastRenderedPageBreak/>
        <w:tab/>
        <w:t>Temeljem čl. 433. SZ-a određeno je da ako nisu ispunjene pretpostavke za istodobno otvaranje i zaključenje stečajng postupka u smislu odredbe čl. 431. toga zakona, sud će obustaviti skraćeni stečajni postupak i odgovarajućom primjenom općih odredbi stečajnog postupka toga zakona donijeti rješenje o pokretanju prethodnog postupka, odnosno otvaranju stečajnog postupka.</w:t>
      </w:r>
    </w:p>
    <w:p w:rsidRDefault="00BA6395" w:rsidP="00BA6395" w:rsidR="00BA6395" w:rsidRPr="00BA6395">
      <w:pPr>
        <w:spacing w:after="0"/>
        <w:jc w:val="both"/>
        <w:rPr>
          <w:rFonts w:cs="Times New Roman" w:eastAsia="Times New Roman"/>
          <w:lang w:eastAsia="hr-HR"/>
        </w:rPr>
      </w:pPr>
    </w:p>
    <w:p w:rsidRDefault="00BA6395" w:rsidP="00BA6395" w:rsidR="00BA6395" w:rsidRPr="00BA6395">
      <w:pPr>
        <w:spacing w:after="0"/>
        <w:jc w:val="both"/>
        <w:rPr>
          <w:rFonts w:cs="Times New Roman" w:eastAsia="Times New Roman"/>
          <w:lang w:eastAsia="hr-HR"/>
        </w:rPr>
      </w:pPr>
      <w:r w:rsidRPr="00BA6395">
        <w:rPr>
          <w:rFonts w:cs="Times New Roman" w:eastAsia="Times New Roman"/>
          <w:lang w:eastAsia="hr-HR"/>
        </w:rPr>
        <w:tab/>
        <w:t xml:space="preserve">Po ocjeni suda dužnik ima imovinu dostatnu za namirenje predvidivih troškova stečajnog postupka u smislu čl. 431. st. 1. SZ-a. </w:t>
      </w:r>
    </w:p>
    <w:p w:rsidRDefault="00BA6395" w:rsidP="00BA6395" w:rsidR="00BA6395" w:rsidRPr="00BA6395">
      <w:pPr>
        <w:spacing w:after="0"/>
        <w:jc w:val="both"/>
        <w:rPr>
          <w:rFonts w:cs="Times New Roman" w:eastAsia="Times New Roman"/>
          <w:lang w:eastAsia="hr-HR"/>
        </w:rPr>
      </w:pPr>
    </w:p>
    <w:p w:rsidRDefault="00BA6395" w:rsidP="00BA6395" w:rsidR="00BA6395" w:rsidRPr="00BA6395">
      <w:pPr>
        <w:spacing w:after="0"/>
        <w:jc w:val="both"/>
        <w:rPr>
          <w:rFonts w:cs="Times New Roman" w:eastAsia="Times New Roman"/>
          <w:lang w:eastAsia="hr-HR"/>
        </w:rPr>
      </w:pPr>
      <w:r w:rsidRPr="00BA6395">
        <w:rPr>
          <w:rFonts w:cs="Times New Roman" w:eastAsia="Times New Roman"/>
          <w:lang w:eastAsia="hr-HR"/>
        </w:rPr>
        <w:tab/>
        <w:t>Slijedom navedenog, a temeljem čl. 433. SZ-a riješeno je kao u izreci, s time da će sud, po pravomoćnosti ovog rješenja, odgovarajućom primjenom općih odredbi stečajnog postupka propisanih Stečajnim zakonom donijeti rješenje o pokretanju prethodnog postupka odnosno otvaranju stečajnog postupka.</w:t>
      </w:r>
    </w:p>
    <w:p w:rsidRDefault="00BA6395" w:rsidP="00BA6395" w:rsidR="00BA6395" w:rsidRPr="00BA6395">
      <w:pPr>
        <w:spacing w:after="0"/>
        <w:jc w:val="both"/>
        <w:rPr>
          <w:rFonts w:cs="Times New Roman" w:eastAsia="Times New Roman"/>
          <w:lang w:eastAsia="hr-HR"/>
        </w:rPr>
      </w:pPr>
    </w:p>
    <w:p w:rsidRDefault="00BA6395" w:rsidP="00BA6395" w:rsidR="00BA6395" w:rsidRPr="00BA6395">
      <w:pPr>
        <w:spacing w:after="0"/>
        <w:jc w:val="both"/>
        <w:rPr>
          <w:rFonts w:cs="Times New Roman" w:eastAsia="Times New Roman"/>
          <w:lang w:eastAsia="hr-HR"/>
        </w:rPr>
      </w:pPr>
    </w:p>
    <w:p w:rsidRDefault="00BA6395" w:rsidP="00BA6395" w:rsidR="00BA6395" w:rsidRPr="00BA6395">
      <w:pPr>
        <w:spacing w:after="0"/>
        <w:jc w:val="center"/>
        <w:rPr>
          <w:rFonts w:cs="Times New Roman" w:eastAsia="Times New Roman"/>
          <w:lang w:eastAsia="hr-HR"/>
        </w:rPr>
      </w:pPr>
      <w:r w:rsidRPr="00BA6395">
        <w:rPr>
          <w:rFonts w:cs="Times New Roman" w:eastAsia="Times New Roman"/>
          <w:lang w:eastAsia="hr-HR"/>
        </w:rPr>
        <w:t>U Karlovcu 2. veljače 2016. godine</w:t>
      </w:r>
    </w:p>
    <w:p w:rsidRDefault="00BA6395" w:rsidP="00BA6395" w:rsidR="00BA6395" w:rsidRPr="00BA6395">
      <w:pPr>
        <w:spacing w:after="0"/>
        <w:jc w:val="center"/>
        <w:rPr>
          <w:rFonts w:cs="Times New Roman" w:eastAsia="Times New Roman"/>
          <w:lang w:eastAsia="hr-HR"/>
        </w:rPr>
      </w:pPr>
    </w:p>
    <w:p w:rsidRDefault="00BA6395" w:rsidP="00BA6395" w:rsidR="00BA6395" w:rsidRPr="00BA6395">
      <w:pPr>
        <w:spacing w:after="0"/>
        <w:ind w:left="5664"/>
        <w:jc w:val="both"/>
        <w:rPr>
          <w:rFonts w:cs="Times New Roman" w:eastAsia="Times New Roman"/>
          <w:lang w:eastAsia="hr-HR"/>
        </w:rPr>
      </w:pPr>
      <w:r w:rsidRPr="00BA6395">
        <w:rPr>
          <w:rFonts w:cs="Times New Roman" w:eastAsia="Times New Roman"/>
          <w:lang w:eastAsia="hr-HR"/>
        </w:rPr>
        <w:t xml:space="preserve">                         Stečajni sudac:</w:t>
      </w:r>
    </w:p>
    <w:p w:rsidRDefault="00BA6395" w:rsidP="00BA6395" w:rsidR="00BA6395" w:rsidRPr="00BA6395">
      <w:pPr>
        <w:spacing w:after="0"/>
        <w:ind w:left="5664"/>
        <w:jc w:val="both"/>
        <w:rPr>
          <w:rFonts w:cs="Times New Roman" w:eastAsia="Times New Roman"/>
          <w:lang w:eastAsia="hr-HR"/>
        </w:rPr>
      </w:pPr>
      <w:r w:rsidRPr="00BA6395">
        <w:rPr>
          <w:rFonts w:cs="Times New Roman" w:eastAsia="Times New Roman"/>
          <w:lang w:eastAsia="hr-HR"/>
        </w:rPr>
        <w:t xml:space="preserve">         </w:t>
      </w:r>
      <w:r>
        <w:rPr>
          <w:rFonts w:cs="Times New Roman" w:eastAsia="Times New Roman"/>
          <w:lang w:eastAsia="hr-HR"/>
        </w:rPr>
        <w:t xml:space="preserve">           Jadranka Mađeruh</w:t>
      </w:r>
    </w:p>
    <w:p w:rsidRDefault="00BA6395" w:rsidP="00BA6395" w:rsidR="00BA6395" w:rsidRPr="00BA6395">
      <w:pPr>
        <w:spacing w:after="0"/>
        <w:ind w:left="5664"/>
        <w:jc w:val="both"/>
        <w:rPr>
          <w:rFonts w:cs="Times New Roman" w:eastAsia="Times New Roman"/>
          <w:lang w:eastAsia="hr-HR"/>
        </w:rPr>
      </w:pPr>
    </w:p>
    <w:p w:rsidRDefault="00BA6395" w:rsidP="00BA6395" w:rsidR="00BA6395" w:rsidRPr="00BA6395">
      <w:pPr>
        <w:spacing w:after="0"/>
        <w:ind w:left="5664"/>
        <w:jc w:val="both"/>
        <w:rPr>
          <w:rFonts w:cs="Times New Roman" w:eastAsia="Times New Roman"/>
          <w:lang w:eastAsia="hr-HR"/>
        </w:rPr>
      </w:pPr>
    </w:p>
    <w:p w:rsidRDefault="00BA6395" w:rsidP="00BA6395" w:rsidR="00BA6395" w:rsidRPr="00BA6395">
      <w:pPr>
        <w:spacing w:after="0"/>
        <w:jc w:val="both"/>
        <w:rPr>
          <w:rFonts w:cs="Times New Roman" w:eastAsia="Times New Roman"/>
          <w:lang w:eastAsia="hr-HR"/>
        </w:rPr>
      </w:pPr>
      <w:r w:rsidRPr="00BA6395">
        <w:rPr>
          <w:rFonts w:cs="Times New Roman" w:eastAsia="Times New Roman"/>
          <w:lang w:eastAsia="hr-HR"/>
        </w:rPr>
        <w:t>UPUTA O PRAVNOM LIJEKU:</w:t>
      </w:r>
    </w:p>
    <w:p w:rsidRDefault="00BA6395" w:rsidP="00BA6395" w:rsidR="00BA6395">
      <w:pPr>
        <w:spacing w:after="0"/>
        <w:jc w:val="both"/>
        <w:rPr>
          <w:rFonts w:cs="Times New Roman" w:eastAsia="Times New Roman"/>
          <w:lang w:eastAsia="hr-HR"/>
        </w:rPr>
      </w:pPr>
    </w:p>
    <w:p w:rsidRDefault="00877756" w:rsidP="00BA6395" w:rsidR="00877756">
      <w:pPr>
        <w:spacing w:after="0"/>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p>
    <w:p w:rsidRDefault="00BA6395" w:rsidP="00BA6395" w:rsidR="00BA6395" w:rsidRPr="00BA6395">
      <w:pPr>
        <w:spacing w:after="0"/>
        <w:rPr>
          <w:rFonts w:cs="Times New Roman" w:eastAsia="Times New Roman"/>
          <w:lang w:eastAsia="hr-HR"/>
        </w:rPr>
      </w:pPr>
      <w:r w:rsidRPr="00BA6395">
        <w:rPr>
          <w:rFonts w:cs="Times New Roman" w:eastAsia="Times New Roman"/>
          <w:lang w:eastAsia="hr-HR"/>
        </w:rPr>
        <w:t>Dna:</w:t>
      </w:r>
    </w:p>
    <w:p w:rsidRDefault="00BA6395" w:rsidP="00BA6395" w:rsidR="00BA6395" w:rsidRPr="00BA6395">
      <w:pPr>
        <w:numPr>
          <w:ilvl w:val="0"/>
          <w:numId w:val="48"/>
        </w:numPr>
        <w:spacing w:after="0"/>
        <w:contextualSpacing/>
        <w:rPr>
          <w:rFonts w:cs="Times New Roman" w:eastAsia="Times New Roman"/>
          <w:lang w:eastAsia="hr-HR"/>
        </w:rPr>
      </w:pPr>
      <w:r w:rsidRPr="00BA6395">
        <w:rPr>
          <w:rFonts w:cs="Times New Roman" w:eastAsia="Times New Roman"/>
          <w:lang w:eastAsia="hr-HR"/>
        </w:rPr>
        <w:t>Podnositelju zahtjeva</w:t>
      </w:r>
    </w:p>
    <w:p w:rsidRDefault="00BA6395" w:rsidP="00BA6395" w:rsidR="00BA6395" w:rsidRPr="00BA6395">
      <w:pPr>
        <w:numPr>
          <w:ilvl w:val="0"/>
          <w:numId w:val="48"/>
        </w:numPr>
        <w:spacing w:after="0"/>
        <w:contextualSpacing/>
        <w:rPr>
          <w:rFonts w:cs="Times New Roman" w:eastAsia="Times New Roman"/>
          <w:lang w:eastAsia="hr-HR"/>
        </w:rPr>
      </w:pPr>
      <w:r w:rsidRPr="00BA6395">
        <w:rPr>
          <w:rFonts w:cs="Times New Roman" w:eastAsia="Times New Roman"/>
          <w:lang w:eastAsia="hr-HR"/>
        </w:rPr>
        <w:t>Podnositelju prijedloga</w:t>
      </w:r>
    </w:p>
    <w:p w:rsidRDefault="00BA6395" w:rsidP="00BA6395" w:rsidR="00BA6395" w:rsidRPr="00BA6395">
      <w:pPr>
        <w:numPr>
          <w:ilvl w:val="0"/>
          <w:numId w:val="48"/>
        </w:numPr>
        <w:spacing w:after="0"/>
        <w:contextualSpacing/>
        <w:rPr>
          <w:rFonts w:cs="Times New Roman" w:eastAsia="Times New Roman"/>
          <w:lang w:eastAsia="hr-HR"/>
        </w:rPr>
      </w:pPr>
      <w:r w:rsidRPr="00BA6395">
        <w:rPr>
          <w:rFonts w:cs="Times New Roman" w:eastAsia="Times New Roman"/>
          <w:lang w:eastAsia="hr-HR"/>
        </w:rPr>
        <w:t>dužniku</w:t>
      </w:r>
    </w:p>
    <w:p w:rsidRDefault="00BA6395" w:rsidP="00BA6395" w:rsidR="00BA6395" w:rsidRPr="00BA6395">
      <w:pPr>
        <w:numPr>
          <w:ilvl w:val="0"/>
          <w:numId w:val="48"/>
        </w:numPr>
        <w:spacing w:after="0"/>
        <w:contextualSpacing/>
        <w:rPr>
          <w:rFonts w:cs="Times New Roman" w:eastAsia="Times New Roman"/>
          <w:lang w:eastAsia="hr-HR"/>
        </w:rPr>
      </w:pPr>
      <w:r w:rsidRPr="00BA6395">
        <w:rPr>
          <w:rFonts w:cs="Times New Roman" w:eastAsia="Times New Roman"/>
          <w:lang w:eastAsia="hr-HR"/>
        </w:rPr>
        <w:t>e-oglasna ploča suda</w:t>
      </w:r>
    </w:p>
    <w:p w:rsidRDefault="00BA6395" w:rsidP="00BA6395" w:rsidR="00BA6395" w:rsidRPr="00BA6395">
      <w:pPr>
        <w:spacing w:after="0"/>
        <w:rPr>
          <w:rFonts w:cs="Times New Roman" w:eastAsia="Times New Roman"/>
          <w:lang w:eastAsia="hr-HR"/>
        </w:rPr>
      </w:pP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EB0D4C" w:rsidR="00DA0242">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75494959"/>
      <w:docPartObj>
        <w:docPartGallery w:val="Page Numbers (Top of Page)"/>
        <w:docPartUnique/>
      </w:docPartObj>
    </w:sdtPr>
    <w:sdtEndPr/>
    <w:sdtContent>
      <w:p w:rsidRDefault="00BA6395" w:rsidR="00BA6395">
        <w:pPr>
          <w:pStyle w:val="Zaglavlje"/>
          <w:jc w:val="center"/>
        </w:pPr>
        <w:r>
          <w:fldChar w:fldCharType="begin"/>
        </w:r>
        <w:r>
          <w:instrText>PAGE   \* MERGEFORMAT</w:instrText>
        </w:r>
        <w:r>
          <w:fldChar w:fldCharType="separate"/>
        </w:r>
        <w:r w:rsidR="00877756">
          <w:t>1</w:t>
        </w:r>
        <w:r>
          <w:fldChar w:fldCharType="end"/>
        </w:r>
      </w:p>
    </w:sdtContent>
  </w:sdt>
  <w:p w:rsidRDefault="00BA6395" w:rsidR="008333A9">
    <w:pPr>
      <w:pStyle w:val="Zaglavlje"/>
    </w:pPr>
    <w:r>
      <w:t>1 St-5321/15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D0412B"/>
    <w:multiLevelType w:val="hybridMultilevel"/>
    <w:tmpl w:val="639CE87E"/>
    <w:lvl w:tplc="4B207EF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1E721E7"/>
    <w:multiLevelType w:val="hybridMultilevel"/>
    <w:tmpl w:val="3B20A70A"/>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7">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8">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9">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30">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1">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3">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4">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5">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6">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7">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8">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9"/>
  </w:num>
  <w:num w:numId="2">
    <w:abstractNumId w:val="31"/>
  </w:num>
  <w:num w:numId="3">
    <w:abstractNumId w:val="18"/>
  </w:num>
  <w:num w:numId="4">
    <w:abstractNumId w:val="41"/>
  </w:num>
  <w:num w:numId="5">
    <w:abstractNumId w:val="43"/>
  </w:num>
  <w:num w:numId="6">
    <w:abstractNumId w:val="20"/>
  </w:num>
  <w:num w:numId="7">
    <w:abstractNumId w:val="21"/>
  </w:num>
  <w:num w:numId="8">
    <w:abstractNumId w:val="30"/>
  </w:num>
  <w:num w:numId="9">
    <w:abstractNumId w:val="15"/>
  </w:num>
  <w:num w:numId="10">
    <w:abstractNumId w:val="36"/>
  </w:num>
  <w:num w:numId="11">
    <w:abstractNumId w:val="14"/>
  </w:num>
  <w:num w:numId="12">
    <w:abstractNumId w:val="13"/>
  </w:num>
  <w:num w:numId="13">
    <w:abstractNumId w:val="39"/>
  </w:num>
  <w:num w:numId="14">
    <w:abstractNumId w:val="28"/>
  </w:num>
  <w:num w:numId="1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2"/>
  </w:num>
  <w:num w:numId="17">
    <w:abstractNumId w:val="24"/>
  </w:num>
  <w:num w:numId="18">
    <w:abstractNumId w:val="38"/>
  </w:num>
  <w:num w:numId="19">
    <w:abstractNumId w:val="17"/>
  </w:num>
  <w:num w:numId="20">
    <w:abstractNumId w:val="22"/>
  </w:num>
  <w:num w:numId="21">
    <w:abstractNumId w:val="23"/>
  </w:num>
  <w:num w:numId="22">
    <w:abstractNumId w:val="18"/>
  </w:num>
  <w:num w:numId="23">
    <w:abstractNumId w:val="34"/>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7"/>
  </w:num>
  <w:num w:numId="34">
    <w:abstractNumId w:val="29"/>
  </w:num>
  <w:num w:numId="35">
    <w:abstractNumId w:val="27"/>
  </w:num>
  <w:num w:numId="36">
    <w:abstractNumId w:val="11"/>
  </w:num>
  <w:num w:numId="37">
    <w:abstractNumId w:val="35"/>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40"/>
  </w:num>
  <w:num w:numId="42">
    <w:abstractNumId w:val="44"/>
  </w:num>
  <w:num w:numId="43">
    <w:abstractNumId w:val="12"/>
  </w:num>
  <w:num w:numId="44">
    <w:abstractNumId w:val="42"/>
  </w:num>
  <w:num w:numId="45">
    <w:abstractNumId w:val="17"/>
  </w:num>
  <w:num w:numId="46">
    <w:abstractNumId w:val="17"/>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77756"/>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A6395"/>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05260478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veljače 2016.</izvorni_sadrzaj>
    <derivirana_varijabla naziv="DomainObject.DatumDonosenjaOdluke_1">2.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St-5321/2015-11</izvorni_sadrzaj>
    <derivirana_varijabla naziv="DomainObject.Oznaka_1">St-5321/2015-11</derivirana_varijabla>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5321</izvorni_sadrzaj>
    <derivirana_varijabla naziv="DomainObject.Predmet.Broj_1">5321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studenog 2015.</izvorni_sadrzaj>
    <derivirana_varijabla naziv="DomainObject.Predmet.DatumOsnivanja_1">19.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 veljače 2016.</izvorni_sadrzaj>
    <derivirana_varijabla naziv="DomainObject.Predmet.DatumRjesavanja_1">2. veljače 2016.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St-5321/2015</izvorni_sadrzaj>
    <derivirana_varijabla naziv="DomainObject.Predmet.OznakaBroj_1">St-5321/2015</derivirana_varijabla>
  </DomainObject.Predmet.OznakaBroj>
  <DomainObject.Predmet.OznakaBrojOptuznogAkta>
    <izvorni_sadrzaj/>
    <derivirana_varijabla naziv="DomainObject.Predmet.OznakaBrojOptuznogAkta_1"/>
  </DomainObject.Predmet.OznakaBrojOptuznogAkta>
  <DomainObject.Predmet.PredmetRijesio.Ime>
    <izvorni_sadrzaj>Jadranka</izvorni_sadrzaj>
    <derivirana_varijabla naziv="DomainObject.Predmet.PredmetRijesio.Ime_1">Jadranka</derivirana_varijabla>
  </DomainObject.Predmet.PredmetRijesio.Ime>
  <DomainObject.Predmet.PredmetRijesio.Oib>
    <izvorni_sadrzaj>30646383306</izvorni_sadrzaj>
    <derivirana_varijabla naziv="DomainObject.Predmet.PredmetRijesio.Oib_1">30646383306</derivirana_varijabla>
  </DomainObject.Predmet.PredmetRijesio.Oib>
  <DomainObject.Predmet.PredmetRijesio.Prezime>
    <izvorni_sadrzaj>Mađeruh</izvorni_sadrzaj>
    <derivirana_varijabla naziv="DomainObject.Predmet.PredmetRijesio.Prezime_1">Mađeruh</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Pro domo d.o.o.</izvorni_sadrzaj>
    <derivirana_varijabla naziv="DomainObject.Predmet.ProtustrankaFormated_1">  Pro domo d.o.o.</derivirana_varijabla>
  </DomainObject.Predmet.ProtustrankaFormated>
  <DomainObject.Predmet.ProtustrankaFormatedOIB>
    <izvorni_sadrzaj>  Pro domo d.o.o., OIB 21350815004</izvorni_sadrzaj>
    <derivirana_varijabla naziv="DomainObject.Predmet.ProtustrankaFormatedOIB_1">  Pro domo d.o.o., OIB 21350815004</derivirana_varijabla>
  </DomainObject.Predmet.ProtustrankaFormatedOIB>
  <DomainObject.Predmet.ProtustrankaFormatedWithAdress>
    <izvorni_sadrzaj> Pro domo d.o.o., Velika Jelsa 16, 47000 Karlovac</izvorni_sadrzaj>
    <derivirana_varijabla naziv="DomainObject.Predmet.ProtustrankaFormatedWithAdress_1"> Pro domo d.o.o., Velika Jelsa 16, 47000 Karlovac</derivirana_varijabla>
  </DomainObject.Predmet.ProtustrankaFormatedWithAdress>
  <DomainObject.Predmet.ProtustrankaFormatedWithAdressOIB>
    <izvorni_sadrzaj> Pro domo d.o.o., OIB 21350815004, Velika Jelsa 16, 47000 Karlovac</izvorni_sadrzaj>
    <derivirana_varijabla naziv="DomainObject.Predmet.ProtustrankaFormatedWithAdressOIB_1"> Pro domo d.o.o., OIB 21350815004, Velika Jelsa 16, 47000 Karlovac</derivirana_varijabla>
  </DomainObject.Predmet.ProtustrankaFormatedWithAdressOIB>
  <DomainObject.Predmet.ProtustrankaWithAdress>
    <izvorni_sadrzaj>Pro domo d.o.o. Velika Jelsa 16, 47000 Karlovac</izvorni_sadrzaj>
    <derivirana_varijabla naziv="DomainObject.Predmet.ProtustrankaWithAdress_1">Pro domo d.o.o. Velika Jelsa 16, 47000 Karlovac</derivirana_varijabla>
  </DomainObject.Predmet.ProtustrankaWithAdress>
  <DomainObject.Predmet.ProtustrankaWithAdressOIB>
    <izvorni_sadrzaj>Pro domo d.o.o., OIB 21350815004, Velika Jelsa 16, 47000 Karlovac</izvorni_sadrzaj>
    <derivirana_varijabla naziv="DomainObject.Predmet.ProtustrankaWithAdressOIB_1">Pro domo d.o.o., OIB 21350815004, Velika Jelsa 16, 47000 Karlovac</derivirana_varijabla>
  </DomainObject.Predmet.ProtustrankaWithAdressOIB>
  <DomainObject.Predmet.ProtustrankaNazivFormated>
    <izvorni_sadrzaj>Pro domo d.o.o.</izvorni_sadrzaj>
    <derivirana_varijabla naziv="DomainObject.Predmet.ProtustrankaNazivFormated_1">Pro domo d.o.o.</derivirana_varijabla>
  </DomainObject.Predmet.ProtustrankaNazivFormated>
  <DomainObject.Predmet.ProtustrankaNazivFormatedOIB>
    <izvorni_sadrzaj>Pro domo d.o.o., OIB 21350815004</izvorni_sadrzaj>
    <derivirana_varijabla naziv="DomainObject.Predmet.ProtustrankaNazivFormatedOIB_1">Pro domo d.o.o., OIB 21350815004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SSKa - J. Mađeruh </izvorni_sadrzaj>
    <derivirana_varijabla naziv="DomainObject.Predmet.Referada.Naziv_1">1.St SSKa - J. Mađeruh </derivirana_varijabla>
  </DomainObject.Predmet.Referada.Naziv>
  <DomainObject.Predmet.Referada.Oznaka>
    <izvorni_sadrzaj>1. St SSKa</izvorni_sadrzaj>
    <derivirana_varijabla naziv="DomainObject.Predmet.Referada.Oznaka_1">1.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izvorni_sadrzaj>
    <derivirana_varijabla naziv="DomainObject.Predmet.StrankaFormated_1">  Fina, regionalni centar Zagreb, podružnica Karlovac</derivirana_varijabla>
  </DomainObject.Predmet.StrankaFormated>
  <DomainObject.Predmet.StrankaFormatedOIB>
    <izvorni_sadrzaj>  Fina, regionalni centar Zagreb, podružnica Karlovac, OIB 85821130368</izvorni_sadrzaj>
    <derivirana_varijabla naziv="DomainObject.Predmet.StrankaFormatedOIB_1">  Fina, regionalni centar Zagreb, podružnica Karlovac, OIB 85821130368</derivirana_varijabla>
  </DomainObject.Predmet.StrankaFormatedOIB>
  <DomainObject.Predmet.StrankaFormatedWithAdress>
    <izvorni_sadrzaj> Fina, regionalni centar Zagreb, podružnica Karlovac, Vitezovićeva 1, 47000 Karlovac</izvorni_sadrzaj>
    <derivirana_varijabla naziv="DomainObject.Predmet.StrankaFormatedWithAdress_1"> Fina, regionalni centar Zagreb, podružnica Karlovac, Vitezovićeva 1, 47000 Karlovac</derivirana_varijabla>
  </DomainObject.Predmet.StrankaFormatedWithAdress>
  <DomainObject.Predmet.StrankaFormatedWithAdressOIB>
    <izvorni_sadrzaj> Fina, regionalni centar Zagreb, podružnica Karlovac, OIB 85821130368, Vitezovićeva 1, 47000 Karlovac</izvorni_sadrzaj>
    <derivirana_varijabla naziv="DomainObject.Predmet.StrankaFormatedWithAdressOIB_1"> Fina, regionalni centar Zagreb, podružnica Karlovac, OIB 85821130368, Vitezovićeva 1, 47000 Karlovac</derivirana_varijabla>
  </DomainObject.Predmet.StrankaFormatedWithAdressOIB>
  <DomainObject.Predmet.StrankaWithAdress>
    <izvorni_sadrzaj>Fina, regionalni centar Zagreb, podružnica Karlovac Vitezovićeva 1,47000 Karlovac</izvorni_sadrzaj>
    <derivirana_varijabla naziv="DomainObject.Predmet.StrankaWithAdress_1">Fina, regionalni centar Zagreb, podružnica Karlovac Vitezovićeva 1,47000 Karlovac</derivirana_varijabla>
  </DomainObject.Predmet.StrankaWithAdress>
  <DomainObject.Predmet.StrankaWithAdressOIB>
    <izvorni_sadrzaj>Fina, regionalni centar Zagreb, podružnica Karlovac, OIB 85821130368, Vitezovićeva 1,47000 Karlovac</izvorni_sadrzaj>
    <derivirana_varijabla naziv="DomainObject.Predmet.StrankaWithAdressOIB_1">Fina, regionalni centar Zagreb, podružnica Karlovac, OIB 85821130368, Vitezovićeva 1,47000 Karlovac</derivirana_varijabla>
  </DomainObject.Predmet.StrankaWithAdressOIB>
  <DomainObject.Predmet.StrankaNazivFormated>
    <izvorni_sadrzaj>Fina, regionalni centar Zagreb, podružnica Karlovac</izvorni_sadrzaj>
    <derivirana_varijabla naziv="DomainObject.Predmet.StrankaNazivFormated_1">Fina, regionalni centar Zagreb, podružnica Karlovac</derivirana_varijabla>
  </DomainObject.Predmet.StrankaNazivFormated>
  <DomainObject.Predmet.StrankaNazivFormatedOIB>
    <izvorni_sadrzaj>Fina, regionalni centar Zagreb, podružnica Karlovac, OIB 85821130368</izvorni_sadrzaj>
    <derivirana_varijabla naziv="DomainObject.Predmet.StrankaNazivFormatedOIB_1">Fina, regionalni centar Zagreb, podružnica Karlovac,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SSKa - J. Mađeruh </izvorni_sadrzaj>
    <derivirana_varijabla naziv="DomainObject.Predmet.TrenutnaLokacijaSpisa.Naziv_1">1.St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Fina, regionalni centar Zagreb, podružnica Karlovac</item>
    </izvorni_sadrzaj>
    <derivirana_varijabla naziv="DomainObject.Predmet.StrankaListFormated_1">
      <item>Fina, regionalni centar Zagreb, podružnica Karlovac</item>
    </derivirana_varijabla>
  </DomainObject.Predmet.StrankaListFormated>
  <DomainObject.Predmet.StrankaListFormatedOIB>
    <izvorni_sadrzaj>
      <item>Fina, regionalni centar Zagreb, podružnica Karlovac, OIB 85821130368</item>
    </izvorni_sadrzaj>
    <derivirana_varijabla naziv="DomainObject.Predmet.StrankaListFormatedOIB_1">
      <item>Fina, regionalni centar Zagreb, podružnica Karlovac, OIB 85821130368</item>
    </derivirana_varijabla>
  </DomainObject.Predmet.StrankaListFormatedOIB>
  <DomainObject.Predmet.StrankaListFormatedWithAdress>
    <izvorni_sadrzaj>
      <item>Fina, regionalni centar Zagreb, podružnica Karlovac, Vitezovićeva 1, 47000 Karlovac</item>
    </izvorni_sadrzaj>
    <derivirana_varijabla naziv="DomainObject.Predmet.StrankaListFormatedWithAdress_1">
      <item>Fina, regionalni centar Zagreb, podružnica Karlovac, Vitezovićeva 1, 47000 Karlovac</item>
    </derivirana_varijabla>
  </DomainObject.Predmet.StrankaListFormatedWithAdress>
  <DomainObject.Predmet.StrankaListFormatedWithAdressOIB>
    <izvorni_sadrzaj>
      <item>Fina, regionalni centar Zagreb, podružnica Karlovac, OIB 85821130368, Vitezovićeva 1, 47000 Karlovac</item>
    </izvorni_sadrzaj>
    <derivirana_varijabla naziv="DomainObject.Predmet.StrankaListFormatedWithAdressOIB_1">
      <item>Fina, regionalni centar Zagreb, podružnica Karlovac, OIB 85821130368, Vitezovićeva 1, 47000 Karlovac</item>
    </derivirana_varijabla>
  </DomainObject.Predmet.StrankaListFormatedWithAdressOIB>
  <DomainObject.Predmet.StrankaListNazivFormated>
    <izvorni_sadrzaj>
      <item>Fina, regionalni centar Zagreb, podružnica Karlovac</item>
    </izvorni_sadrzaj>
    <derivirana_varijabla naziv="DomainObject.Predmet.StrankaListNazivFormated_1">
      <item>Fina, regionalni centar Zagreb, podružnica Karlovac</item>
    </derivirana_varijabla>
  </DomainObject.Predmet.StrankaListNazivFormated>
  <DomainObject.Predmet.StrankaListNazivFormatedOIB>
    <izvorni_sadrzaj>
      <item>Fina, regionalni centar Zagreb, podružnica Karlovac, OIB 85821130368</item>
    </izvorni_sadrzaj>
    <derivirana_varijabla naziv="DomainObject.Predmet.StrankaListNazivFormatedOIB_1">
      <item>Fina, regionalni centar Zagreb, podružnica Karlovac, OIB 85821130368</item>
    </derivirana_varijabla>
  </DomainObject.Predmet.StrankaListNazivFormatedOIB>
  <DomainObject.Predmet.ProtuStrankaListFormated>
    <izvorni_sadrzaj>
      <item>Pro domo d.o.o.</item>
    </izvorni_sadrzaj>
    <derivirana_varijabla naziv="DomainObject.Predmet.ProtuStrankaListFormated_1">
      <item>Pro domo d.o.o.</item>
    </derivirana_varijabla>
  </DomainObject.Predmet.ProtuStrankaListFormated>
  <DomainObject.Predmet.ProtuStrankaListFormatedOIB>
    <izvorni_sadrzaj>
      <item>Pro domo d.o.o., OIB 21350815004</item>
    </izvorni_sadrzaj>
    <derivirana_varijabla naziv="DomainObject.Predmet.ProtuStrankaListFormatedOIB_1">
      <item>Pro domo d.o.o., OIB 21350815004</item>
    </derivirana_varijabla>
  </DomainObject.Predmet.ProtuStrankaListFormatedOIB>
  <DomainObject.Predmet.ProtuStrankaListFormatedWithAdress>
    <izvorni_sadrzaj>
      <item>Pro domo d.o.o., Velika Jelsa 16, 47000 Karlovac</item>
    </izvorni_sadrzaj>
    <derivirana_varijabla naziv="DomainObject.Predmet.ProtuStrankaListFormatedWithAdress_1">
      <item>Pro domo d.o.o., Velika Jelsa 16, 47000 Karlovac</item>
    </derivirana_varijabla>
  </DomainObject.Predmet.ProtuStrankaListFormatedWithAdress>
  <DomainObject.Predmet.ProtuStrankaListFormatedWithAdressOIB>
    <izvorni_sadrzaj>
      <item>Pro domo d.o.o., OIB 21350815004, Velika Jelsa 16, 47000 Karlovac</item>
    </izvorni_sadrzaj>
    <derivirana_varijabla naziv="DomainObject.Predmet.ProtuStrankaListFormatedWithAdressOIB_1">
      <item>Pro domo d.o.o., OIB 21350815004, Velika Jelsa 16, 47000 Karlovac</item>
    </derivirana_varijabla>
  </DomainObject.Predmet.ProtuStrankaListFormatedWithAdressOIB>
  <DomainObject.Predmet.ProtuStrankaListNazivFormated>
    <izvorni_sadrzaj>
      <item>Pro domo d.o.o.</item>
    </izvorni_sadrzaj>
    <derivirana_varijabla naziv="DomainObject.Predmet.ProtuStrankaListNazivFormated_1">
      <item>Pro domo d.o.o.</item>
    </derivirana_varijabla>
  </DomainObject.Predmet.ProtuStrankaListNazivFormated>
  <DomainObject.Predmet.ProtuStrankaListNazivFormatedOIB>
    <izvorni_sadrzaj>
      <item>Pro domo d.o.o., OIB 21350815004</item>
    </izvorni_sadrzaj>
    <derivirana_varijabla naziv="DomainObject.Predmet.ProtuStrankaListNazivFormatedOIB_1">
      <item>Pro domo d.o.o., OIB 21350815004</item>
    </derivirana_varijabla>
  </DomainObject.Predmet.ProtuStrankaListNazivFormatedOIB>
  <DomainObject.Predmet.OstaliListFormated>
    <izvorni_sadrzaj>
      <item>Irena Baršić</item>
    </izvorni_sadrzaj>
    <derivirana_varijabla naziv="DomainObject.Predmet.OstaliListFormated_1">
      <item>Irena Baršić</item>
    </derivirana_varijabla>
  </DomainObject.Predmet.OstaliListFormated>
  <DomainObject.Predmet.OstaliListFormatedOIB>
    <izvorni_sadrzaj>
      <item>Irena Baršić, OIB 02260481011</item>
    </izvorni_sadrzaj>
    <derivirana_varijabla naziv="DomainObject.Predmet.OstaliListFormatedOIB_1">
      <item>Irena Baršić, OIB 02260481011</item>
    </derivirana_varijabla>
  </DomainObject.Predmet.OstaliListFormatedOIB>
  <DomainObject.Predmet.OstaliListFormatedWithAdress>
    <izvorni_sadrzaj>
      <item>Irena Baršić, Velika Jelsa 16, 47000 Karlovac</item>
    </izvorni_sadrzaj>
    <derivirana_varijabla naziv="DomainObject.Predmet.OstaliListFormatedWithAdress_1">
      <item>Irena Baršić, Velika Jelsa 16, 47000 Karlovac</item>
    </derivirana_varijabla>
  </DomainObject.Predmet.OstaliListFormatedWithAdress>
  <DomainObject.Predmet.OstaliListFormatedWithAdressOIB>
    <izvorni_sadrzaj>
      <item>Irena Baršić, OIB 02260481011, Velika Jelsa 16, 47000 Karlovac</item>
    </izvorni_sadrzaj>
    <derivirana_varijabla naziv="DomainObject.Predmet.OstaliListFormatedWithAdressOIB_1">
      <item>Irena Baršić, OIB 02260481011, Velika Jelsa 16, 47000 Karlovac</item>
    </derivirana_varijabla>
  </DomainObject.Predmet.OstaliListFormatedWithAdressOIB>
  <DomainObject.Predmet.OstaliListNazivFormated>
    <izvorni_sadrzaj>
      <item>Irena Baršić</item>
    </izvorni_sadrzaj>
    <derivirana_varijabla naziv="DomainObject.Predmet.OstaliListNazivFormated_1">
      <item>Irena Baršić</item>
    </derivirana_varijabla>
  </DomainObject.Predmet.OstaliListNazivFormated>
  <DomainObject.Predmet.OstaliListNazivFormatedOIB>
    <izvorni_sadrzaj>
      <item>Irena Baršić, OIB 02260481011</item>
    </izvorni_sadrzaj>
    <derivirana_varijabla naziv="DomainObject.Predmet.OstaliListNazivFormatedOIB_1">
      <item>Irena Baršić, OIB 02260481011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veljače 2016.</izvorni_sadrzaj>
    <derivirana_varijabla naziv="DomainObject.Datum_1">2. veljače 2016.</derivirana_varijabla>
  </DomainObject.Datum>
  <DomainObject.PoslovniBrojDokumenta>
    <izvorni_sadrzaj>St-5321/2015-11</izvorni_sadrzaj>
    <derivirana_varijabla naziv="DomainObject.PoslovniBrojDokumenta_1">St-5321/2015-11</derivirana_varijabla>
  </DomainObject.PoslovniBrojDokumenta>
  <DomainObject.Predmet.StrankaIDrugi>
    <izvorni_sadrzaj>Fina, regionalni centar Zagreb, podružnica Karlovac</izvorni_sadrzaj>
    <derivirana_varijabla naziv="DomainObject.Predmet.StrankaIDrugi_1">Fina, regionalni centar Zagreb, podružnica Karlovac</derivirana_varijabla>
  </DomainObject.Predmet.StrankaIDrugi>
  <DomainObject.Predmet.ProtustrankaIDrugi>
    <izvorni_sadrzaj>Pro domo d.o.o.</izvorni_sadrzaj>
    <derivirana_varijabla naziv="DomainObject.Predmet.ProtustrankaIDrugi_1">Pro domo d.o.o.</derivirana_varijabla>
  </DomainObject.Predmet.ProtustrankaIDrugi>
  <DomainObject.Predmet.StrankaIDrugiAdressOIB>
    <izvorni_sadrzaj>Fina, regionalni centar Zagreb, podružnica Karlovac, OIB 85821130368, Vitezovićeva 1, 47000 Karlovac</izvorni_sadrzaj>
    <derivirana_varijabla naziv="DomainObject.Predmet.StrankaIDrugiAdressOIB_1">Fina, regionalni centar Zagreb, podružnica Karlovac, OIB 85821130368, Vitezovićeva 1, 47000 Karlovac</derivirana_varijabla>
  </DomainObject.Predmet.StrankaIDrugiAdressOIB>
  <DomainObject.Predmet.ProtustrankaIDrugiAdressOIB>
    <izvorni_sadrzaj>Pro domo d.o.o., OIB 21350815004, Velika Jelsa 16, 47000 Karlovac</izvorni_sadrzaj>
    <derivirana_varijabla naziv="DomainObject.Predmet.ProtustrankaIDrugiAdressOIB_1">Pro domo d.o.o., OIB 21350815004, Velika Jelsa 16,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 veljače 2016.</izvorni_sadrzaj>
    <derivirana_varijabla naziv="DomainObject.Predmet.OdlukaRjesenje.DatumDonosenjaOdluke_1">2. veljače 2016.</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St-5321/2015-11</izvorni_sadrzaj>
    <derivirana_varijabla naziv="DomainObject.Predmet.OdlukaRjesenje.Oznaka_1">St-5321/2015-11</derivirana_varijabla>
  </DomainObject.Predmet.OdlukaRjesenje.Oznaka>
  <DomainObject.Predmet.SudioniciListNaziv>
    <izvorni_sadrzaj>
      <item>Fina, regionalni centar Zagreb, podružnica Karlovac</item>
      <item>Pro domo d.o.o.</item>
      <item>Irena Baršić</item>
    </izvorni_sadrzaj>
    <derivirana_varijabla naziv="DomainObject.Predmet.SudioniciListNaziv_1">
      <item>Fina, regionalni centar Zagreb, podružnica Karlovac</item>
      <item>Pro domo d.o.o.</item>
      <item>Irena Baršić</item>
    </derivirana_varijabla>
  </DomainObject.Predmet.SudioniciListNaziv>
  <DomainObject.Predmet.SudioniciListAdressOIB>
    <izvorni_sadrzaj>
      <item>Fina, regionalni centar Zagreb, podružnica Karlovac, OIB 85821130368, Vitezovićeva 1,47000 Karlovac</item>
      <item>Pro domo d.o.o., OIB 21350815004, Velika Jelsa 16,47000 Karlovac</item>
      <item>Irena Baršić, OIB 02260481011, Velika Jelsa 16,47000 Karlovac</item>
    </izvorni_sadrzaj>
    <derivirana_varijabla naziv="DomainObject.Predmet.SudioniciListAdressOIB_1">
      <item>Fina, regionalni centar Zagreb, podružnica Karlovac, OIB 85821130368, Vitezovićeva 1,47000 Karlovac</item>
      <item>Pro domo d.o.o., OIB 21350815004, Velika Jelsa 16,47000 Karlovac</item>
      <item>Irena Baršić, OIB 02260481011, Velika Jelsa 16,47000 Karlovac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D94583E-7B59-4951-9EB7-CBED0120B8A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393</properties:Words>
  <properties:Characters>2194</properties:Characters>
  <properties:Lines>78</properties:Lines>
  <properties:Paragraphs>26</properties:Paragraphs>
  <properties:TotalTime>35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2652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Draženka Prpić</cp:lastModifiedBy>
  <cp:lastPrinted>2016-02-02T10:57:00Z</cp:lastPrinted>
  <dcterms:modified xmlns:xsi="http://www.w3.org/2001/XMLSchema-instance" xsi:type="dcterms:W3CDTF">2016-02-02T10:57:00Z</dcterms:modified>
  <cp:revision>7</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St-5321/2015-11 / Odluka - Rješenje o obustavi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y name="eSPIS_CC_ID" pid="9" fmtid="{D5CDD505-2E9C-101B-9397-08002B2CF9AE}">
    <vt:lpwstr>51893063</vt:lpwstr>
  </prop:property>
</prop:Properties>
</file>