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e06e3" w14:paraId="73e06e3" w:rsidRDefault="008575AF" w:rsidP="0042423F" w:rsidR="0042423F">
      <w:pPr>
        <w:spacing w:lineRule="auto" w:line="240" w:after="0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/>
          <w:sz w:val="24"/>
          <w:szCs w:val="24"/>
        </w:rPr>
        <w:t xml:space="preserve">DAPINO </w:t>
      </w:r>
      <w:r w:rsidR="0042423F" w:rsidRPr="0042423F">
        <w:rPr>
          <w:rFonts w:hAnsi="Times New Roman" w:ascii="Times New Roman"/>
          <w:b/>
          <w:sz w:val="24"/>
          <w:szCs w:val="24"/>
        </w:rPr>
        <w:t xml:space="preserve"> d.o.o. u stečaju</w:t>
      </w:r>
    </w:p>
    <w:p w:rsidRDefault="008575AF" w:rsidP="0042423F" w:rsidR="0042423F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Marina Držića 10, Dugo Selo</w:t>
      </w:r>
    </w:p>
    <w:p w:rsidRDefault="008575AF" w:rsidP="0042423F" w:rsidR="0042423F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OIB: 79641576805</w:t>
      </w:r>
    </w:p>
    <w:p w:rsidRDefault="0042423F" w:rsidP="0042423F" w:rsidR="0042423F" w:rsidRPr="0042423F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42423F" w:rsidP="0042423F" w:rsidR="0042423F" w:rsidRPr="0042423F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42423F" w:rsidP="0042423F" w:rsidR="0042423F" w:rsidRPr="0042423F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42423F">
        <w:rPr>
          <w:rFonts w:hAnsi="Times New Roman" w:ascii="Times New Roman"/>
          <w:b/>
          <w:sz w:val="24"/>
          <w:szCs w:val="24"/>
        </w:rPr>
        <w:t>Stečajni upravitelj</w:t>
      </w:r>
    </w:p>
    <w:p w:rsidRDefault="0042423F" w:rsidP="0042423F" w:rsidR="0042423F" w:rsidRPr="0042423F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42423F">
        <w:rPr>
          <w:rFonts w:hAnsi="Times New Roman" w:ascii="Times New Roman"/>
          <w:b/>
          <w:sz w:val="24"/>
          <w:szCs w:val="24"/>
        </w:rPr>
        <w:t>Davor Petera</w:t>
      </w:r>
    </w:p>
    <w:p w:rsidRDefault="0042423F" w:rsidP="0042423F" w:rsidR="0042423F" w:rsidRPr="0042423F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42423F">
        <w:rPr>
          <w:rFonts w:hAnsi="Times New Roman" w:ascii="Times New Roman"/>
          <w:b/>
          <w:sz w:val="24"/>
          <w:szCs w:val="24"/>
        </w:rPr>
        <w:t>Srebrnjak 84, Zagreb</w:t>
      </w:r>
    </w:p>
    <w:p w:rsidRDefault="0042423F" w:rsidP="0042423F" w:rsidR="0042423F" w:rsidRPr="0042423F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8575AF" w:rsidP="0042423F" w:rsidR="0042423F" w:rsidRPr="0042423F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Zagrebu, 14. 08</w:t>
      </w:r>
      <w:r w:rsidR="0042423F">
        <w:rPr>
          <w:rFonts w:hAnsi="Times New Roman" w:ascii="Times New Roman"/>
          <w:sz w:val="24"/>
          <w:szCs w:val="24"/>
        </w:rPr>
        <w:t>. 2018</w:t>
      </w:r>
      <w:r w:rsidR="0042423F" w:rsidRPr="0042423F">
        <w:rPr>
          <w:rFonts w:hAnsi="Times New Roman" w:ascii="Times New Roman"/>
          <w:sz w:val="24"/>
          <w:szCs w:val="24"/>
        </w:rPr>
        <w:t>.</w:t>
      </w:r>
    </w:p>
    <w:p w:rsidRDefault="0042423F" w:rsidP="0042423F" w:rsidR="0042423F" w:rsidRPr="0042423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2423F" w:rsidP="0042423F" w:rsidR="0042423F" w:rsidRPr="0042423F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42423F">
        <w:rPr>
          <w:rFonts w:hAnsi="Times New Roman" w:ascii="Times New Roman"/>
          <w:sz w:val="24"/>
          <w:szCs w:val="24"/>
        </w:rPr>
        <w:tab/>
      </w:r>
      <w:r w:rsidRPr="0042423F">
        <w:rPr>
          <w:rFonts w:hAnsi="Times New Roman" w:ascii="Times New Roman"/>
          <w:sz w:val="24"/>
          <w:szCs w:val="24"/>
        </w:rPr>
        <w:tab/>
      </w:r>
      <w:r w:rsidRPr="0042423F">
        <w:rPr>
          <w:rFonts w:hAnsi="Times New Roman" w:ascii="Times New Roman"/>
          <w:sz w:val="24"/>
          <w:szCs w:val="24"/>
        </w:rPr>
        <w:tab/>
      </w:r>
      <w:r w:rsidRPr="0042423F">
        <w:rPr>
          <w:rFonts w:hAnsi="Times New Roman" w:ascii="Times New Roman"/>
          <w:sz w:val="24"/>
          <w:szCs w:val="24"/>
        </w:rPr>
        <w:tab/>
      </w:r>
      <w:r w:rsidRPr="0042423F">
        <w:rPr>
          <w:rFonts w:hAnsi="Times New Roman" w:ascii="Times New Roman"/>
          <w:sz w:val="24"/>
          <w:szCs w:val="24"/>
        </w:rPr>
        <w:tab/>
      </w:r>
      <w:r w:rsidRPr="0042423F">
        <w:rPr>
          <w:rFonts w:hAnsi="Times New Roman" w:ascii="Times New Roman"/>
          <w:sz w:val="24"/>
          <w:szCs w:val="24"/>
        </w:rPr>
        <w:tab/>
      </w:r>
      <w:r w:rsidRPr="0042423F">
        <w:rPr>
          <w:rFonts w:hAnsi="Times New Roman" w:ascii="Times New Roman"/>
          <w:b/>
          <w:sz w:val="24"/>
          <w:szCs w:val="24"/>
        </w:rPr>
        <w:t>TRGOVAČKI SUD U ZAGREBU</w:t>
      </w:r>
    </w:p>
    <w:p w:rsidRDefault="008575AF" w:rsidP="0042423F" w:rsidR="0042423F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Posl. br. St-1488/2013</w:t>
      </w:r>
    </w:p>
    <w:p w:rsidRDefault="0042423F" w:rsidP="0042423F" w:rsidR="0042423F" w:rsidRPr="0042423F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8575AF" w:rsidP="0042423F" w:rsidR="0042423F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Skupština vjerovnika 29</w:t>
      </w:r>
      <w:r w:rsidR="0042423F">
        <w:rPr>
          <w:rFonts w:hAnsi="Times New Roman" w:ascii="Times New Roman"/>
          <w:b/>
          <w:sz w:val="24"/>
          <w:szCs w:val="24"/>
        </w:rPr>
        <w:t xml:space="preserve">. </w:t>
      </w:r>
      <w:r>
        <w:rPr>
          <w:rFonts w:hAnsi="Times New Roman" w:ascii="Times New Roman"/>
          <w:b/>
          <w:sz w:val="24"/>
          <w:szCs w:val="24"/>
        </w:rPr>
        <w:t>kolovoza</w:t>
      </w:r>
      <w:r w:rsidR="0042423F">
        <w:rPr>
          <w:rFonts w:hAnsi="Times New Roman" w:ascii="Times New Roman"/>
          <w:b/>
          <w:sz w:val="24"/>
          <w:szCs w:val="24"/>
        </w:rPr>
        <w:t xml:space="preserve"> 2018.</w:t>
      </w:r>
    </w:p>
    <w:p w:rsidRDefault="0042423F" w:rsidP="0042423F" w:rsidR="0042423F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42423F" w:rsidP="0042423F" w:rsidR="0042423F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42423F" w:rsidP="0042423F" w:rsidR="0042423F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IZVJEŠĆE STEČAJNOG UPRAVITELJA</w:t>
      </w:r>
    </w:p>
    <w:p w:rsidRDefault="0042423F" w:rsidP="0042423F" w:rsidR="0042423F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11351E" w:rsidP="0011351E" w:rsidR="0011351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Predlagatelj kao direktor društva DAPINO d.o.o. podnio je Trgovačkom sudu u Zagrebu 21. 06. 2013. god. prijedlog za otvaranje stečajnog postupka zbog nemogućnosti izvršavanja obveza trgovačkog društva DAPINO d.o.o., a prema Potvrdi FINA-e od 20. 06. 2013.god. dužnikov račun bio je u neprekidnoj blokadi 1541 dan, odnosno ukupno 180 dana blokade  u prethodnih šest mjeseci radi nepodmirenih osnova za plaćanje evidentiranih u Očevidniku redoslijeda za plaćanje.</w:t>
      </w:r>
    </w:p>
    <w:p w:rsidRDefault="0011351E" w:rsidP="0011351E" w:rsidR="0011351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Trgovački sudu u Zagrebu Rješenjem br.: St-1488/13 od 04. lipnja 2014. god. otvorio je stečajni postupak nad stečajnim dužnikom. Pozvani su vjerovnici viših isplatnih redova da stečajnom upravitelju prijave tražbine, a razlučni i izlučni vjerovnici da obavijeste stečajnog upravitelja o svom razlučnom, odnosno izlučnom pravu. U otvorenom roku zaprimljena je jedino prijava stečajnog vjerovnika Republika Hrvatska, Ministarstvo financija, Porezna uprava koja je ujedno obavijestila stečajnog upravitelja o svom razlučnom pravu. Ujedno stečajni upravitelj obaviješten je i o izlučnom pravu od Goranke Pajnić iz Zagreba, Remetinečka cesta 102 F, koja je dostavila Ugovor o kupoprodaji nekretnine od 16. 05. 2008. god., Zapisnik o primopredaji između prodavatelja, sada stečajnog dužnika i kupca od 29. 05. 2008. god. kao i Tabularnu izjavu također od 29. 05. 2008. god. U Kupoprodajnom ugovoru navedeno je da stečajni dužnik prodaje, a Goranka Pajnić iz Zagreba kupuje nekretninu upisanu u z.k.ul. 22654 k.o. Klara, Općinskog građanskog suda u Zagrebu. Ukupna kupoprodajna cijena iznosila je 114.000,00 Eura u kunskoj protuvrijednosti po srednjem tečaju HNB na dan plaćanja.  Prodavatelj i kupac suglasno su utvrdili da će kupac kupoprodajnu cijenu isplatiti dijelom putem kredita i to u iznos od 90.000,00 Eura dok će preostali iznos od 24.000,00 Eura platiti u gotovini, sve u roku od osam dana od dana sklapanja ugovora. Prodavatelj se ujedno obvezao predati nekretninu u posjed kupcu nakon što isti u cijelosti podmiri kupoprodajnu cijenu. Kupac je isplatio kupoprodajnu cijenu u cijelosti i uveden je u posjed predmetnog stana temeljem Zapisnika o primopredaji, a u posjedu stana nalazi se i danas. Dana 29. 05. 2008. god. stečajni dužnik predao je kupcu Tabularnu izjavu u kojem je potvrdio da je primio cjelokupni iznos kupoprodajne cijene u </w:t>
      </w:r>
      <w:r>
        <w:rPr>
          <w:rFonts w:hAnsi="Times New Roman" w:ascii="Times New Roman"/>
          <w:sz w:val="24"/>
          <w:szCs w:val="24"/>
          <w:lang w:val="pl-PL"/>
        </w:rPr>
        <w:lastRenderedPageBreak/>
        <w:t>iznosu od 114.000,00 Eura. Sukladno članku 9. Ugovora, prodavatelj, odnosno stečajni dužnik bezuvjetno je ovlastio kupca Goranku Pajnić iz Zagreba da bez ikakve daljnje privole i odobrenja prodavatelja na svoje ime i za svoj račun ishodi u Zemljišnim knjigama upis prava vlasništva, što kupac nije učinio do dana današnjega.</w:t>
      </w:r>
    </w:p>
    <w:p w:rsidRDefault="0011351E" w:rsidP="0011351E" w:rsidR="0011351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Republika Hrvatska, Ministarstvo financija, Porezna uprava, kao jedini stečajni vjerovnik u ovom stečajnom postupku prijavila je tražbinu u iznosu od 1.966.263,78 kuna koja je priznata u cijelosti. Ujedno obavijestila je stečajnog upravitelja o razlučnom pravu na nekretnini temeljem Rješenja o osiguranju posl.br.: Ovr-2938/09 od 04. studenog 2009. god. radi osiguranja tražbine u iznosu od: 838.894,16 kn. U Zemljišnoj knjizi to založno pravo zaprimljeno je 11.11.2009.god. pod br.: Z-55960/09.</w:t>
      </w:r>
    </w:p>
    <w:p w:rsidRDefault="0011351E" w:rsidP="0011351E" w:rsidR="0011351E" w:rsidRPr="008A7548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A7548">
        <w:rPr>
          <w:rFonts w:hAnsi="Times New Roman" w:ascii="Times New Roman"/>
          <w:sz w:val="24"/>
          <w:szCs w:val="24"/>
          <w:lang w:val="pl-PL"/>
        </w:rPr>
        <w:t>Iz do sada navedenoga vidljivo je da je kupac Goranka Pajnić zaprimila Tabularnu izjavu dana 29. 05. 2008. god., a založno pravo Republike Hrvatske upisano je u teretovnicu  dana 11. 11. 2009. god., odnosno više od godine dana nakon dobivanja Tabularne izjave.</w:t>
      </w:r>
    </w:p>
    <w:p w:rsidRDefault="0011351E" w:rsidP="0011351E" w:rsidR="0011351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telefonskom razgovoru s kupcem gđom. Gorankom Pajnić obaviješten sam da je ista zaboravila pokrenuti postupak promjene vlasništva u Zemljišnim knjigama smatrajući da je dovoljna Tabularna izjava, i činjenica da je u potpunosti isplatila kupoprodajnu cijenu, i da je u međuvremenu izgubila tu Tabularnu izjavu. Iz toga razloga pismeno se obratila sa Zahtjevom za izdavanje Tabularne izjave, koju je i dobila dana 28. 05. 2015. god. </w:t>
      </w:r>
    </w:p>
    <w:p w:rsidRDefault="0011351E" w:rsidP="0011351E" w:rsidR="00E407A0" w:rsidRPr="0011351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11351E">
        <w:rPr>
          <w:rFonts w:hAnsi="Times New Roman" w:ascii="Times New Roman"/>
          <w:sz w:val="24"/>
          <w:szCs w:val="24"/>
          <w:lang w:val="pl-PL"/>
        </w:rPr>
        <w:t xml:space="preserve"> S jedne strane kupac je kupio i u cijelosti isplatio kupoprodajnu cijenu nekretnine, i u dva navrata dobio Tabularnu izjavu, a nije stekao pravo vlasništva jer se vlasništvo na nekretninama stječe upisom u Zemljišne knjige.</w:t>
      </w:r>
      <w:r>
        <w:rPr>
          <w:rFonts w:hAnsi="Times New Roman" w:ascii="Times New Roman"/>
          <w:sz w:val="24"/>
          <w:szCs w:val="24"/>
          <w:lang w:val="pl-PL"/>
        </w:rPr>
        <w:t xml:space="preserve"> Nije bilo moguće</w:t>
      </w:r>
      <w:r w:rsidRPr="0011351E">
        <w:rPr>
          <w:rFonts w:hAnsi="Times New Roman" w:ascii="Times New Roman"/>
          <w:sz w:val="24"/>
          <w:szCs w:val="24"/>
          <w:lang w:val="pl-PL"/>
        </w:rPr>
        <w:t xml:space="preserve"> temeljem članka 164. Stečajnog zakona predložiti stečajnom sucu prodaju nekretnine u stečajnom postupku jer je nekretnina prodana prije otvaranja stečajnog postupka i u cijelosti je isplaćena kupoprodajna cijena i više nije dio stečajne mase.</w:t>
      </w:r>
    </w:p>
    <w:p w:rsidRDefault="00E407A0" w:rsidP="00E407A0" w:rsidR="00E407A0" w:rsidRPr="00E407A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dužnik pokrenuo je postupak promjene vlasništva u Zemljišnim knjigama obzirom da je došao u posjed originalnog Ugovora o kupoprodaji, dok je do sada posjedovao jedino presliku kojom nije bilo moguće provesti postupak promjene vlasništva.</w:t>
      </w:r>
      <w:r w:rsidR="008A7548">
        <w:rPr>
          <w:rFonts w:hAnsi="Times New Roman" w:ascii="Times New Roman"/>
          <w:sz w:val="24"/>
          <w:szCs w:val="24"/>
          <w:lang w:val="pl-PL"/>
        </w:rPr>
        <w:t xml:space="preserve"> Kako sam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A7548">
        <w:rPr>
          <w:rFonts w:hAnsi="Times New Roman" w:ascii="Times New Roman"/>
          <w:sz w:val="24"/>
          <w:szCs w:val="24"/>
          <w:lang w:val="pl-PL"/>
        </w:rPr>
        <w:t>v</w:t>
      </w:r>
      <w:r>
        <w:rPr>
          <w:rFonts w:hAnsi="Times New Roman" w:ascii="Times New Roman"/>
          <w:sz w:val="24"/>
          <w:szCs w:val="24"/>
          <w:lang w:val="pl-PL"/>
        </w:rPr>
        <w:t>eć</w:t>
      </w:r>
      <w:r w:rsidR="008A7548">
        <w:rPr>
          <w:rFonts w:hAnsi="Times New Roman" w:ascii="Times New Roman"/>
          <w:sz w:val="24"/>
          <w:szCs w:val="24"/>
          <w:lang w:val="pl-PL"/>
        </w:rPr>
        <w:t xml:space="preserve"> ranije navodio u Izvješćima,</w:t>
      </w:r>
      <w:r>
        <w:rPr>
          <w:rFonts w:hAnsi="Times New Roman" w:ascii="Times New Roman"/>
          <w:sz w:val="24"/>
          <w:szCs w:val="24"/>
          <w:lang w:val="pl-PL"/>
        </w:rPr>
        <w:t xml:space="preserve"> dostavio</w:t>
      </w:r>
      <w:r w:rsidR="008A7548">
        <w:rPr>
          <w:rFonts w:hAnsi="Times New Roman" w:ascii="Times New Roman"/>
          <w:sz w:val="24"/>
          <w:szCs w:val="24"/>
          <w:lang w:val="pl-PL"/>
        </w:rPr>
        <w:t xml:space="preserve"> sam</w:t>
      </w:r>
      <w:r>
        <w:rPr>
          <w:rFonts w:hAnsi="Times New Roman" w:ascii="Times New Roman"/>
          <w:sz w:val="24"/>
          <w:szCs w:val="24"/>
          <w:lang w:val="pl-PL"/>
        </w:rPr>
        <w:t xml:space="preserve"> presliku Rješenja Općinskog suda u Novom Zagrebu, Zemljišnoknjižni odjel, posl.br.: Z-29663/17, kojom se dopušta temeljem Ugovora o kupoprodaji nekretnine od 16. 05. 2008. god. uknjižba prava vlasništva stečajnog dužnika za korist PAJNIĆ GORANKE iz Zagreba, Radmanovačka ulica 3/A, OIB: 6890006975</w:t>
      </w:r>
    </w:p>
    <w:p w:rsidRDefault="00E407A0" w:rsidP="00E407A0" w:rsidR="00E407A0" w:rsidRPr="00E407A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žiro računu stečajnog dužnika stanje je nula kuna.</w:t>
      </w:r>
    </w:p>
    <w:p w:rsidRDefault="00E407A0" w:rsidP="00E407A0" w:rsidR="00E407A0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F4DA9">
        <w:rPr>
          <w:rFonts w:hAnsi="Times New Roman" w:ascii="Times New Roman"/>
          <w:sz w:val="24"/>
          <w:szCs w:val="24"/>
          <w:lang w:val="pl-PL"/>
        </w:rPr>
        <w:t xml:space="preserve">Obzirom na </w:t>
      </w:r>
      <w:r>
        <w:rPr>
          <w:rFonts w:hAnsi="Times New Roman" w:ascii="Times New Roman"/>
          <w:sz w:val="24"/>
          <w:szCs w:val="24"/>
          <w:lang w:val="pl-PL"/>
        </w:rPr>
        <w:t xml:space="preserve">nedostatnost stečajne mase za podmirenje troškova stečajnog postupka predlažem sukladno članku 203. Stečajnog zakona obustavu i zaključenje stečajnog postupka nad stečajnim dužnikom DAPINO d.o.o. u stečaju, Marina Držića 10, Dugo Selo, OIB: 79641576805. Ne postoji imovina koja bi sačinjavala stečajnu masu za namirenje stečajnih vjerovnika, a stečajna masa nije dovoljna niti za pokriće troškova stečajnoga postupka. U slučaju da vjerovnici žele nastaviti otvoreni stečajni postupak, potrebno je za sljedeća četiri </w:t>
      </w:r>
      <w:r>
        <w:rPr>
          <w:rFonts w:hAnsi="Times New Roman" w:ascii="Times New Roman"/>
          <w:sz w:val="24"/>
          <w:szCs w:val="24"/>
          <w:lang w:val="pl-PL"/>
        </w:rPr>
        <w:lastRenderedPageBreak/>
        <w:t>mjeseca vođenja postupka predujmiti iznos od 50.000,00 kuna i to prema predvidivim troškovima kako slijedi:</w:t>
      </w:r>
    </w:p>
    <w:p w:rsidRDefault="00E407A0" w:rsidP="00E407A0" w:rsidR="00E407A0">
      <w:pPr>
        <w:numPr>
          <w:ilvl w:val="0"/>
          <w:numId w:val="2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Nagrada stečajnom upravitelju                                  23.148,80 kn</w:t>
      </w:r>
    </w:p>
    <w:p w:rsidRDefault="00E407A0" w:rsidP="00E407A0" w:rsidR="00E407A0">
      <w:pPr>
        <w:numPr>
          <w:ilvl w:val="0"/>
          <w:numId w:val="2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Troškovi knjigovodstva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14.184,40 kn</w:t>
      </w:r>
    </w:p>
    <w:p w:rsidRDefault="00E407A0" w:rsidP="00E407A0" w:rsidR="00E407A0">
      <w:pPr>
        <w:numPr>
          <w:ilvl w:val="0"/>
          <w:numId w:val="2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Bankovni troškovi i zatvaranje računa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366,80 kn</w:t>
      </w:r>
    </w:p>
    <w:p w:rsidRDefault="00E407A0" w:rsidP="00E407A0" w:rsidR="00E407A0">
      <w:pPr>
        <w:numPr>
          <w:ilvl w:val="0"/>
          <w:numId w:val="2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Platni promet, blagajna, administrativni poslovi        12.300,00 kn</w:t>
      </w:r>
    </w:p>
    <w:p w:rsidRDefault="00E407A0" w:rsidP="00E407A0" w:rsidR="00E407A0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_____________________________________________________ </w:t>
      </w:r>
    </w:p>
    <w:p w:rsidRDefault="00E407A0" w:rsidP="00E407A0" w:rsidR="00E407A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Sveukupno: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50.000,00 kn</w:t>
      </w:r>
    </w:p>
    <w:p w:rsidRDefault="00E407A0" w:rsidP="00E407A0" w:rsidR="00E407A0" w:rsidRPr="00E2392F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E2392F">
        <w:rPr>
          <w:rFonts w:hAnsi="Times New Roman" w:ascii="Times New Roman"/>
          <w:b/>
          <w:sz w:val="24"/>
          <w:szCs w:val="24"/>
          <w:lang w:val="pl-PL"/>
        </w:rPr>
        <w:t>Predlažem</w:t>
      </w:r>
      <w:r w:rsidR="00AC2972">
        <w:rPr>
          <w:rFonts w:hAnsi="Times New Roman" w:ascii="Times New Roman"/>
          <w:b/>
          <w:sz w:val="24"/>
          <w:szCs w:val="24"/>
          <w:lang w:val="pl-PL"/>
        </w:rPr>
        <w:t xml:space="preserve"> da</w:t>
      </w:r>
      <w:r w:rsidR="00C42622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AC2972">
        <w:rPr>
          <w:rFonts w:hAnsi="Times New Roman" w:ascii="Times New Roman"/>
          <w:b/>
          <w:sz w:val="24"/>
          <w:szCs w:val="24"/>
          <w:lang w:val="pl-PL"/>
        </w:rPr>
        <w:t>Skupština</w:t>
      </w:r>
      <w:r w:rsidRPr="00E2392F">
        <w:rPr>
          <w:rFonts w:hAnsi="Times New Roman" w:ascii="Times New Roman"/>
          <w:b/>
          <w:sz w:val="24"/>
          <w:szCs w:val="24"/>
          <w:lang w:val="pl-PL"/>
        </w:rPr>
        <w:t xml:space="preserve"> vjerovnika</w:t>
      </w:r>
      <w:r w:rsidR="00AC2972">
        <w:rPr>
          <w:rFonts w:hAnsi="Times New Roman" w:ascii="Times New Roman"/>
          <w:b/>
          <w:sz w:val="24"/>
          <w:szCs w:val="24"/>
          <w:lang w:val="pl-PL"/>
        </w:rPr>
        <w:t xml:space="preserve"> da mišljenje o obustavi i zaključenju stečajnog postupka</w:t>
      </w:r>
      <w:r w:rsidRPr="00E2392F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AC2972">
        <w:rPr>
          <w:rFonts w:hAnsi="Times New Roman" w:ascii="Times New Roman"/>
          <w:b/>
          <w:sz w:val="24"/>
          <w:szCs w:val="24"/>
          <w:lang w:val="pl-PL"/>
        </w:rPr>
        <w:t xml:space="preserve"> u smislu članka 203. 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SZ.</w:t>
      </w:r>
    </w:p>
    <w:p w:rsidRDefault="0011351E" w:rsidP="0011351E" w:rsidR="0011351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1351E" w:rsidP="0011351E" w:rsidR="0011351E">
      <w:pPr>
        <w:rPr>
          <w:rFonts w:hAnsi="Times New Roman" w:ascii="Times New Roman"/>
          <w:sz w:val="24"/>
          <w:szCs w:val="24"/>
          <w:lang w:val="pl-PL"/>
        </w:rPr>
      </w:pPr>
    </w:p>
    <w:p w:rsidRDefault="0011351E" w:rsidP="0011351E" w:rsidR="0011351E">
      <w:pPr>
        <w:rPr>
          <w:rFonts w:hAnsi="Times New Roman" w:ascii="Times New Roman"/>
          <w:sz w:val="24"/>
          <w:szCs w:val="24"/>
          <w:lang w:val="pl-PL"/>
        </w:rPr>
      </w:pPr>
    </w:p>
    <w:p w:rsidRDefault="0011351E" w:rsidP="0011351E" w:rsidR="0011351E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11351E" w:rsidP="0011351E" w:rsidR="0011351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AC2972" w:rsidP="0011351E" w:rsidR="0011351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14.08</w:t>
      </w:r>
      <w:r w:rsidR="005375E3">
        <w:rPr>
          <w:rFonts w:hAnsi="Times New Roman" w:ascii="Times New Roman"/>
          <w:sz w:val="24"/>
          <w:szCs w:val="24"/>
          <w:lang w:val="pl-PL"/>
        </w:rPr>
        <w:t>.2018</w:t>
      </w:r>
      <w:r w:rsidR="0011351E">
        <w:rPr>
          <w:rFonts w:hAnsi="Times New Roman" w:ascii="Times New Roman"/>
          <w:sz w:val="24"/>
          <w:szCs w:val="24"/>
          <w:lang w:val="pl-PL"/>
        </w:rPr>
        <w:t>.</w:t>
      </w:r>
      <w:r w:rsidR="0011351E">
        <w:rPr>
          <w:rFonts w:hAnsi="Times New Roman" w:ascii="Times New Roman"/>
          <w:sz w:val="24"/>
          <w:szCs w:val="24"/>
          <w:lang w:val="pl-PL"/>
        </w:rPr>
        <w:tab/>
      </w:r>
      <w:r w:rsidR="0011351E">
        <w:rPr>
          <w:rFonts w:hAnsi="Times New Roman" w:ascii="Times New Roman"/>
          <w:sz w:val="24"/>
          <w:szCs w:val="24"/>
          <w:lang w:val="pl-PL"/>
        </w:rPr>
        <w:tab/>
      </w:r>
      <w:r w:rsidR="0011351E">
        <w:rPr>
          <w:rFonts w:hAnsi="Times New Roman" w:ascii="Times New Roman"/>
          <w:sz w:val="24"/>
          <w:szCs w:val="24"/>
          <w:lang w:val="pl-PL"/>
        </w:rPr>
        <w:tab/>
      </w:r>
      <w:r w:rsidR="0011351E">
        <w:rPr>
          <w:rFonts w:hAnsi="Times New Roman" w:ascii="Times New Roman"/>
          <w:sz w:val="24"/>
          <w:szCs w:val="24"/>
          <w:lang w:val="pl-PL"/>
        </w:rPr>
        <w:tab/>
      </w:r>
      <w:r w:rsidR="0011351E">
        <w:rPr>
          <w:rFonts w:hAnsi="Times New Roman" w:ascii="Times New Roman"/>
          <w:sz w:val="24"/>
          <w:szCs w:val="24"/>
          <w:lang w:val="pl-PL"/>
        </w:rPr>
        <w:tab/>
      </w:r>
      <w:r w:rsidR="0011351E">
        <w:rPr>
          <w:rFonts w:hAnsi="Times New Roman" w:ascii="Times New Roman"/>
          <w:sz w:val="24"/>
          <w:szCs w:val="24"/>
          <w:lang w:val="pl-PL"/>
        </w:rPr>
        <w:tab/>
        <w:t>Davor Petera, dipl.iur</w:t>
      </w:r>
    </w:p>
    <w:p w:rsidRDefault="0011351E" w:rsidP="0011351E" w:rsidR="0011351E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11351E" w:rsidP="0011351E" w:rsidR="0011351E">
      <w:pPr>
        <w:rPr>
          <w:lang w:val="pl-PL"/>
        </w:rPr>
      </w:pPr>
    </w:p>
    <w:p w:rsidRDefault="0042423F" w:rsidP="0042423F" w:rsidR="0042423F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sectPr w:rsidSect="003B5C88" w:rsidR="0042423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FC2B4D"/>
    <w:multiLevelType w:val="hybridMultilevel"/>
    <w:tmpl w:val="7FE4E95A"/>
    <w:lvl w:tplc="D6948F1A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8EE4BAE"/>
    <w:multiLevelType w:val="hybridMultilevel"/>
    <w:tmpl w:val="095E9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42423F"/>
    <w:rsid w:val="0011351E"/>
    <w:rsid w:val="003B5C88"/>
    <w:rsid w:val="003B738C"/>
    <w:rsid w:val="0042423F"/>
    <w:rsid w:val="00527D14"/>
    <w:rsid w:val="005375E3"/>
    <w:rsid w:val="00573563"/>
    <w:rsid w:val="00577466"/>
    <w:rsid w:val="005D6FCC"/>
    <w:rsid w:val="005E0B8A"/>
    <w:rsid w:val="006670C1"/>
    <w:rsid w:val="007F56EA"/>
    <w:rsid w:val="00813253"/>
    <w:rsid w:val="008575AF"/>
    <w:rsid w:val="008A7548"/>
    <w:rsid w:val="00A50DA7"/>
    <w:rsid w:val="00A83BA1"/>
    <w:rsid w:val="00AC2972"/>
    <w:rsid w:val="00B2276F"/>
    <w:rsid w:val="00C22338"/>
    <w:rsid w:val="00C42622"/>
    <w:rsid w:val="00C54544"/>
    <w:rsid w:val="00C90D72"/>
    <w:rsid w:val="00C975BF"/>
    <w:rsid w:val="00E248E4"/>
    <w:rsid w:val="00E407A0"/>
    <w:rsid w:val="00E4769F"/>
    <w:rsid w:val="00EA2C27"/>
    <w:rsid w:val="00FA1E3E"/>
    <w:rsid w:val="00FE648F"/>
    <w:rsid w:val="00FF4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en-US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23F"/>
    <w:rPr>
      <w:rFonts w:cs="Times New Roman" w:eastAsia="Calibri" w:hAnsi="Calibri" w:ascii="Calibri"/>
      <w:lang w:bidi="ar-SA" w:val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FE648F"/>
    <w:pPr>
      <w:spacing w:after="0" w:before="480"/>
      <w:contextualSpacing/>
      <w:outlineLvl w:val="0"/>
    </w:pPr>
    <w:rPr>
      <w:rFonts w:cstheme="majorBidi" w:eastAsiaTheme="majorEastAsia" w:hAnsiTheme="majorHAnsi" w:asciiTheme="majorHAnsi"/>
      <w:b/>
      <w:bCs/>
      <w:sz w:val="28"/>
      <w:szCs w:val="28"/>
      <w:lang w:bidi="en-US" w:val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E648F"/>
    <w:pPr>
      <w:spacing w:after="0" w:before="200"/>
      <w:outlineLvl w:val="1"/>
    </w:pPr>
    <w:rPr>
      <w:rFonts w:cstheme="majorBidi" w:eastAsiaTheme="majorEastAsia" w:hAnsiTheme="majorHAnsi" w:asciiTheme="majorHAnsi"/>
      <w:b/>
      <w:bCs/>
      <w:sz w:val="26"/>
      <w:szCs w:val="26"/>
      <w:lang w:bidi="en-US" w:val="en-US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FE648F"/>
    <w:pPr>
      <w:spacing w:lineRule="auto" w:line="271" w:after="0" w:before="200"/>
      <w:outlineLvl w:val="2"/>
    </w:pPr>
    <w:rPr>
      <w:rFonts w:cstheme="majorBidi" w:eastAsiaTheme="majorEastAsia" w:hAnsiTheme="majorHAnsi" w:asciiTheme="majorHAnsi"/>
      <w:b/>
      <w:bCs/>
      <w:lang w:bidi="en-US" w:val="en-US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FE648F"/>
    <w:pPr>
      <w:spacing w:after="0" w:before="200"/>
      <w:outlineLvl w:val="3"/>
    </w:pPr>
    <w:rPr>
      <w:rFonts w:cstheme="majorBidi" w:eastAsiaTheme="majorEastAsia" w:hAnsiTheme="majorHAnsi" w:asciiTheme="majorHAnsi"/>
      <w:b/>
      <w:bCs/>
      <w:i/>
      <w:iCs/>
      <w:lang w:bidi="en-US" w:val="en-US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FE648F"/>
    <w:pPr>
      <w:spacing w:after="0" w:before="200"/>
      <w:outlineLvl w:val="4"/>
    </w:pPr>
    <w:rPr>
      <w:rFonts w:cstheme="majorBidi" w:eastAsiaTheme="majorEastAsia" w:hAnsiTheme="majorHAnsi" w:asciiTheme="majorHAnsi"/>
      <w:b/>
      <w:bCs/>
      <w:color w:themeTint="80" w:themeColor="text1" w:val="7F7F7F"/>
      <w:lang w:bidi="en-US" w:val="en-US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E648F"/>
    <w:pPr>
      <w:spacing w:lineRule="auto" w:line="271" w:after="0"/>
      <w:outlineLvl w:val="5"/>
    </w:pPr>
    <w:rPr>
      <w:rFonts w:cstheme="majorBidi" w:eastAsiaTheme="majorEastAsia" w:hAnsiTheme="majorHAnsi" w:asciiTheme="majorHAnsi"/>
      <w:b/>
      <w:bCs/>
      <w:i/>
      <w:iCs/>
      <w:color w:themeTint="80" w:themeColor="text1" w:val="7F7F7F"/>
      <w:lang w:bidi="en-US" w:val="en-US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E648F"/>
    <w:pPr>
      <w:spacing w:after="0"/>
      <w:outlineLvl w:val="6"/>
    </w:pPr>
    <w:rPr>
      <w:rFonts w:cstheme="majorBidi" w:eastAsiaTheme="majorEastAsia" w:hAnsiTheme="majorHAnsi" w:asciiTheme="majorHAnsi"/>
      <w:i/>
      <w:iCs/>
      <w:lang w:bidi="en-US" w:val="en-US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E648F"/>
    <w:pPr>
      <w:spacing w:after="0"/>
      <w:outlineLvl w:val="7"/>
    </w:pPr>
    <w:rPr>
      <w:rFonts w:cstheme="majorBidi" w:eastAsiaTheme="majorEastAsia" w:hAnsiTheme="majorHAnsi" w:asciiTheme="majorHAnsi"/>
      <w:sz w:val="20"/>
      <w:szCs w:val="20"/>
      <w:lang w:bidi="en-US" w:val="en-US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E648F"/>
    <w:pPr>
      <w:spacing w:after="0"/>
      <w:outlineLvl w:val="8"/>
    </w:pPr>
    <w:rPr>
      <w:rFonts w:cstheme="majorBidi" w:eastAsiaTheme="majorEastAsia" w:hAnsiTheme="majorHAnsi" w:asciiTheme="majorHAnsi"/>
      <w:i/>
      <w:iCs/>
      <w:spacing w:val="5"/>
      <w:sz w:val="20"/>
      <w:szCs w:val="20"/>
      <w:lang w:bidi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FE648F"/>
    <w:rPr>
      <w:rFonts w:cstheme="majorBidi" w:eastAsiaTheme="majorEastAsia" w:hAnsiTheme="majorHAnsi" w:asciiTheme="majorHAnsi"/>
      <w:b/>
      <w:bCs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FE648F"/>
    <w:rPr>
      <w:rFonts w:cstheme="majorBidi" w:eastAsiaTheme="majorEastAsia" w:hAnsiTheme="majorHAnsi" w:asciiTheme="majorHAnsi"/>
      <w:b/>
      <w:bCs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FE648F"/>
    <w:rPr>
      <w:rFonts w:cstheme="majorBidi" w:eastAsiaTheme="majorEastAsia" w:hAnsiTheme="majorHAnsi" w:asciiTheme="majorHAnsi"/>
      <w:b/>
      <w:bCs/>
    </w:rPr>
  </w:style>
  <w:style w:customStyle="true" w:styleId="Naslov4Char" w:type="character">
    <w:name w:val="Naslov 4 Char"/>
    <w:basedOn w:val="Zadanifontodlomka"/>
    <w:link w:val="Naslov4"/>
    <w:uiPriority w:val="9"/>
    <w:rsid w:val="00FE648F"/>
    <w:rPr>
      <w:rFonts w:cstheme="majorBidi" w:eastAsiaTheme="majorEastAsia" w:hAnsiTheme="majorHAnsi" w:asciiTheme="majorHAnsi"/>
      <w:b/>
      <w:bCs/>
      <w:i/>
      <w:iCs/>
    </w:rPr>
  </w:style>
  <w:style w:customStyle="true" w:styleId="Naslov5Char" w:type="character">
    <w:name w:val="Naslov 5 Char"/>
    <w:basedOn w:val="Zadanifontodlomka"/>
    <w:link w:val="Naslov5"/>
    <w:uiPriority w:val="9"/>
    <w:rsid w:val="00FE648F"/>
    <w:rPr>
      <w:rFonts w:cstheme="majorBidi" w:eastAsiaTheme="majorEastAsia" w:hAnsiTheme="majorHAnsi" w:asciiTheme="majorHAnsi"/>
      <w:b/>
      <w:bCs/>
      <w:color w:themeTint="80" w:themeColor="text1" w:val="7F7F7F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E648F"/>
    <w:rPr>
      <w:rFonts w:cstheme="majorBidi" w:eastAsiaTheme="majorEastAsia" w:hAnsiTheme="majorHAnsi" w:asciiTheme="majorHAnsi"/>
      <w:b/>
      <w:bCs/>
      <w:i/>
      <w:iCs/>
      <w:color w:themeTint="80" w:themeColor="text1" w:val="7F7F7F"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E648F"/>
    <w:rPr>
      <w:rFonts w:cstheme="majorBidi" w:eastAsiaTheme="majorEastAsia" w:hAnsiTheme="majorHAnsi" w:asciiTheme="majorHAnsi"/>
      <w:i/>
      <w:iCs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E648F"/>
    <w:rPr>
      <w:rFonts w:cstheme="majorBidi" w:eastAsiaTheme="majorEastAsia" w:hAnsiTheme="majorHAnsi" w:asciiTheme="majorHAnsi"/>
      <w:sz w:val="20"/>
      <w:szCs w:val="20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E648F"/>
    <w:rPr>
      <w:rFonts w:cstheme="majorBidi" w:eastAsiaTheme="majorEastAsia" w:hAnsiTheme="majorHAnsi" w:asciiTheme="majorHAnsi"/>
      <w:i/>
      <w:iCs/>
      <w:spacing w:val="5"/>
      <w:sz w:val="20"/>
      <w:szCs w:val="20"/>
    </w:rPr>
  </w:style>
  <w:style w:styleId="Naslov" w:type="paragraph">
    <w:name w:val="Title"/>
    <w:basedOn w:val="Normal"/>
    <w:next w:val="Normal"/>
    <w:link w:val="NaslovChar"/>
    <w:uiPriority w:val="10"/>
    <w:qFormat/>
    <w:rsid w:val="00FE648F"/>
    <w:pPr>
      <w:pBdr>
        <w:bottom w:space="1" w:sz="4" w:color="auto" w:val="single"/>
      </w:pBdr>
      <w:spacing w:lineRule="auto" w:line="240"/>
      <w:contextualSpacing/>
    </w:pPr>
    <w:rPr>
      <w:rFonts w:cstheme="majorBidi" w:eastAsiaTheme="majorEastAsia" w:hAnsiTheme="majorHAnsi" w:asciiTheme="majorHAnsi"/>
      <w:spacing w:val="5"/>
      <w:sz w:val="52"/>
      <w:szCs w:val="52"/>
      <w:lang w:bidi="en-US" w:val="en-US"/>
    </w:rPr>
  </w:style>
  <w:style w:customStyle="true" w:styleId="NaslovChar" w:type="character">
    <w:name w:val="Naslov Char"/>
    <w:basedOn w:val="Zadanifontodlomka"/>
    <w:link w:val="Naslov"/>
    <w:uiPriority w:val="10"/>
    <w:rsid w:val="00FE648F"/>
    <w:rPr>
      <w:rFonts w:cstheme="majorBidi" w:eastAsiaTheme="majorEastAsia" w:hAnsiTheme="majorHAnsi" w:asciiTheme="majorHAnsi"/>
      <w:spacing w:val="5"/>
      <w:sz w:val="52"/>
      <w:szCs w:val="5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E648F"/>
    <w:pPr>
      <w:spacing w:after="600"/>
    </w:pPr>
    <w:rPr>
      <w:rFonts w:cstheme="majorBidi" w:eastAsiaTheme="majorEastAsia" w:hAnsiTheme="majorHAnsi" w:asciiTheme="majorHAnsi"/>
      <w:i/>
      <w:iCs/>
      <w:spacing w:val="13"/>
      <w:sz w:val="24"/>
      <w:szCs w:val="24"/>
      <w:lang w:bidi="en-US" w:val="en-US"/>
    </w:rPr>
  </w:style>
  <w:style w:customStyle="true" w:styleId="PodnaslovChar" w:type="character">
    <w:name w:val="Podnaslov Char"/>
    <w:basedOn w:val="Zadanifontodlomka"/>
    <w:link w:val="Podnaslov"/>
    <w:uiPriority w:val="11"/>
    <w:rsid w:val="00FE648F"/>
    <w:rPr>
      <w:rFonts w:cstheme="majorBidi" w:eastAsiaTheme="majorEastAsia" w:hAnsiTheme="majorHAnsi" w:asciiTheme="majorHAnsi"/>
      <w:i/>
      <w:iCs/>
      <w:spacing w:val="13"/>
      <w:sz w:val="24"/>
      <w:szCs w:val="24"/>
    </w:rPr>
  </w:style>
  <w:style w:styleId="Naglaeno" w:type="character">
    <w:name w:val="Strong"/>
    <w:uiPriority w:val="22"/>
    <w:qFormat/>
    <w:rsid w:val="00FE648F"/>
    <w:rPr>
      <w:b/>
      <w:bCs/>
    </w:rPr>
  </w:style>
  <w:style w:styleId="Istaknuto" w:type="character">
    <w:name w:val="Emphasis"/>
    <w:uiPriority w:val="20"/>
    <w:qFormat/>
    <w:rsid w:val="00FE648F"/>
    <w:rPr>
      <w:b/>
      <w:bCs/>
      <w:i/>
      <w:iCs/>
      <w:spacing w:val="10"/>
      <w:bdr w:space="0" w:sz="0" w:color="auto" w:val="none"/>
      <w:shd w:fill="auto" w:color="auto" w:val="clear"/>
    </w:rPr>
  </w:style>
  <w:style w:styleId="Bezproreda" w:type="paragraph">
    <w:name w:val="No Spacing"/>
    <w:basedOn w:val="Normal"/>
    <w:uiPriority w:val="1"/>
    <w:qFormat/>
    <w:rsid w:val="00FE648F"/>
    <w:pPr>
      <w:spacing w:lineRule="auto" w:line="240" w:after="0"/>
    </w:pPr>
    <w:rPr>
      <w:rFonts w:cstheme="minorBidi" w:eastAsiaTheme="minorHAnsi" w:hAnsiTheme="minorHAnsi" w:asciiTheme="minorHAnsi"/>
      <w:lang w:bidi="en-US" w:val="en-US"/>
    </w:rPr>
  </w:style>
  <w:style w:styleId="Odlomakpopisa" w:type="paragraph">
    <w:name w:val="List Paragraph"/>
    <w:basedOn w:val="Normal"/>
    <w:uiPriority w:val="34"/>
    <w:qFormat/>
    <w:rsid w:val="00FE648F"/>
    <w:pPr>
      <w:ind w:left="720"/>
      <w:contextualSpacing/>
    </w:pPr>
    <w:rPr>
      <w:rFonts w:cstheme="minorBidi" w:eastAsiaTheme="minorHAnsi" w:hAnsiTheme="minorHAnsi" w:asciiTheme="minorHAnsi"/>
      <w:lang w:bidi="en-US" w:val="en-US"/>
    </w:rPr>
  </w:style>
  <w:style w:styleId="Citat" w:type="paragraph">
    <w:name w:val="Quote"/>
    <w:basedOn w:val="Normal"/>
    <w:next w:val="Normal"/>
    <w:link w:val="CitatChar"/>
    <w:uiPriority w:val="29"/>
    <w:qFormat/>
    <w:rsid w:val="00FE648F"/>
    <w:pPr>
      <w:spacing w:after="0" w:before="200"/>
      <w:ind w:right="360" w:left="360"/>
    </w:pPr>
    <w:rPr>
      <w:rFonts w:cstheme="minorBidi" w:eastAsiaTheme="minorHAnsi" w:hAnsiTheme="minorHAnsi" w:asciiTheme="minorHAnsi"/>
      <w:i/>
      <w:iCs/>
      <w:lang w:bidi="en-US" w:val="en-US"/>
    </w:rPr>
  </w:style>
  <w:style w:customStyle="true" w:styleId="CitatChar" w:type="character">
    <w:name w:val="Citat Char"/>
    <w:basedOn w:val="Zadanifontodlomka"/>
    <w:link w:val="Citat"/>
    <w:uiPriority w:val="29"/>
    <w:rsid w:val="00FE648F"/>
    <w:rPr>
      <w:i/>
      <w:iCs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E648F"/>
    <w:pPr>
      <w:pBdr>
        <w:bottom w:space="1" w:sz="4" w:color="auto" w:val="single"/>
      </w:pBdr>
      <w:spacing w:after="280" w:before="200"/>
      <w:ind w:right="1152" w:left="1008"/>
      <w:jc w:val="both"/>
    </w:pPr>
    <w:rPr>
      <w:rFonts w:cstheme="minorBidi" w:eastAsiaTheme="minorHAnsi" w:hAnsiTheme="minorHAnsi" w:asciiTheme="minorHAnsi"/>
      <w:b/>
      <w:bCs/>
      <w:i/>
      <w:iCs/>
      <w:lang w:bidi="en-US" w:val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E648F"/>
    <w:rPr>
      <w:b/>
      <w:bCs/>
      <w:i/>
      <w:iCs/>
    </w:rPr>
  </w:style>
  <w:style w:styleId="Neupadljivoisticanje" w:type="character">
    <w:name w:val="Subtle Emphasis"/>
    <w:uiPriority w:val="19"/>
    <w:qFormat/>
    <w:rsid w:val="00FE648F"/>
    <w:rPr>
      <w:i/>
      <w:iCs/>
    </w:rPr>
  </w:style>
  <w:style w:styleId="Jakoisticanje" w:type="character">
    <w:name w:val="Intense Emphasis"/>
    <w:uiPriority w:val="21"/>
    <w:qFormat/>
    <w:rsid w:val="00FE648F"/>
    <w:rPr>
      <w:b/>
      <w:bCs/>
    </w:rPr>
  </w:style>
  <w:style w:styleId="Neupadljivareferenca" w:type="character">
    <w:name w:val="Subtle Reference"/>
    <w:uiPriority w:val="31"/>
    <w:qFormat/>
    <w:rsid w:val="00FE648F"/>
    <w:rPr>
      <w:smallCaps/>
    </w:rPr>
  </w:style>
  <w:style w:styleId="Istaknutareferenca" w:type="character">
    <w:name w:val="Intense Reference"/>
    <w:uiPriority w:val="32"/>
    <w:qFormat/>
    <w:rsid w:val="00FE648F"/>
    <w:rPr>
      <w:smallCaps/>
      <w:spacing w:val="5"/>
      <w:u w:val="single"/>
    </w:rPr>
  </w:style>
  <w:style w:styleId="Naslovknjige" w:type="character">
    <w:name w:val="Book Title"/>
    <w:uiPriority w:val="33"/>
    <w:qFormat/>
    <w:rsid w:val="00FE648F"/>
    <w:rPr>
      <w:i/>
      <w:iCs/>
      <w:smallCaps/>
      <w:spacing w:val="5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E648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27D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D1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D14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D1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D1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6397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77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7E2D34-C8D2-4C49-9FF9-CDFD71B6DA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917</properties:Words>
  <properties:Characters>5417</properties:Characters>
  <properties:Lines>102</properties:Lines>
  <properties:Paragraphs>29</properties:Paragraphs>
  <properties:TotalTime>42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2018-08-14T08:49:00Z</dcterms:created>
  <dc:creator>elza</dc:creator>
  <cp:lastModifiedBy>Natalija Perković</cp:lastModifiedBy>
  <cp:lastPrinted>2018-08-14T09:29:00Z</cp:lastPrinted>
  <dcterms:modified xmlns:xsi="http://www.w3.org/2001/XMLSchema-instance" xsi:type="dcterms:W3CDTF">2018-08-17T10:58:00Z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St-1488/2013-56 / Podnesak - Izvješće stečajnog upravitelja (DAPINO IZVJEŠĆE ZA SKUPŠTINU.docx)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