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24f6" w14:paraId="1b924f6" w:rsidRDefault="009E7596" w:rsidP="000A28F2" w:rsidR="009E759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614E5B" w:rsidP="00614E5B" w:rsidR="00614E5B" w:rsidRPr="00614E5B">
      <w:pPr>
        <w:pStyle w:val="Zaglavlje"/>
        <w:jc w:val="right"/>
        <w:rPr>
          <w:sz w:val="24"/>
          <w:szCs w:val="24"/>
        </w:rPr>
      </w:pPr>
      <w:r w:rsidRPr="00614E5B">
        <w:rPr>
          <w:sz w:val="24"/>
          <w:szCs w:val="24"/>
        </w:rPr>
        <w:t>8 St-1045/13-62</w:t>
      </w: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>
      <w:pPr>
        <w:jc w:val="center"/>
        <w:rPr>
          <w:b/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30483F" w:rsidP="000A28F2" w:rsidR="0030483F">
      <w:pPr>
        <w:jc w:val="center"/>
        <w:rPr>
          <w:b/>
          <w:sz w:val="24"/>
          <w:szCs w:val="24"/>
        </w:rPr>
      </w:pPr>
    </w:p>
    <w:p w:rsidRDefault="0030483F" w:rsidP="00614E5B" w:rsidR="0030483F" w:rsidRPr="00F46DDF">
      <w:pPr>
        <w:ind w:firstLine="720"/>
        <w:jc w:val="both"/>
        <w:rPr>
          <w:sz w:val="24"/>
          <w:szCs w:val="24"/>
        </w:rPr>
      </w:pPr>
      <w:r w:rsidRPr="0030483F">
        <w:rPr>
          <w:sz w:val="24"/>
          <w:szCs w:val="24"/>
        </w:rPr>
        <w:t>Trgovački sud u Rijeci po stečajnoj sutkinji Emi Brdovčak, u stečajnom postupku nad dužnikom ZEKIĆ SISTEMI d.o.o. Viškovo u stečaju, Blažići 23, OIB: 28999274292, kojeg zastupa stečajni upravitelj Darko Zorc iz Rijeke, A</w:t>
      </w:r>
      <w:r>
        <w:rPr>
          <w:sz w:val="24"/>
          <w:szCs w:val="24"/>
        </w:rPr>
        <w:t>gatićeva 6, OIB: 28999274292, 11. studenog</w:t>
      </w:r>
      <w:r w:rsidRPr="0030483F">
        <w:rPr>
          <w:sz w:val="24"/>
          <w:szCs w:val="24"/>
        </w:rPr>
        <w:t>a 2015.</w:t>
      </w:r>
    </w:p>
    <w:p w:rsidRDefault="00BA4C2F" w:rsidP="00BA4C2F" w:rsidR="00F25EDA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25EDA" w:rsidRPr="00F25EDA">
        <w:rPr>
          <w:sz w:val="24"/>
          <w:szCs w:val="24"/>
        </w:rPr>
        <w:t xml:space="preserve">               </w:t>
      </w: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CB5238" w:rsidP="009C73CC" w:rsidR="003D1C90" w:rsidRPr="009C73CC">
      <w:pPr>
        <w:ind w:firstLine="720"/>
        <w:jc w:val="both"/>
        <w:rPr>
          <w:b/>
          <w:sz w:val="24"/>
          <w:szCs w:val="24"/>
        </w:rPr>
      </w:pPr>
      <w:r w:rsidRPr="009C73CC">
        <w:rPr>
          <w:b/>
          <w:sz w:val="24"/>
          <w:szCs w:val="24"/>
        </w:rPr>
        <w:t>Utvrđene</w:t>
      </w:r>
      <w:r w:rsidR="003D1C90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su</w:t>
      </w:r>
      <w:r w:rsidR="00060381" w:rsidRPr="009C73CC">
        <w:rPr>
          <w:b/>
          <w:sz w:val="24"/>
          <w:szCs w:val="24"/>
        </w:rPr>
        <w:t xml:space="preserve"> </w:t>
      </w:r>
      <w:r w:rsidRPr="009C73CC">
        <w:rPr>
          <w:b/>
          <w:sz w:val="24"/>
          <w:szCs w:val="24"/>
        </w:rPr>
        <w:t>tražbine</w:t>
      </w:r>
      <w:r w:rsidR="002C4D03" w:rsidRPr="009C73CC">
        <w:rPr>
          <w:b/>
          <w:sz w:val="24"/>
          <w:szCs w:val="24"/>
        </w:rPr>
        <w:t xml:space="preserve"> višeg isplatnog reda</w:t>
      </w:r>
      <w:r w:rsidR="003D1C90" w:rsidRPr="009C73CC">
        <w:rPr>
          <w:b/>
          <w:sz w:val="24"/>
          <w:szCs w:val="24"/>
        </w:rPr>
        <w:t>:</w:t>
      </w:r>
    </w:p>
    <w:p w:rsidRDefault="00BE51BD" w:rsidP="00614E5B" w:rsidR="00BE51BD" w:rsidRPr="00614E5B">
      <w:pPr>
        <w:ind w:firstLine="720"/>
        <w:jc w:val="both"/>
        <w:rPr>
          <w:b/>
          <w:sz w:val="24"/>
          <w:szCs w:val="24"/>
        </w:rPr>
      </w:pPr>
      <w:r w:rsidRPr="00614E5B">
        <w:rPr>
          <w:b/>
          <w:sz w:val="24"/>
          <w:szCs w:val="24"/>
        </w:rPr>
        <w:t>Drugi viši isplatni red:</w:t>
      </w:r>
    </w:p>
    <w:p w:rsidRDefault="0030483F" w:rsidP="00614E5B" w:rsidR="00BE51BD" w:rsidRPr="00614E5B">
      <w:pPr>
        <w:ind w:left="720"/>
        <w:jc w:val="both"/>
        <w:rPr>
          <w:sz w:val="24"/>
          <w:szCs w:val="24"/>
        </w:rPr>
      </w:pPr>
      <w:r w:rsidRPr="00614E5B">
        <w:rPr>
          <w:sz w:val="24"/>
          <w:szCs w:val="24"/>
        </w:rPr>
        <w:t>HRVATSKE ŠUME d.o.o. Zagreb, Lj. F. Vukotinovića 2, OIB: 69693144506</w:t>
      </w:r>
      <w:r w:rsidR="00A326FE" w:rsidRPr="00614E5B">
        <w:rPr>
          <w:sz w:val="24"/>
          <w:szCs w:val="24"/>
        </w:rPr>
        <w:t>, u iznosu od</w:t>
      </w:r>
      <w:r w:rsidRPr="00614E5B">
        <w:rPr>
          <w:sz w:val="24"/>
          <w:szCs w:val="24"/>
        </w:rPr>
        <w:t xml:space="preserve"> 10.552,54 kn.</w:t>
      </w:r>
      <w:r w:rsidR="00BE51BD" w:rsidRPr="00614E5B">
        <w:rPr>
          <w:sz w:val="24"/>
          <w:szCs w:val="24"/>
        </w:rPr>
        <w:t xml:space="preserve"> </w:t>
      </w:r>
    </w:p>
    <w:p w:rsidRDefault="00A326FE" w:rsidP="003D1C90" w:rsidR="00A326FE">
      <w:pPr>
        <w:jc w:val="center"/>
        <w:rPr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8A5E9F" w:rsidP="00735628" w:rsid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 xml:space="preserve">Na </w:t>
      </w:r>
      <w:r w:rsidR="00A326FE">
        <w:rPr>
          <w:sz w:val="24"/>
          <w:szCs w:val="24"/>
        </w:rPr>
        <w:t xml:space="preserve">posebnom </w:t>
      </w:r>
      <w:r w:rsidRPr="008A5E9F">
        <w:rPr>
          <w:sz w:val="24"/>
          <w:szCs w:val="24"/>
        </w:rPr>
        <w:t xml:space="preserve">ispitnom ročištu održanom </w:t>
      </w:r>
      <w:r w:rsidR="0030483F">
        <w:rPr>
          <w:sz w:val="24"/>
          <w:szCs w:val="24"/>
        </w:rPr>
        <w:t>9</w:t>
      </w:r>
      <w:r w:rsidR="00A326FE">
        <w:rPr>
          <w:sz w:val="24"/>
          <w:szCs w:val="24"/>
        </w:rPr>
        <w:t>.</w:t>
      </w:r>
      <w:r w:rsidR="00D13C05">
        <w:rPr>
          <w:sz w:val="24"/>
          <w:szCs w:val="24"/>
        </w:rPr>
        <w:t xml:space="preserve"> studenoga </w:t>
      </w:r>
      <w:r w:rsidR="00F25EDA">
        <w:rPr>
          <w:sz w:val="24"/>
          <w:szCs w:val="24"/>
        </w:rPr>
        <w:t>2015. ispitana je naknadno  prijavljena tražbina</w:t>
      </w:r>
      <w:r w:rsidRPr="008A5E9F">
        <w:rPr>
          <w:sz w:val="24"/>
          <w:szCs w:val="24"/>
        </w:rPr>
        <w:t xml:space="preserve">  prema svojem iznosu i redu. </w:t>
      </w:r>
    </w:p>
    <w:p w:rsidRDefault="008A5E9F" w:rsidP="00735628" w:rsidR="008A5E9F">
      <w:pPr>
        <w:jc w:val="both"/>
        <w:rPr>
          <w:sz w:val="24"/>
          <w:szCs w:val="24"/>
        </w:rPr>
      </w:pPr>
      <w:r w:rsidRPr="008A5E9F">
        <w:rPr>
          <w:sz w:val="24"/>
          <w:szCs w:val="24"/>
        </w:rPr>
        <w:tab/>
        <w:t xml:space="preserve">Nakon ispitnog ročišta sudac je sastavio, sukladno odredbi čl. 177. st. 2. Stečajnog zakona ("Narodne novine" 44/96, 29/99, 129/00, 123/03, 82/06, 116/10, 25/12, 133/12; dalje SZ), tablicu ispitanih tražbina u kojoj je za prijavljenu tražbinu unesen podatak o tome u kojoj je mjeri tražbina utvrđena prema svom iznosu i redu. </w:t>
      </w:r>
    </w:p>
    <w:p w:rsidRDefault="00735628" w:rsidP="008A5E9F" w:rsidR="008A5E9F" w:rsidRPr="008A5E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A4C2F">
        <w:rPr>
          <w:sz w:val="24"/>
          <w:szCs w:val="24"/>
        </w:rPr>
        <w:t>Tražbinu</w:t>
      </w:r>
      <w:r w:rsidR="008A5E9F" w:rsidRPr="008A5E9F">
        <w:rPr>
          <w:sz w:val="24"/>
          <w:szCs w:val="24"/>
        </w:rPr>
        <w:t xml:space="preserve"> vjerovnika iz izreke ovog rješenja stečajni upravitelj je priznao </w:t>
      </w:r>
      <w:r w:rsidR="00B877DA">
        <w:rPr>
          <w:sz w:val="24"/>
          <w:szCs w:val="24"/>
        </w:rPr>
        <w:t xml:space="preserve">te </w:t>
      </w:r>
      <w:r w:rsidR="00BA4C2F">
        <w:rPr>
          <w:sz w:val="24"/>
          <w:szCs w:val="24"/>
        </w:rPr>
        <w:t>je</w:t>
      </w:r>
      <w:r w:rsidR="002E0862">
        <w:rPr>
          <w:sz w:val="24"/>
          <w:szCs w:val="24"/>
        </w:rPr>
        <w:t xml:space="preserve"> </w:t>
      </w:r>
      <w:r w:rsidR="00BA4C2F">
        <w:rPr>
          <w:sz w:val="24"/>
          <w:szCs w:val="24"/>
        </w:rPr>
        <w:t>ona</w:t>
      </w:r>
      <w:r w:rsidR="00A326FE">
        <w:rPr>
          <w:sz w:val="24"/>
          <w:szCs w:val="24"/>
        </w:rPr>
        <w:t xml:space="preserve"> </w:t>
      </w:r>
      <w:r w:rsidR="00D13C05">
        <w:rPr>
          <w:sz w:val="24"/>
          <w:szCs w:val="24"/>
        </w:rPr>
        <w:t>razvrstana</w:t>
      </w:r>
      <w:r w:rsidR="002E0862">
        <w:rPr>
          <w:sz w:val="24"/>
          <w:szCs w:val="24"/>
        </w:rPr>
        <w:t xml:space="preserve"> u drugi viši isp</w:t>
      </w:r>
      <w:r w:rsidR="00A326FE">
        <w:rPr>
          <w:sz w:val="24"/>
          <w:szCs w:val="24"/>
        </w:rPr>
        <w:t>latni red sukladno odredbi čl. 71. st. 2. SZ-a</w:t>
      </w:r>
      <w:r w:rsidR="008A5E9F" w:rsidRPr="008A5E9F">
        <w:rPr>
          <w:sz w:val="24"/>
          <w:szCs w:val="24"/>
        </w:rPr>
        <w:t xml:space="preserve">. </w:t>
      </w:r>
    </w:p>
    <w:p w:rsidRDefault="008A5E9F" w:rsidP="008A5E9F" w:rsidR="008A5E9F" w:rsidRPr="008A5E9F">
      <w:pPr>
        <w:ind w:firstLine="720"/>
        <w:jc w:val="both"/>
        <w:rPr>
          <w:sz w:val="24"/>
          <w:szCs w:val="24"/>
        </w:rPr>
      </w:pPr>
      <w:r w:rsidRPr="008A5E9F">
        <w:rPr>
          <w:sz w:val="24"/>
          <w:szCs w:val="24"/>
        </w:rPr>
        <w:t>S obzir</w:t>
      </w:r>
      <w:r w:rsidR="00BA4C2F">
        <w:rPr>
          <w:sz w:val="24"/>
          <w:szCs w:val="24"/>
        </w:rPr>
        <w:t>om na to da nitko nije osporio tražbinu koju</w:t>
      </w:r>
      <w:r w:rsidRPr="008A5E9F">
        <w:rPr>
          <w:sz w:val="24"/>
          <w:szCs w:val="24"/>
        </w:rPr>
        <w:t xml:space="preserve"> je priznao stečajni upravitelj, temeljem odredbe čl. 177. st. 1. SZ-a, riješeno je kao u </w:t>
      </w:r>
      <w:r w:rsidR="009C73CC">
        <w:rPr>
          <w:sz w:val="24"/>
          <w:szCs w:val="24"/>
        </w:rPr>
        <w:t>izreci</w:t>
      </w:r>
      <w:r w:rsidRPr="008A5E9F">
        <w:rPr>
          <w:sz w:val="24"/>
          <w:szCs w:val="24"/>
        </w:rPr>
        <w:t xml:space="preserve">. </w:t>
      </w:r>
    </w:p>
    <w:p w:rsidRDefault="00735628" w:rsidP="008A5E9F" w:rsidR="00735628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30483F">
        <w:rPr>
          <w:sz w:val="24"/>
          <w:szCs w:val="24"/>
        </w:rPr>
        <w:t>Rijeci 11</w:t>
      </w:r>
      <w:r w:rsidR="00D13C05">
        <w:rPr>
          <w:sz w:val="24"/>
          <w:szCs w:val="24"/>
        </w:rPr>
        <w:t>. studenoga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50DE7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</w:t>
      </w:r>
      <w:r w:rsidR="00614E5B">
        <w:rPr>
          <w:sz w:val="24"/>
          <w:szCs w:val="24"/>
        </w:rPr>
        <w:t xml:space="preserve">     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FB23E5" w:rsidP="003D1C90" w:rsidR="003D1C90" w:rsidRPr="00881BF7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3D1C90" w:rsidRPr="00881BF7">
        <w:rPr>
          <w:sz w:val="24"/>
          <w:szCs w:val="24"/>
        </w:rPr>
        <w:t xml:space="preserve"> O PRAVNOM LIJEKU:</w:t>
      </w:r>
    </w:p>
    <w:p w:rsidRDefault="003D1C90" w:rsidP="00614E5B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614E5B" w:rsidP="003D1C90" w:rsidR="00614E5B">
      <w:pPr>
        <w:jc w:val="both"/>
        <w:rPr>
          <w:sz w:val="24"/>
          <w:szCs w:val="24"/>
        </w:rPr>
      </w:pPr>
    </w:p>
    <w:p w:rsidRDefault="00614E5B" w:rsidP="003D1C90" w:rsidR="00614E5B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BA4C2F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e-oglasna ploča suda </w:t>
      </w:r>
    </w:p>
    <w:p w:rsidRDefault="003D1C90" w:rsidR="003D1C90"/>
    <w:sectPr w:rsidSect="009E7596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A5D" w:rsidR="00FD1A5D">
      <w:r>
        <w:separator/>
      </w:r>
    </w:p>
  </w:endnote>
  <w:endnote w:id="0" w:type="continuationSeparator">
    <w:p w:rsidRDefault="00FD1A5D" w:rsidR="00FD1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AA9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C7AA9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A5D" w:rsidR="00FD1A5D">
      <w:r>
        <w:separator/>
      </w:r>
    </w:p>
  </w:footnote>
  <w:footnote w:id="0" w:type="continuationSeparator">
    <w:p w:rsidRDefault="00FD1A5D" w:rsidR="00FD1A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C2F" w:rsidR="00BA4C2F">
    <w:pPr>
      <w:pStyle w:val="Zaglavlje"/>
    </w:pPr>
    <w:r>
      <w:tab/>
    </w:r>
    <w:r>
      <w:tab/>
    </w:r>
  </w:p>
  <w:p w:rsidRDefault="00F25EDA" w:rsidR="009E7596" w:rsidRPr="00614E5B">
    <w:pPr>
      <w:pStyle w:val="Zaglavlje"/>
      <w:rPr>
        <w:sz w:val="24"/>
        <w:szCs w:val="24"/>
      </w:rPr>
    </w:pPr>
    <w:r>
      <w:tab/>
    </w:r>
    <w:r>
      <w:tab/>
    </w:r>
    <w:r w:rsidR="00B83692" w:rsidRPr="00614E5B">
      <w:rPr>
        <w:sz w:val="24"/>
        <w:szCs w:val="24"/>
      </w:rPr>
      <w:t>8 St-1045/13-62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5B" w:rsidP="00A45EAD" w:rsidR="00614E5B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14E5B" w:rsidP="00210E4E" w:rsidR="00614E5B" w:rsidRPr="00614E5B">
    <w:r w:rsidRPr="00614E5B">
      <w:rPr>
        <w:rFonts w:eastAsia="MS Mincho"/>
      </w:rPr>
      <w:t>REPUBLIKA HRVATSKA</w:t>
    </w:r>
  </w:p>
  <w:p w:rsidRDefault="00614E5B" w:rsidP="00210E4E" w:rsidR="00614E5B" w:rsidRPr="00614E5B">
    <w:r w:rsidRPr="00614E5B">
      <w:rPr>
        <w:rFonts w:eastAsia="MS Mincho"/>
      </w:rPr>
      <w:t>TRGOVAČKI SUD U RIJECI</w:t>
    </w:r>
  </w:p>
  <w:p w:rsidRDefault="00614E5B" w:rsidP="00A45EAD" w:rsidR="00614E5B" w:rsidRPr="00614E5B">
    <w:pPr>
      <w:rPr>
        <w:rFonts w:eastAsia="MS Mincho"/>
      </w:rPr>
    </w:pPr>
    <w:r w:rsidRPr="00614E5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7439B"/>
    <w:multiLevelType w:val="hybridMultilevel"/>
    <w:tmpl w:val="35B25E0A"/>
    <w:lvl w:tplc="D91C84D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A38039D"/>
    <w:multiLevelType w:val="hybridMultilevel"/>
    <w:tmpl w:val="A88A3F24"/>
    <w:lvl w:tplc="E2E864A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9060295"/>
    <w:multiLevelType w:val="hybridMultilevel"/>
    <w:tmpl w:val="06064D62"/>
    <w:lvl w:tplc="CFB4BBA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30A40D7"/>
    <w:multiLevelType w:val="hybridMultilevel"/>
    <w:tmpl w:val="344225DC"/>
    <w:lvl w:tplc="CE309D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DCA7A04"/>
    <w:multiLevelType w:val="hybridMultilevel"/>
    <w:tmpl w:val="55668C9C"/>
    <w:lvl w:tplc="F86E3D76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3"/>
  </w:num>
  <w:num w:numId="7">
    <w:abstractNumId w:val="11"/>
  </w:num>
  <w:num w:numId="8">
    <w:abstractNumId w:val="5"/>
  </w:num>
  <w:num w:numId="9">
    <w:abstractNumId w:val="8"/>
  </w:num>
  <w:num w:numId="10">
    <w:abstractNumId w:val="12"/>
  </w:num>
  <w:num w:numId="11">
    <w:abstractNumId w:val="7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60381"/>
    <w:rsid w:val="00092FAD"/>
    <w:rsid w:val="000A16EE"/>
    <w:rsid w:val="000A28F2"/>
    <w:rsid w:val="000B1EB5"/>
    <w:rsid w:val="000C2FC8"/>
    <w:rsid w:val="000D7ECB"/>
    <w:rsid w:val="0011677E"/>
    <w:rsid w:val="001F25F9"/>
    <w:rsid w:val="001F46AC"/>
    <w:rsid w:val="002201C7"/>
    <w:rsid w:val="002319E6"/>
    <w:rsid w:val="00285580"/>
    <w:rsid w:val="002C2BDF"/>
    <w:rsid w:val="002C4D03"/>
    <w:rsid w:val="002E033F"/>
    <w:rsid w:val="002E0862"/>
    <w:rsid w:val="0030483F"/>
    <w:rsid w:val="00347BB4"/>
    <w:rsid w:val="003B59C7"/>
    <w:rsid w:val="003D1C90"/>
    <w:rsid w:val="003D5975"/>
    <w:rsid w:val="003F22E2"/>
    <w:rsid w:val="00403AEF"/>
    <w:rsid w:val="00441024"/>
    <w:rsid w:val="004442B3"/>
    <w:rsid w:val="004527A6"/>
    <w:rsid w:val="00467C52"/>
    <w:rsid w:val="00494C79"/>
    <w:rsid w:val="004A50C5"/>
    <w:rsid w:val="004B5216"/>
    <w:rsid w:val="004B7F3F"/>
    <w:rsid w:val="004D1816"/>
    <w:rsid w:val="004E5469"/>
    <w:rsid w:val="004F022B"/>
    <w:rsid w:val="005071FA"/>
    <w:rsid w:val="00587A16"/>
    <w:rsid w:val="005C4B09"/>
    <w:rsid w:val="00614E5B"/>
    <w:rsid w:val="00634369"/>
    <w:rsid w:val="006643D2"/>
    <w:rsid w:val="00664D6F"/>
    <w:rsid w:val="006715C0"/>
    <w:rsid w:val="00672407"/>
    <w:rsid w:val="006E4475"/>
    <w:rsid w:val="007141AF"/>
    <w:rsid w:val="00727C90"/>
    <w:rsid w:val="00735628"/>
    <w:rsid w:val="00760843"/>
    <w:rsid w:val="00761264"/>
    <w:rsid w:val="007A1552"/>
    <w:rsid w:val="007A4330"/>
    <w:rsid w:val="007A6843"/>
    <w:rsid w:val="007B3F07"/>
    <w:rsid w:val="00856D15"/>
    <w:rsid w:val="00881873"/>
    <w:rsid w:val="00891E97"/>
    <w:rsid w:val="008A5E9F"/>
    <w:rsid w:val="008B05F8"/>
    <w:rsid w:val="008E7BF4"/>
    <w:rsid w:val="00927179"/>
    <w:rsid w:val="009359DF"/>
    <w:rsid w:val="00947881"/>
    <w:rsid w:val="0095233C"/>
    <w:rsid w:val="00976420"/>
    <w:rsid w:val="00984818"/>
    <w:rsid w:val="009C73CC"/>
    <w:rsid w:val="009D32EE"/>
    <w:rsid w:val="009D334A"/>
    <w:rsid w:val="009E7596"/>
    <w:rsid w:val="009F06F1"/>
    <w:rsid w:val="00A247B3"/>
    <w:rsid w:val="00A326FE"/>
    <w:rsid w:val="00A36C2B"/>
    <w:rsid w:val="00A479C3"/>
    <w:rsid w:val="00A6471D"/>
    <w:rsid w:val="00A67B5C"/>
    <w:rsid w:val="00A953D1"/>
    <w:rsid w:val="00AA154C"/>
    <w:rsid w:val="00AC7AA9"/>
    <w:rsid w:val="00AF71E9"/>
    <w:rsid w:val="00B3396B"/>
    <w:rsid w:val="00B50DE7"/>
    <w:rsid w:val="00B639DE"/>
    <w:rsid w:val="00B83692"/>
    <w:rsid w:val="00B877DA"/>
    <w:rsid w:val="00BA4C2F"/>
    <w:rsid w:val="00BB2F60"/>
    <w:rsid w:val="00BE51BD"/>
    <w:rsid w:val="00C3556A"/>
    <w:rsid w:val="00C80BB2"/>
    <w:rsid w:val="00CB2714"/>
    <w:rsid w:val="00CB5238"/>
    <w:rsid w:val="00D04026"/>
    <w:rsid w:val="00D13C05"/>
    <w:rsid w:val="00D209F2"/>
    <w:rsid w:val="00DA1B57"/>
    <w:rsid w:val="00DA21BA"/>
    <w:rsid w:val="00DB06B8"/>
    <w:rsid w:val="00E14407"/>
    <w:rsid w:val="00EA580F"/>
    <w:rsid w:val="00F25EDA"/>
    <w:rsid w:val="00F66C83"/>
    <w:rsid w:val="00FB23E5"/>
    <w:rsid w:val="00FD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7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A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A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A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A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7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A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AA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A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A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St-1045/2013</izvorni_sadrzaj>
    <derivirana_varijabla naziv="DomainObject.Predmet.OznakaBroj_1">St-1045/2013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ZEKIĆ SISTEMI d.o.o.  Viškovo</izvorni_sadrzaj>
    <derivirana_varijabla naziv="DomainObject.Predmet.ProtustrankaFormated_1">  ZEKIĆ SISTEMI d.o.o.  Viškovo</derivirana_varijabla>
  </DomainObject.Predmet.ProtustrankaFormated>
  <DomainObject.Predmet.ProtustrankaFormatedOIB>
    <izvorni_sadrzaj>  ZEKIĆ SISTEMI d.o.o.  Viškovo, OIB 28999274292</izvorni_sadrzaj>
    <derivirana_varijabla naziv="DomainObject.Predmet.ProtustrankaFormatedOIB_1">  ZEKIĆ SISTEMI d.o.o.  Viškovo, OIB 28999274292</derivirana_varijabla>
  </DomainObject.Predmet.ProtustrankaFormatedOIB>
  <DomainObject.Predmet.ProtustrankaFormatedWithAdress>
    <izvorni_sadrzaj> ZEKIĆ SISTEMI d.o.o.  Viškovo, Marinići bb, 51 216 Viškovo</izvorni_sadrzaj>
    <derivirana_varijabla naziv="DomainObject.Predmet.ProtustrankaFormatedWithAdress_1"> ZEKIĆ SISTEMI d.o.o.  Viškovo, Marinići bb, 51 216 Viškovo</derivirana_varijabla>
  </DomainObject.Predmet.ProtustrankaFormatedWithAdress>
  <DomainObject.Predmet.ProtustrankaFormatedWithAdressOIB>
    <izvorni_sadrzaj> ZEKIĆ SISTEMI d.o.o.  Viškovo, OIB 28999274292, Marinići bb, 51 216 Viškovo</izvorni_sadrzaj>
    <derivirana_varijabla naziv="DomainObject.Predmet.ProtustrankaFormatedWithAdressOIB_1"> ZEKIĆ SISTEMI d.o.o.  Viškovo, OIB 28999274292, Marinići bb, 51 216 Viškovo</derivirana_varijabla>
  </DomainObject.Predmet.ProtustrankaFormatedWithAdressOIB>
  <DomainObject.Predmet.ProtustrankaWithAdress>
    <izvorni_sadrzaj>ZEKIĆ SISTEMI d.o.o.  Viškovo Marinići bb, 51 216 Viškovo</izvorni_sadrzaj>
    <derivirana_varijabla naziv="DomainObject.Predmet.ProtustrankaWithAdress_1">ZEKIĆ SISTEMI d.o.o.  Viškovo Marinići bb, 51 216 Viškovo</derivirana_varijabla>
  </DomainObject.Predmet.ProtustrankaWithAdress>
  <DomainObject.Predmet.ProtustrankaWithAdressOIB>
    <izvorni_sadrzaj>ZEKIĆ SISTEMI d.o.o.  Viškovo, OIB 28999274292, Marinići bb, 51 216 Viškovo</izvorni_sadrzaj>
    <derivirana_varijabla naziv="DomainObject.Predmet.ProtustrankaWithAdressOIB_1">ZEKIĆ SISTEMI d.o.o.  Viškovo, OIB 28999274292, Marinići bb, 51 216 Viškovo</derivirana_varijabla>
  </DomainObject.Predmet.ProtustrankaWithAdressOIB>
  <DomainObject.Predmet.ProtustrankaNazivFormated>
    <izvorni_sadrzaj>ZEKIĆ SISTEMI d.o.o.  Viškovo</izvorni_sadrzaj>
    <derivirana_varijabla naziv="DomainObject.Predmet.ProtustrankaNazivFormated_1">ZEKIĆ SISTEMI d.o.o.  Viškovo</derivirana_varijabla>
  </DomainObject.Predmet.ProtustrankaNazivFormated>
  <DomainObject.Predmet.ProtustrankaNazivFormatedOIB>
    <izvorni_sadrzaj>ZEKIĆ SISTEMI d.o.o.  Viškovo, OIB 28999274292</izvorni_sadrzaj>
    <derivirana_varijabla naziv="DomainObject.Predmet.ProtustrankaNazivFormatedOIB_1">ZEKIĆ SISTEMI d.o.o.  Viškovo, OIB 28999274292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Riva 10, 51 000 Rijeka</izvorni_sadrzaj>
    <derivirana_varijabla naziv="DomainObject.Predmet.StrankaFormatedWithAdress_1"> FINA  Rijeka, Riva 10, 51 000 Rijeka</derivirana_varijabla>
  </DomainObject.Predmet.StrankaFormatedWithAdress>
  <DomainObject.Predmet.StrankaFormatedWithAdressOIB>
    <izvorni_sadrzaj> FINA  Rijeka, OIB 85821130368, Riva 10, 51 000 Rijeka</izvorni_sadrzaj>
    <derivirana_varijabla naziv="DomainObject.Predmet.StrankaFormatedWithAdressOIB_1"> FINA  Rijeka, OIB 85821130368, Riva 10, 51 000 Rijeka</derivirana_varijabla>
  </DomainObject.Predmet.StrankaFormatedWithAdressOIB>
  <DomainObject.Predmet.StrankaWithAdress>
    <izvorni_sadrzaj>FINA  Rijeka Riva 10,51 000 Rijeka</izvorni_sadrzaj>
    <derivirana_varijabla naziv="DomainObject.Predmet.StrankaWithAdress_1">FINA  Rijeka Riva 10,51 000 Rijeka</derivirana_varijabla>
  </DomainObject.Predmet.StrankaWithAdress>
  <DomainObject.Predmet.StrankaWithAdressOIB>
    <izvorni_sadrzaj>FINA  Rijeka, OIB 85821130368, Riva 10,51 000 Rijeka</izvorni_sadrzaj>
    <derivirana_varijabla naziv="DomainObject.Predmet.StrankaWithAdressOIB_1">FINA  Rijeka, OIB 85821130368, Riva 10,51 000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Riva 10, 51 000 Rijeka</item>
    </izvorni_sadrzaj>
    <derivirana_varijabla naziv="DomainObject.Predmet.StrankaListFormatedWithAdress_1">
      <item>FINA  Rijeka, Riva 10, 51 000 Rijeka</item>
    </derivirana_varijabla>
  </DomainObject.Predmet.StrankaListFormatedWithAdress>
  <DomainObject.Predmet.StrankaListFormatedWithAdressOIB>
    <izvorni_sadrzaj>
      <item>FINA  Rijeka, OIB 85821130368, Riva 10, 51 000 Rijeka</item>
    </izvorni_sadrzaj>
    <derivirana_varijabla naziv="DomainObject.Predmet.StrankaListFormatedWithAdressOIB_1">
      <item>FINA  Rijeka, OIB 85821130368, Riva 10,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ZEKIĆ SISTEMI d.o.o.  Viškovo</item>
    </izvorni_sadrzaj>
    <derivirana_varijabla naziv="DomainObject.Predmet.ProtuStrankaListFormated_1">
      <item>ZEKIĆ SISTEMI d.o.o.  Viškovo</item>
    </derivirana_varijabla>
  </DomainObject.Predmet.ProtuStrankaListFormated>
  <DomainObject.Predmet.ProtuStrankaListFormatedOIB>
    <izvorni_sadrzaj>
      <item>ZEKIĆ SISTEMI d.o.o.  Viškovo, OIB 28999274292</item>
    </izvorni_sadrzaj>
    <derivirana_varijabla naziv="DomainObject.Predmet.ProtuStrankaListFormatedOIB_1">
      <item>ZEKIĆ SISTEMI d.o.o.  Viškovo, OIB 28999274292</item>
    </derivirana_varijabla>
  </DomainObject.Predmet.ProtuStrankaListFormatedOIB>
  <DomainObject.Predmet.ProtuStrankaListFormatedWithAdress>
    <izvorni_sadrzaj>
      <item>ZEKIĆ SISTEMI d.o.o.  Viškovo, Marinići bb, 51 216 Viškovo</item>
    </izvorni_sadrzaj>
    <derivirana_varijabla naziv="DomainObject.Predmet.ProtuStrankaListFormatedWithAdress_1">
      <item>ZEKIĆ SISTEMI d.o.o.  Viškovo, Marinići bb, 51 216 Viškovo</item>
    </derivirana_varijabla>
  </DomainObject.Predmet.ProtuStrankaListFormatedWithAdress>
  <DomainObject.Predmet.ProtuStrankaListFormatedWithAdressOIB>
    <izvorni_sadrzaj>
      <item>ZEKIĆ SISTEMI d.o.o.  Viškovo, OIB 28999274292, Marinići bb, 51 216 Viškovo</item>
    </izvorni_sadrzaj>
    <derivirana_varijabla naziv="DomainObject.Predmet.ProtuStrankaListFormatedWithAdressOIB_1">
      <item>ZEKIĆ SISTEMI d.o.o.  Viškovo, OIB 28999274292, Marinići bb, 51 216 Viškovo</item>
    </derivirana_varijabla>
  </DomainObject.Predmet.ProtuStrankaListFormatedWithAdressOIB>
  <DomainObject.Predmet.ProtuStrankaListNazivFormated>
    <izvorni_sadrzaj>
      <item>ZEKIĆ SISTEMI d.o.o.  Viškovo</item>
    </izvorni_sadrzaj>
    <derivirana_varijabla naziv="DomainObject.Predmet.ProtuStrankaListNazivFormated_1">
      <item>ZEKIĆ SISTEMI d.o.o.  Viškovo</item>
    </derivirana_varijabla>
  </DomainObject.Predmet.ProtuStrankaListNazivFormated>
  <DomainObject.Predmet.ProtuStrankaListNazivFormatedOIB>
    <izvorni_sadrzaj>
      <item>ZEKIĆ SISTEMI d.o.o.  Viškovo, OIB 28999274292</item>
    </izvorni_sadrzaj>
    <derivirana_varijabla naziv="DomainObject.Predmet.ProtuStrankaListNazivFormatedOIB_1">
      <item>ZEKIĆ SISTEMI d.o.o.  Viškovo, OIB 28999274292</item>
    </derivirana_varijabla>
  </DomainObject.Predmet.ProtuStrankaListNazivFormatedOIB>
  <DomainObject.Predmet.OstaliListFormated>
    <izvorni_sadrzaj>
      <item>Toni Zekić</item>
      <item>TUBINOX SRL Italija</item>
      <item>Darko Zorc</item>
    </izvorni_sadrzaj>
    <derivirana_varijabla naziv="DomainObject.Predmet.OstaliListFormated_1">
      <item>Toni Zekić</item>
      <item>TUBINOX SRL Italija</item>
      <item>Darko Zorc</item>
    </derivirana_varijabla>
  </DomainObject.Predmet.OstaliListFormated>
  <DomainObject.Predmet.OstaliListFormatedOIB>
    <izvorni_sadrzaj>
      <item>Toni Zekić, OIB 54514594428</item>
      <item>TUBINOX SRL Italija</item>
      <item>Darko Zorc, OIB 34200203602</item>
    </izvorni_sadrzaj>
    <derivirana_varijabla naziv="DomainObject.Predmet.OstaliListFormatedOIB_1">
      <item>Toni Zekić, OIB 54514594428</item>
      <item>TUBINOX SRL Italija</item>
      <item>Darko Zorc, OIB 34200203602</item>
    </derivirana_varijabla>
  </DomainObject.Predmet.OstaliListFormatedOIB>
  <DomainObject.Predmet.OstaliListFormatedWithAdress>
    <izvorni_sadrzaj>
      <item>Toni Zekić, Štivar 6, 51215 Kastav</item>
      <item>TUBINOX SRL Italija, localita casina Gera, 22030 Eupilio</item>
      <item>Darko Zorc, Agatićeva 6, 51000 Rijeka</item>
    </izvorni_sadrzaj>
    <derivirana_varijabla naziv="DomainObject.Predmet.OstaliListFormatedWithAdress_1">
      <item>Toni Zekić, Štivar 6, 51215 Kastav</item>
      <item>TUBINOX SRL Italija, localita casina Gera, 22030 Eupilio</item>
      <item>Darko Zorc, Agatićeva 6, 51000 Rijeka</item>
    </derivirana_varijabla>
  </DomainObject.Predmet.OstaliListFormatedWithAdress>
  <DomainObject.Predmet.OstaliListFormatedWithAdressOIB>
    <izvorni_sadrzaj>
      <item>Toni Zekić, OIB 54514594428, Štivar 6, 51215 Kastav</item>
      <item>TUBINOX SRL Italija, localita casina Gera, 22030 Eupilio</item>
      <item>Darko Zorc, OIB 34200203602, Agatićeva 6, 51000 Rijeka</item>
    </izvorni_sadrzaj>
    <derivirana_varijabla naziv="DomainObject.Predmet.OstaliListFormatedWithAdressOIB_1">
      <item>Toni Zekić, OIB 54514594428, Štivar 6, 51215 Kastav</item>
      <item>TUBINOX SRL Italija, localita casina Gera, 22030 Eupilio</item>
      <item>Darko Zorc, OIB 34200203602, Agatićeva 6, 51000 Rijeka</item>
    </derivirana_varijabla>
  </DomainObject.Predmet.OstaliListFormatedWithAdressOIB>
  <DomainObject.Predmet.OstaliListNazivFormated>
    <izvorni_sadrzaj>
      <item>Toni Zekić</item>
      <item>TUBINOX SRL Italija</item>
      <item>Darko Zorc</item>
    </izvorni_sadrzaj>
    <derivirana_varijabla naziv="DomainObject.Predmet.OstaliListNazivFormated_1">
      <item>Toni Zekić</item>
      <item>TUBINOX SRL Italija</item>
      <item>Darko Zorc</item>
    </derivirana_varijabla>
  </DomainObject.Predmet.OstaliListNazivFormated>
  <DomainObject.Predmet.OstaliListNazivFormatedOIB>
    <izvorni_sadrzaj>
      <item>Toni Zekić, OIB 54514594428</item>
      <item>TUBINOX SRL Italija</item>
      <item>Darko Zorc, OIB 34200203602</item>
    </izvorni_sadrzaj>
    <derivirana_varijabla naziv="DomainObject.Predmet.OstaliListNazivFormatedOIB_1">
      <item>Toni Zekić, OIB 54514594428</item>
      <item>TUBINOX SRL Italija</item>
      <item>Darko Zorc, OIB 34200203602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ZEKIĆ SISTEMI d.o.o.  Viškovo</izvorni_sadrzaj>
    <derivirana_varijabla naziv="DomainObject.Predmet.ProtustrankaIDrugi_1">ZEKIĆ SISTEMI d.o.o.  Viškovo</derivirana_varijabla>
  </DomainObject.Predmet.ProtustrankaIDrugi>
  <DomainObject.Predmet.StrankaIDrugiAdressOIB>
    <izvorni_sadrzaj>FINA  Rijeka, OIB 85821130368, Riva 10, 51 000 Rijeka</izvorni_sadrzaj>
    <derivirana_varijabla naziv="DomainObject.Predmet.StrankaIDrugiAdressOIB_1">FINA  Rijeka, OIB 85821130368, Riva 10, 51 000 Rijeka</derivirana_varijabla>
  </DomainObject.Predmet.StrankaIDrugiAdressOIB>
  <DomainObject.Predmet.ProtustrankaIDrugiAdressOIB>
    <izvorni_sadrzaj>ZEKIĆ SISTEMI d.o.o.  Viškovo, OIB 28999274292, Marinići bb, 51 216 Viškovo</izvorni_sadrzaj>
    <derivirana_varijabla naziv="DomainObject.Predmet.ProtustrankaIDrugiAdressOIB_1">ZEKIĆ SISTEMI d.o.o.  Viškovo, OIB 28999274292,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ZEKIĆ SISTEMI d.o.o.  Viškovo</item>
      <item>Toni Zekić</item>
      <item>TUBINOX SRL Italija</item>
      <item>Darko Zorc</item>
    </izvorni_sadrzaj>
    <derivirana_varijabla naziv="DomainObject.Predmet.SudioniciListNaziv_1">
      <item>FINA  Rijeka</item>
      <item>ZEKIĆ SISTEMI d.o.o.  Viškovo</item>
      <item>Toni Zekić</item>
      <item>TUBINOX SRL Italija</item>
      <item>Darko Zorc</item>
    </derivirana_varijabla>
  </DomainObject.Predmet.SudioniciListNaziv>
  <DomainObject.Predmet.SudioniciListAdressOIB>
    <izvorni_sadrzaj>
      <item>FINA  Rijeka, OIB 85821130368, Riva 10,51 000 Rijeka</item>
      <item>ZEKIĆ SISTEMI d.o.o.  Viškovo, OIB 28999274292, Marinići bb,51 216 Viškovo</item>
      <item>Toni Zekić, OIB 54514594428, Štivar 6,51215 Kastav</item>
      <item>TUBINOX SRL Italija, localita casina Gera,22030 Eupilio</item>
      <item>Darko Zorc, OIB 34200203602, Agatićeva 6,51000 Rijeka</item>
    </izvorni_sadrzaj>
    <derivirana_varijabla naziv="DomainObject.Predmet.SudioniciListAdressOIB_1">
      <item>FINA  Rijeka, OIB 85821130368, Riva 10,51 000 Rijeka</item>
      <item>ZEKIĆ SISTEMI d.o.o.  Viškovo, OIB 28999274292, Marinići bb,51 216 Viškovo</item>
      <item>Toni Zekić, OIB 54514594428, Štivar 6,51215 Kastav</item>
      <item>TUBINOX SRL Italija, localita casina Gera,22030 Eupilio</item>
      <item>Darko Zorc, OIB 34200203602, Agatićeva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28999274292</item>
      <item>, OIB 54514594428</item>
      <item>, OIB null</item>
      <item>, OIB 34200203602</item>
    </izvorni_sadrzaj>
    <derivirana_varijabla naziv="DomainObject.Predmet.SudioniciListNazivOIB_1">
      <item>, OIB 85821130368</item>
      <item>, OIB 28999274292</item>
      <item>, OIB 54514594428</item>
      <item>, OIB null</item>
      <item>, OIB 34200203602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</item>
    </izvorni_sadrzaj>
    <derivirana_varijabla naziv="DomainObject.Predmet.StecajniUpraviteljiListAddressOIB_1">
      <item>DARKO ZORC, OIB 34200203602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3ECCE-0105-47B6-A185-D7C5526E17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303</properties:Words>
  <properties:Characters>1489</properties:Characters>
  <properties:Lines>49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2015-11-11T07:19:00Z</dcterms:created>
  <dc:creator>nmarkovic</dc:creator>
  <cp:lastModifiedBy>Renata Valić</cp:lastModifiedBy>
  <cp:lastPrinted>2015-11-16T07:29:00Z</cp:lastPrinted>
  <dcterms:modified xmlns:xsi="http://www.w3.org/2001/XMLSchema-instance" xsi:type="dcterms:W3CDTF">2015-11-16T07:32:00Z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