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0fbc6" w14:paraId="3b0fbc6" w:rsidRDefault="00626734" w:rsidP="00626734" w:rsidR="00626734">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2" id="2"/>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626734" w:rsidP="00626734" w:rsidR="00626734">
      <w:pPr>
        <w:pStyle w:val="SudNaziv"/>
        <w:rPr>
          <w:rStyle w:val="PozadinaSvijetloZelena"/>
          <w:b w:val="false"/>
        </w:rPr>
      </w:pPr>
    </w:p>
    <w:p w:rsidRDefault="00626734" w:rsidP="00626734" w:rsidR="00626734">
      <w:pPr>
        <w:pStyle w:val="SudNaziv"/>
        <w:rPr>
          <w:rStyle w:val="PozadinaSvijetloZelena"/>
          <w:b w:val="false"/>
        </w:rPr>
      </w:pPr>
    </w:p>
    <w:p w:rsidRDefault="00626734" w:rsidP="00626734" w:rsidR="00626734">
      <w:pPr>
        <w:pStyle w:val="SudNaziv"/>
        <w:rPr>
          <w:rStyle w:val="PozadinaSvijetloZelena"/>
          <w:b w:val="false"/>
        </w:rPr>
      </w:pPr>
    </w:p>
    <w:p w:rsidRDefault="00343822" w:rsidP="00626734" w:rsidR="00626734">
      <w:pPr>
        <w:pStyle w:val="SudNaziv"/>
        <w:ind w:firstLine="720"/>
        <w:rPr>
          <w:rStyle w:val="PozadinaSvijetloZelena"/>
        </w:rPr>
      </w:pPr>
      <w:sdt>
        <w:sdtPr>
          <w:rPr>
            <w:rStyle w:val="eSPISCCParagraphDefaultFont"/>
          </w:rPr>
          <w:alias w:val="Republika Hrvatska"/>
          <w:tag w:val="Republika Hrvatska"/>
          <w:id w:val="-40675261"/>
          <w:placeholder>
            <w:docPart w:val="C0D6D20753A943D29959BF0B10017807"/>
          </w:placeholder>
          <w:text/>
        </w:sdtPr>
        <w:sdtEndPr>
          <w:rPr>
            <w:rStyle w:val="eSPISCCParagraphDefaultFont"/>
          </w:rPr>
        </w:sdtEndPr>
        <w:sdtContent>
          <w:r w:rsidR="00626734" w:rsidRPr="00343822">
            <w:rPr>
              <w:rStyle w:val="eSPISCCParagraphDefaultFont"/>
            </w:rPr>
            <w:t>REPUBLIKA HRVATSKA</w:t>
          </w:r>
        </w:sdtContent>
      </w:sdt>
    </w:p>
    <w:p w:rsidRDefault="00343822" w:rsidP="00626734" w:rsidR="00626734">
      <w:pPr>
        <w:pStyle w:val="SudNaziv"/>
        <w:rPr>
          <w:b w:val="false"/>
        </w:rPr>
      </w:pPr>
      <w:sdt>
        <w:sdtPr>
          <w:rPr>
            <w:rStyle w:val="eSPISCCParagraphDefaultFont"/>
          </w:rPr>
          <w:alias w:val="Naziv suda (po potrebi naziv Stalne službe)"/>
          <w:tag w:val="DomainObject.Predmet.Sud.Naziv_1"/>
          <w:id w:val="-1602014739"/>
          <w:placeholder>
            <w:docPart w:val="37E088822BD84E31B493E21C761DE3B7"/>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343822">
            <w:rPr>
              <w:rStyle w:val="eSPISCCParagraphDefaultFont"/>
            </w:rPr>
            <w:t>Visoki trgovački sud Republike Hrvatske</w:t>
          </w:r>
        </w:sdtContent>
      </w:sdt>
    </w:p>
    <w:p w:rsidRDefault="00343822" w:rsidP="00626734" w:rsidR="00626734">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1C8497FAFCC7416682D1E762AE379DDE"/>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343822">
            <w:rPr>
              <w:rStyle w:val="eSPISCCParagraphDefaultFont"/>
            </w:rPr>
            <w:t>Berislavićeva 11</w:t>
          </w:r>
        </w:sdtContent>
      </w:sdt>
      <w:r w:rsidR="00626734">
        <w:rPr>
          <w:rStyle w:val="PozadinaSvijetloZelena"/>
          <w:shd w:themeFill="background1" w:fill="FFFFFF" w:color="auto" w:val="clear"/>
        </w:rPr>
        <w:t>,</w:t>
      </w:r>
      <w:r w:rsidR="00626734">
        <w:t xml:space="preserve"> </w:t>
      </w:r>
      <w:sdt>
        <w:sdtPr>
          <w:rPr>
            <w:rStyle w:val="eSPISCCParagraphDefaultFont"/>
          </w:rPr>
          <w:alias w:val="Adresa suda (naselje) po potrebi za Stalnu službu"/>
          <w:tag w:val="DomainObject.Predmet.Sud.Adresa.Naselje_1"/>
          <w:id w:val="949661400"/>
          <w:placeholder>
            <w:docPart w:val="FF7268F03B334344BE1CF05A973B81D5"/>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343822">
            <w:rPr>
              <w:rStyle w:val="eSPISCCParagraphDefaultFont"/>
            </w:rPr>
            <w:t>Zagreb</w:t>
          </w:r>
        </w:sdtContent>
      </w:sdt>
    </w:p>
    <w:p w:rsidRDefault="00626734" w:rsidP="00626734" w:rsidR="00626734">
      <w:pPr>
        <w:pStyle w:val="HeadereSPIS"/>
        <w:rPr>
          <w:rFonts w:cs="Times New Roman"/>
        </w:rPr>
      </w:pPr>
    </w:p>
    <w:p w:rsidRDefault="00626734" w:rsidP="00626734" w:rsidR="00626734">
      <w:pPr>
        <w:spacing w:after="0"/>
      </w:pPr>
    </w:p>
    <w:p w:rsidRDefault="00626734" w:rsidP="00626734" w:rsidR="00626734">
      <w:pPr>
        <w:spacing w:after="0"/>
      </w:pPr>
    </w:p>
    <w:p w:rsidRDefault="00626734" w:rsidP="00626734" w:rsidR="00626734">
      <w:pPr>
        <w:spacing w:after="0"/>
        <w:jc w:val="center"/>
      </w:pPr>
      <w:r>
        <w:t>R E P U B L I K A   H R V A T S K A</w:t>
      </w:r>
    </w:p>
    <w:p w:rsidRDefault="00626734" w:rsidP="00626734" w:rsidR="00626734">
      <w:pPr>
        <w:spacing w:after="0"/>
        <w:jc w:val="center"/>
      </w:pPr>
    </w:p>
    <w:p w:rsidRDefault="00626734" w:rsidP="00626734" w:rsidR="00626734">
      <w:pPr>
        <w:spacing w:after="0"/>
        <w:jc w:val="center"/>
      </w:pPr>
      <w:r>
        <w:t>R J E Š E NJ E</w:t>
      </w:r>
    </w:p>
    <w:p w:rsidRDefault="00626734" w:rsidP="00626734" w:rsidR="00626734">
      <w:pPr>
        <w:spacing w:after="0"/>
        <w:jc w:val="center"/>
      </w:pPr>
    </w:p>
    <w:p w:rsidRDefault="00626734" w:rsidP="00626734" w:rsidR="00626734">
      <w:pPr>
        <w:spacing w:after="0"/>
        <w:jc w:val="center"/>
      </w:pPr>
    </w:p>
    <w:p w:rsidRDefault="00626734" w:rsidP="00626734" w:rsidR="00626734">
      <w:pPr>
        <w:spacing w:after="0"/>
        <w:jc w:val="both"/>
      </w:pPr>
      <w:r>
        <w:tab/>
        <w:t>Visoki trgovački sud Republike Hrvatske, u vijeću sastavljenom od sudaca Kamelije Parać, predsjednice vijeća, Gorane Aralice Martinović, sutkinje izvjestiteljice i Maje Bilandžić, članice vijeća, u stečajnom postupku nad dužnikom VOĆNJAK društvo s ograničenom odgovornošću za proizvodnju i usluge, Bjelovar, Matice Hrvatske 4/1, OIB 52871551229, MBS 030104368, kojeg zastupaju punomoćnici, odvjetnici iz Odvjetničkog društva Župan, Babić &amp; Antunović d.o.o. Zagreb, odlučujući o žalbi bivšeg zastupnika po zakonu dužnika JOSIPA BELOŠEVIĆA iz Bjelovara, OIB 88477086610 i DOMAGOJA BELOŠEVIĆA iz Bjelovara, OIB 44070294656 te dužnika, koje zastupaju punomoćnici, odvjetnici iz Odvjetničkog društva Župan, Babić &amp; Antunović d.o.o., Zagreb, protiv rješenja Trgovačkog suda u Bjelovaru poslovni broj St-693/2018-13 od 24. rujna 2018., u sjednici vijeća održanoj 17. listopada 2018.</w:t>
      </w:r>
    </w:p>
    <w:p w:rsidRDefault="00626734" w:rsidP="00626734" w:rsidR="00626734">
      <w:pPr>
        <w:spacing w:after="0"/>
      </w:pPr>
    </w:p>
    <w:p w:rsidRDefault="00626734" w:rsidP="00626734" w:rsidR="00626734">
      <w:pPr>
        <w:spacing w:after="0"/>
      </w:pPr>
    </w:p>
    <w:p w:rsidRDefault="00626734" w:rsidP="00626734" w:rsidR="00626734">
      <w:pPr>
        <w:spacing w:after="0"/>
        <w:jc w:val="center"/>
      </w:pPr>
      <w:r>
        <w:t>r i j e š i o   j e</w:t>
      </w:r>
    </w:p>
    <w:p w:rsidRDefault="00626734" w:rsidP="00626734" w:rsidR="00626734">
      <w:pPr>
        <w:spacing w:after="0"/>
      </w:pPr>
    </w:p>
    <w:p w:rsidRDefault="00626734" w:rsidP="00626734" w:rsidR="00626734">
      <w:pPr>
        <w:spacing w:after="0"/>
      </w:pPr>
    </w:p>
    <w:p w:rsidRDefault="00626734" w:rsidP="00626734" w:rsidR="00626734">
      <w:pPr>
        <w:spacing w:after="0"/>
        <w:jc w:val="both"/>
      </w:pPr>
      <w:r>
        <w:tab/>
        <w:t>Odbijaju se žalbe kao neosnovane i potvrđuje rješenje Trgovačkog suda u Bjelovaru poslovni broj St-693/2018-13 od 24. rujna 2018.</w:t>
      </w:r>
    </w:p>
    <w:p w:rsidRDefault="00626734" w:rsidP="00626734" w:rsidR="00626734">
      <w:pPr>
        <w:spacing w:after="0"/>
      </w:pPr>
    </w:p>
    <w:p w:rsidRDefault="00626734" w:rsidP="00626734" w:rsidR="00626734">
      <w:pPr>
        <w:spacing w:after="0"/>
      </w:pPr>
    </w:p>
    <w:p w:rsidRDefault="00626734" w:rsidP="00626734" w:rsidR="00626734">
      <w:pPr>
        <w:spacing w:after="0"/>
        <w:jc w:val="center"/>
      </w:pPr>
      <w:r>
        <w:t>Obrazloženje</w:t>
      </w:r>
    </w:p>
    <w:p w:rsidRDefault="00626734" w:rsidP="00626734" w:rsidR="00626734">
      <w:pPr>
        <w:spacing w:after="0"/>
      </w:pPr>
    </w:p>
    <w:p w:rsidRDefault="00626734" w:rsidP="00626734" w:rsidR="00626734">
      <w:pPr>
        <w:spacing w:after="0"/>
      </w:pPr>
    </w:p>
    <w:p w:rsidRDefault="00626734" w:rsidP="00626734" w:rsidR="00626734">
      <w:pPr>
        <w:spacing w:after="0"/>
        <w:jc w:val="both"/>
      </w:pPr>
      <w:r>
        <w:tab/>
        <w:t>Pobijanim rješenjem prvostupanjski sud je otvorio stečajni postupak nad stečajnim dužnikom Voćnjak društvo s ograničenom odgovornošću za proizvodnju i usluge, Bjelovar, Matice Hrvatske 4/1, OIB 52871551229, MBS 030104368 i za stečajnog upravitelja imenovao Pericu Medakovića, dipl. pravnika iz Daruvara, Ivana Mažuranića 2d, OIB 37577204378. Rješenje sadrži i sve ostale podatke propisane odredbama čl. 129., čl. 130. i čl. 131. Stečajnog zakona („Narodne novine“' broj 71/05 i 104/17; dalje: SZ).</w:t>
      </w:r>
    </w:p>
    <w:p w:rsidRDefault="00626734" w:rsidP="00626734" w:rsidR="00626734">
      <w:pPr>
        <w:spacing w:after="0"/>
        <w:jc w:val="both"/>
      </w:pPr>
      <w:r>
        <w:tab/>
      </w:r>
    </w:p>
    <w:p w:rsidRDefault="00626734" w:rsidP="00626734" w:rsidR="00626734">
      <w:pPr>
        <w:spacing w:after="0"/>
        <w:jc w:val="both"/>
      </w:pPr>
      <w:r>
        <w:tab/>
        <w:t xml:space="preserve">Tako je prvostupanjski sud odlučio, nakon što je utvrdio da je pravomoćnim rješenjem poslovni broj St-295/2017-41 od 16. veljače 2018. obustavljen predstečajni postupak nad dužnikom Voćnjak društvo s ograničenom odgovornošću za proizvodnju i usluge, Bjelovar, Matice Hrvatske 4/1, OIB 52871551229, MBS 030104368, uz primjenu odredbe čl. 64. st. 2. SZ-a koja propisuje da je sud u slučaju obustave predstečajnog postupka dužan nastaviti </w:t>
      </w:r>
      <w:r>
        <w:lastRenderedPageBreak/>
        <w:t>postupak kao da je podnesen prijedlog za otvaranje stečajnog postupka, osim ako utvrdi da je dužnik sposoban za plaćanje i da je ispunio sve obveze prema vjerovnicima. Prvostupanjski sud je utvrdio da kod dužnika postoji stečajni razlog nesposobnosti za plaćanje te je nad dužnikom otvoren stečajni postupak sukladno odredbama čl. 129., čl. 130. i čl. 131. SZ-a.</w:t>
      </w:r>
    </w:p>
    <w:p w:rsidRDefault="00626734" w:rsidP="00626734" w:rsidR="00626734">
      <w:pPr>
        <w:spacing w:after="0"/>
        <w:jc w:val="both"/>
      </w:pPr>
      <w:r>
        <w:tab/>
      </w:r>
    </w:p>
    <w:p w:rsidRDefault="00626734" w:rsidP="00626734" w:rsidR="00626734">
      <w:pPr>
        <w:spacing w:after="0"/>
        <w:jc w:val="both"/>
      </w:pPr>
      <w:r>
        <w:tab/>
        <w:t>Protiv označenog rješenja žalbu je podnio dužnik i bivši zastupnik po zakonu dužnika Josipa Belošević iz Bjelovara, i Domagoj Belošević iz Bjelovara, iz svih zakonom propisanih razloga s prijedlogom da ovaj sud ukine pobijano rješenje. U žalbi se u bitnom tvrdi kako je sud pogrešno utvrdio da je dužnik nesposoban za plaćanje, budući da je poslovni račun dužnika zatvoren 18. lipnja 2018., dakle dužnik nije imao poslovni račun u trenutku donošenja pobijanog rješenja.</w:t>
      </w:r>
    </w:p>
    <w:p w:rsidRDefault="00626734" w:rsidP="00626734" w:rsidR="00626734">
      <w:pPr>
        <w:spacing w:after="0"/>
        <w:jc w:val="both"/>
      </w:pPr>
      <w:r>
        <w:tab/>
      </w:r>
    </w:p>
    <w:p w:rsidRDefault="00626734" w:rsidP="00626734" w:rsidR="00626734">
      <w:pPr>
        <w:spacing w:after="0"/>
        <w:jc w:val="both"/>
      </w:pPr>
      <w:r>
        <w:tab/>
        <w:t>Žalba nije osnovana.</w:t>
      </w:r>
    </w:p>
    <w:p w:rsidRDefault="00626734" w:rsidP="00626734" w:rsidR="00626734">
      <w:pPr>
        <w:spacing w:after="0"/>
        <w:jc w:val="both"/>
      </w:pPr>
      <w:r>
        <w:tab/>
      </w:r>
    </w:p>
    <w:p w:rsidRDefault="00626734" w:rsidP="00626734" w:rsidR="00626734">
      <w:pPr>
        <w:spacing w:after="0"/>
        <w:jc w:val="both"/>
      </w:pPr>
      <w:r>
        <w:tab/>
        <w:t>Ispitavši pobijano rješenje u smislu odredbe čl. 365. st. 2. Zakona o parničnom postupku („ Narodne novine“ broj: 53/91, 91/92, 58/93, 112/99, 129/00, 88/01, 117/03, 88/05, 2/07, 84/08, 123/08, 57/11, 25/13 i 89/14; dalje: ZPP), u vezi s odredbom čl. 10. SZ-a u granicama razloga navedenih u žalbi pazeći po službenoj dužnosti na bitne povrede odredaba parničnog postupka iz čl. 354. st. 2. t. 2., 4., 8., 9., 11., 13. i 14. ZPP-a i na pravilnu primjenu materijalnog prava, ovaj sud nalazi da je prvostupanjsko rješenje pravilno i osnovano na zakonu.</w:t>
      </w:r>
    </w:p>
    <w:p w:rsidRDefault="00626734" w:rsidP="00626734" w:rsidR="00626734">
      <w:pPr>
        <w:spacing w:after="0"/>
        <w:jc w:val="both"/>
      </w:pPr>
      <w:r>
        <w:tab/>
      </w:r>
    </w:p>
    <w:p w:rsidRDefault="00626734" w:rsidP="00626734" w:rsidR="00626734">
      <w:pPr>
        <w:spacing w:after="0"/>
        <w:jc w:val="both"/>
      </w:pPr>
      <w:r>
        <w:tab/>
        <w:t>Iz stanja spisa proizlaze sljedeće činjenice:</w:t>
      </w:r>
    </w:p>
    <w:p w:rsidRDefault="00626734" w:rsidP="00626734" w:rsidR="00626734">
      <w:pPr>
        <w:spacing w:after="0"/>
        <w:jc w:val="both"/>
      </w:pPr>
      <w:r>
        <w:tab/>
        <w:t>- pravomoćnim rješenjem poslovni broj St-295/2017-41 od 16. veljače 2018. obustavljen je predstečajni postupak nad dužnikom Voćnjak društvo s ograničenom odgovornošću za proizvodnju i usluge, Bjelovar, Matice Hrvatske 4/1, OIB 52871551229, MBS 030104368,</w:t>
      </w:r>
    </w:p>
    <w:p w:rsidRDefault="00626734" w:rsidP="00626734" w:rsidR="00626734">
      <w:pPr>
        <w:spacing w:after="0"/>
        <w:jc w:val="both"/>
      </w:pPr>
      <w:r>
        <w:tab/>
        <w:t>- iz sudskog registra, kao javne knjige, proizlazi da je Trgovački sud u Bjelovaru po rješenju poslovni broj Tt-18/210-4 od 8. veljače 2018. objavio upis pripajanja subjekta upisa društvu Fructus imperium društvo s ograničenom odgovornošću za proizvodnju, trgovinu i usluge, Bjelovar (Grad Bjelovar), Matice hrvatske 4/I, OIB 87666404822, a na temelju Ugovora o pripajanju od 31. siječnja 2018., te Odluke jedinih osnivača društava koja sudjeluju u pripajanju od 31. siječnja 2018., da bi naknadno, Trgovački sud u Bjelovaru objavio upis brisanja tih upisanih podataka po rješenju Visokog trgovačkog suda Republike Hrvatske poslovni broj Pž-3045/2018-5 od 7. lipnja 2018., dakle, dužnik je u sudskom registru upisan kao aktivan pravni subjekt,</w:t>
      </w:r>
    </w:p>
    <w:p w:rsidRDefault="00626734" w:rsidP="00626734" w:rsidR="00626734">
      <w:pPr>
        <w:spacing w:after="0"/>
        <w:jc w:val="both"/>
      </w:pPr>
      <w:r>
        <w:tab/>
        <w:t xml:space="preserve">- u trenutku donošenja pobijanog rješenja stečajni dužnik je postojao kao pravna osoba, </w:t>
      </w:r>
    </w:p>
    <w:p w:rsidRDefault="00626734" w:rsidP="00626734" w:rsidR="00626734">
      <w:pPr>
        <w:spacing w:after="0"/>
        <w:jc w:val="both"/>
      </w:pPr>
      <w:r>
        <w:tab/>
        <w:t>- iz podataka FINA-e (list 480. i 492. spisa) proizlazi da je račun dužnika zatvoren s danom 18. lipnja 2018., a u trenutku zatvaranja, odnosno na dan 13. lipnja 2018. dužnik je imao evidentirane neizvršene osnove za plaćanje u iznosu od 9.686.364,21 kn. Osnove za plaćanje koje su bile evidentirane na teret računa dužnika FINA je, nakon zatvaranja računa dužnika,  nastavila izvršavati na teret računa Fructus imperium d.o.o.,</w:t>
      </w:r>
    </w:p>
    <w:p w:rsidRDefault="00626734" w:rsidP="00626734" w:rsidR="00626734">
      <w:pPr>
        <w:spacing w:after="0"/>
        <w:jc w:val="both"/>
      </w:pPr>
      <w:r>
        <w:tab/>
        <w:t>- FINA je dostavila i podatak (list 515. spisa) da dužnik ima evidentirane osnove u blokadi na dan 18. rujna 2018. u iznosu od 9.755.813,67 kn (s obračunatom kamatom i naknadom FINA-i) te da više nema otvorenih računa (zadnji je ugašen 18. lipnja 2018.).</w:t>
      </w:r>
    </w:p>
    <w:p w:rsidRDefault="00626734" w:rsidP="00626734" w:rsidR="00626734">
      <w:pPr>
        <w:spacing w:after="0"/>
        <w:jc w:val="both"/>
      </w:pPr>
    </w:p>
    <w:p w:rsidRDefault="00626734" w:rsidP="00626734" w:rsidR="00626734">
      <w:pPr>
        <w:spacing w:after="0"/>
        <w:jc w:val="both"/>
      </w:pPr>
      <w:r>
        <w:tab/>
        <w:t xml:space="preserve">Sukladno odredbi čl. 64. st. 2. SZ-a sud je u slučaju obustave predstečajnog postupka dužan nastaviti postupak kao da je podnesen prijedlog za otvaranje stečajnog postupka, osim ako utvrdi da je dužnik sposoban za plaćanje i da je ispunio sve obveze prema vjerovnicima. </w:t>
      </w:r>
    </w:p>
    <w:p w:rsidRDefault="00626734" w:rsidP="00626734" w:rsidR="00626734">
      <w:pPr>
        <w:spacing w:after="0"/>
        <w:jc w:val="both"/>
      </w:pPr>
    </w:p>
    <w:p w:rsidRDefault="00626734" w:rsidP="00626734" w:rsidR="00626734">
      <w:pPr>
        <w:spacing w:after="0"/>
        <w:jc w:val="both"/>
      </w:pPr>
      <w:r>
        <w:tab/>
        <w:t>Pravilno je prvostupanjski sud ocijenio da dužnik do trenutka donošenja pobijanog rješenja nije dokazao da je sposoban za plaćanje i da je ispunio sve obveze prema vjerovnicima.</w:t>
      </w:r>
    </w:p>
    <w:p w:rsidRDefault="00626734" w:rsidP="00626734" w:rsidR="00626734">
      <w:pPr>
        <w:spacing w:after="0"/>
        <w:jc w:val="both"/>
      </w:pPr>
    </w:p>
    <w:p w:rsidRDefault="00626734" w:rsidP="00626734" w:rsidR="00626734">
      <w:pPr>
        <w:spacing w:after="0"/>
        <w:jc w:val="both"/>
      </w:pPr>
      <w:r>
        <w:tab/>
        <w:t>Naime, osnovno je stečajno pravilo da se stečajni postupak može otvoriti ako sud utvrdi postojanje stečajnog razloga (čl. 5. st. 1. SZ-a). Nesposobnost za plaćanje (insolventnost) je stečajni razlog koji nastaje kada dužnik ne može trajnije ispunjavati svoje dospjele novčane obveze (čl. 6. st. 1. SZ-a). Smatra se da je dužnik nesposoban za plaćanje ako u Očevidniku redoslijeda osnova za plaćanje koji vodi FINA ima jednu ili više evidentiranih neizvršenih osnova za plaćanje u razdoblju dužem od 60 dana koje je trebalo, na temelju valjanih osnova za plaćanje, bez daljnjeg pristanka dužnika naplatiti s bilo kojeg od njegovih računa (čl. 6. st. 2. al. 1. SZ-a). Postojanje ove okolnosti dokazuje se potvrdom FINA-e. FINA dužna je na zahtjev dužnika ili vjerovnika bez odgode izdati takvu potvrdu (čl. 6. st. 4. SZ-a).</w:t>
      </w:r>
    </w:p>
    <w:p w:rsidRDefault="00626734" w:rsidP="00626734" w:rsidR="00626734">
      <w:pPr>
        <w:spacing w:after="0"/>
        <w:jc w:val="both"/>
      </w:pPr>
      <w:r>
        <w:tab/>
      </w:r>
    </w:p>
    <w:p w:rsidRDefault="00626734" w:rsidP="00626734" w:rsidR="00626734">
      <w:pPr>
        <w:spacing w:after="0"/>
        <w:jc w:val="both"/>
      </w:pPr>
      <w:r>
        <w:tab/>
        <w:t>Dužnik koji je nesposoban za plaćanje može do završetka prethodnoga postupka otkloniti taj stečajni razlog i u tom slučaju se stečajni postupak obustavlja (čl. 128. st. 9. SZ). Isto tako odredbom čl. 6. st. 3. SZ-a propisano je da se zakonska presumpcija nesposobnosti za plaćanje neće primijeniti ako dužnik tijekom prethodnoga postupka namiri sve tražbine koje je na temelju valjanih osnova za plaćanje trebalo naplatiti sa svih njegovih računa ili ako dođe do pristupanja dugu. Namirenje tražbina dužnik može dokazivati samo javnom ili javno ovjerovljenom ispravom ili potvrdom FINA-e.</w:t>
      </w:r>
    </w:p>
    <w:p w:rsidRDefault="00626734" w:rsidP="00626734" w:rsidR="00626734">
      <w:pPr>
        <w:spacing w:after="0"/>
        <w:jc w:val="both"/>
      </w:pPr>
      <w:r>
        <w:tab/>
      </w:r>
    </w:p>
    <w:p w:rsidRDefault="00626734" w:rsidP="00626734" w:rsidR="00626734">
      <w:pPr>
        <w:spacing w:after="0"/>
        <w:jc w:val="both"/>
      </w:pPr>
      <w:r>
        <w:tab/>
        <w:t>Dakle, iz navedenog proizlazi kako sud na temelju podataka iz potvrde FINA-e utvrđuje postojanje zakonske presumpcije nesposobnosti za plaćanje pa se i okolnost da je dužnik obustavio plaćanje može utvrditi samo na temelju izvješća pravnih osoba koje za dužnika obavljaju poslove platnoga prometa (potvrde FINA-e).</w:t>
      </w:r>
    </w:p>
    <w:p w:rsidRDefault="00626734" w:rsidP="00626734" w:rsidR="00626734">
      <w:pPr>
        <w:spacing w:after="0"/>
        <w:jc w:val="both"/>
      </w:pPr>
    </w:p>
    <w:p w:rsidRDefault="00626734" w:rsidP="00626734" w:rsidR="00626734">
      <w:pPr>
        <w:spacing w:after="0"/>
        <w:jc w:val="both"/>
      </w:pPr>
      <w:r>
        <w:tab/>
        <w:t>FINA je ovlaštena izdati potvrdu o sposobnosti/nesposobnosti za plaćanje u skladu s podacima iz Očevidnika o redoslijedu osnova za plaćanje na temelju pravila uređenih Zakonom o provedbi ovrhe na novčanim sredstvima („Narodne novine“ broj: 91/10 i 112/12; dalje: ZPONS) i Pravilnikom o načinu i postupku provedbe ovrhe na novčanim sredstvima („Narodne novine“ broj 6/13; dalje: Pravilnik). Navedenim propisima uređen je način postupanja s osnovama za plaćanje pa je na dužniku koji smatra da osnova za plaćanje ne postoji, obveza poduzeti radnje da se ukloni blokada računa uzrokovana određenom osnovom za plaćanje.</w:t>
      </w:r>
    </w:p>
    <w:p w:rsidRDefault="00626734" w:rsidP="00626734" w:rsidR="00626734">
      <w:pPr>
        <w:spacing w:after="0"/>
        <w:jc w:val="both"/>
      </w:pPr>
      <w:r>
        <w:tab/>
      </w:r>
    </w:p>
    <w:p w:rsidRDefault="00626734" w:rsidP="00626734" w:rsidR="00626734">
      <w:pPr>
        <w:spacing w:after="0"/>
        <w:jc w:val="both"/>
      </w:pPr>
      <w:r>
        <w:tab/>
        <w:t>Stoga, kako dužnik nije dostavio potvrdu u skladu s navedenim pravilima, okolnost da u trenutku donošenja pobijanog rješenja dužnik nema otvoren poslovni račun (koji je banka zatvorila očito zbog upisa statusnih promjena pripajanja neovisno o odluci žalbenog suda o neosnovanosti upisa pripajanja), nije dokaz da je dužnik sposoban za plaćanje i da je ispunio sve obveze prema vjerovnicima, pored nesporne činjenice utvrđene potvrdom FINA-e da dužnik ima evidentirane osnove u blokadi na dan 18. rujna 2018. u iznosu od 9.755.813,67 kn.</w:t>
      </w:r>
    </w:p>
    <w:p w:rsidRDefault="00626734" w:rsidP="00626734" w:rsidR="00626734">
      <w:pPr>
        <w:spacing w:after="0"/>
        <w:jc w:val="both"/>
      </w:pPr>
    </w:p>
    <w:p w:rsidRDefault="00626734" w:rsidP="00626734" w:rsidR="00626734">
      <w:pPr>
        <w:spacing w:after="0"/>
        <w:jc w:val="both"/>
      </w:pPr>
    </w:p>
    <w:p w:rsidRDefault="00626734" w:rsidP="00626734" w:rsidR="00626734">
      <w:pPr>
        <w:spacing w:after="0"/>
        <w:jc w:val="both"/>
      </w:pPr>
    </w:p>
    <w:p w:rsidRDefault="00626734" w:rsidP="00626734" w:rsidR="00626734">
      <w:pPr>
        <w:spacing w:after="0"/>
        <w:jc w:val="both"/>
      </w:pPr>
    </w:p>
    <w:p w:rsidRDefault="00626734" w:rsidP="00626734" w:rsidR="00626734">
      <w:pPr>
        <w:spacing w:after="0"/>
        <w:jc w:val="both"/>
      </w:pPr>
    </w:p>
    <w:p w:rsidRDefault="00626734" w:rsidP="00626734" w:rsidR="00626734">
      <w:pPr>
        <w:spacing w:after="0"/>
        <w:jc w:val="both"/>
      </w:pPr>
      <w:r>
        <w:tab/>
      </w:r>
    </w:p>
    <w:p w:rsidRDefault="00626734" w:rsidP="00626734" w:rsidR="00626734">
      <w:pPr>
        <w:spacing w:after="0"/>
        <w:jc w:val="both"/>
      </w:pPr>
      <w:r>
        <w:lastRenderedPageBreak/>
        <w:tab/>
        <w:t>Zato je valjalo, primjenom čl. 380. t. 2. ZPP-a, odlučiti kao u izreci.</w:t>
      </w:r>
    </w:p>
    <w:p w:rsidRDefault="00626734" w:rsidP="00626734" w:rsidR="00626734">
      <w:pPr>
        <w:spacing w:after="0"/>
        <w:jc w:val="both"/>
      </w:pPr>
      <w:r>
        <w:t xml:space="preserve"> </w:t>
      </w:r>
    </w:p>
    <w:p w:rsidRDefault="00626734" w:rsidP="00626734" w:rsidR="00626734">
      <w:pPr>
        <w:spacing w:after="0"/>
        <w:jc w:val="center"/>
      </w:pPr>
      <w:r>
        <w:t>Zagreb, 17. listopada 2018.</w:t>
      </w:r>
    </w:p>
    <w:p w:rsidRDefault="00626734" w:rsidP="00626734" w:rsidR="00626734">
      <w:pPr>
        <w:spacing w:after="0"/>
      </w:pPr>
    </w:p>
    <w:p w:rsidRDefault="00626734" w:rsidP="00626734" w:rsidR="00626734">
      <w:pPr>
        <w:pStyle w:val="Bezproreda"/>
        <w:ind w:left="4536"/>
        <w:jc w:val="center"/>
      </w:pPr>
      <w:r>
        <w:t>Predsjednica vijeća</w:t>
      </w:r>
    </w:p>
    <w:p w:rsidRDefault="00626734" w:rsidP="00626734" w:rsidR="00626734">
      <w:pPr>
        <w:pStyle w:val="Bezproreda"/>
        <w:ind w:left="4536"/>
        <w:jc w:val="center"/>
      </w:pPr>
      <w:r>
        <w:t>Kamelija Parać, v. r.</w:t>
      </w:r>
    </w:p>
    <w:p w:rsidRDefault="00626734" w:rsidP="00626734" w:rsidR="00626734">
      <w:pPr>
        <w:pStyle w:val="Bezproreda"/>
      </w:pPr>
    </w:p>
    <w:p w:rsidRDefault="00626734" w:rsidP="00626734" w:rsidR="00626734">
      <w:pPr>
        <w:pStyle w:val="Bezproreda"/>
        <w:ind w:left="4536"/>
        <w:jc w:val="center"/>
      </w:pPr>
      <w:r>
        <w:t>Za točnost otpravka – ovlašteni službenik</w:t>
      </w:r>
    </w:p>
    <w:p w:rsidRDefault="00626734" w:rsidP="00626734" w:rsidR="00626734">
      <w:pPr>
        <w:pStyle w:val="Bezproreda"/>
        <w:ind w:left="4536"/>
        <w:jc w:val="center"/>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4A4B" w:rsidP="00BD5A69" w:rsidR="009B4A4B">
      <w:pPr>
        <w:spacing w:after="0"/>
      </w:pPr>
      <w:r>
        <w:separator/>
      </w:r>
    </w:p>
  </w:endnote>
  <w:endnote w:id="0" w:type="continuationSeparator">
    <w:p w:rsidRDefault="009B4A4B" w:rsidP="00BD5A69" w:rsidR="009B4A4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343822">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4A4B" w:rsidP="00BD5A69" w:rsidR="009B4A4B">
      <w:pPr>
        <w:spacing w:after="0"/>
      </w:pPr>
      <w:r>
        <w:separator/>
      </w:r>
    </w:p>
  </w:footnote>
  <w:footnote w:id="0" w:type="continuationSeparator">
    <w:p w:rsidRDefault="009B4A4B" w:rsidP="00BD5A69" w:rsidR="009B4A4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626734">
      <w:t>Poslovni broj: 73 Pž-6079/2018-2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E6EBB"/>
    <w:rsid w:val="00343822"/>
    <w:rsid w:val="003D0BF9"/>
    <w:rsid w:val="004E49A1"/>
    <w:rsid w:val="005474F3"/>
    <w:rsid w:val="00626734"/>
    <w:rsid w:val="006D7A34"/>
    <w:rsid w:val="00896057"/>
    <w:rsid w:val="009538B5"/>
    <w:rsid w:val="009B4A4B"/>
    <w:rsid w:val="00B92656"/>
    <w:rsid w:val="00BD5A69"/>
    <w:rsid w:val="00C22ACB"/>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customStyle="true" w:styleId="SudNaziv" w:type="paragraph">
    <w:name w:val="Sud_Naziv"/>
    <w:basedOn w:val="Normal"/>
    <w:rsid w:val="00626734"/>
    <w:pPr>
      <w:spacing w:after="0"/>
    </w:pPr>
    <w:rPr>
      <w:b/>
      <w:noProof/>
    </w:rPr>
  </w:style>
  <w:style w:customStyle="true" w:styleId="SudSjedite" w:type="paragraph">
    <w:name w:val="Sud_Sjedište"/>
    <w:basedOn w:val="Bezproreda"/>
    <w:rsid w:val="00626734"/>
    <w:pPr>
      <w:tabs>
        <w:tab w:pos="7088" w:val="left"/>
      </w:tabs>
      <w:contextualSpacing/>
    </w:pPr>
    <w:rPr>
      <w:rFonts w:cs="Times New Roman" w:eastAsia="Times New Roman" w:hAnsi="Times New Roman" w:ascii="Times New Roman"/>
      <w:noProof/>
      <w:sz w:val="24"/>
      <w:szCs w:val="24"/>
      <w:lang w:eastAsia="hr-HR"/>
    </w:rPr>
  </w:style>
  <w:style w:customStyle="true" w:styleId="HeadereSPIS" w:type="paragraph">
    <w:name w:val="Header_eSPIS"/>
    <w:basedOn w:val="Normal"/>
    <w:autoRedefine/>
    <w:qFormat/>
    <w:rsid w:val="00626734"/>
    <w:pPr>
      <w:spacing w:after="0"/>
      <w:jc w:val="right"/>
    </w:pPr>
    <w:rPr>
      <w:rFonts w:eastAsia="Times New Roman"/>
      <w:lang w:eastAsia="hr-HR"/>
    </w:rPr>
  </w:style>
  <w:style w:customStyle="true" w:styleId="PozadinaSvijetloCrvena" w:type="character">
    <w:name w:val="Pozadina_SvijetloCrvena"/>
    <w:basedOn w:val="Zadanifontodlomka"/>
    <w:uiPriority w:val="3"/>
    <w:rsid w:val="00626734"/>
    <w:rPr>
      <w:noProof/>
      <w:bdr w:frame="true" w:space="0" w:sz="0" w:color="auto" w:val="none"/>
      <w:shd w:fill="FFCCCC" w:color="auto" w:val="clear"/>
      <w:lang w:val="hr-HR"/>
    </w:rPr>
  </w:style>
  <w:style w:customStyle="true" w:styleId="PozadinaSvijetloZelena" w:type="character">
    <w:name w:val="Pozadina_SvijetloZelena"/>
    <w:basedOn w:val="Zadanifontodlomka"/>
    <w:rsid w:val="00626734"/>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626734"/>
    <w:rPr>
      <w:noProof/>
      <w:bdr w:frame="true" w:space="0" w:sz="0" w:color="auto" w:val="none"/>
      <w:shd w:fill="FFFFCC" w:color="auto" w:val="clear"/>
      <w:lang w:val="hr-HR"/>
    </w:rPr>
  </w:style>
  <w:style w:styleId="Tekstrezerviranogmjesta" w:type="character">
    <w:name w:val="Placeholder Text"/>
    <w:basedOn w:val="Zadanifontodlomka"/>
    <w:uiPriority w:val="99"/>
    <w:semiHidden/>
    <w:rsid w:val="00343822"/>
    <w:rPr>
      <w:color w:val="808080"/>
      <w:bdr w:space="0" w:sz="0" w:color="auto" w:val="none"/>
      <w:shd w:fill="auto" w:color="auto" w:val="clear"/>
    </w:rPr>
  </w:style>
  <w:style w:customStyle="true" w:styleId="eSPISCCParagraphDefaultFont" w:type="character">
    <w:name w:val="eSPIS_CC_Paragraph Default Font"/>
    <w:basedOn w:val="PozadinaSvijetloZelena"/>
    <w:rsid w:val="00343822"/>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customStyle="1" w:styleId="SudNaziv" w:type="paragraph">
    <w:name w:val="Sud_Naziv"/>
    <w:basedOn w:val="Normal"/>
    <w:rsid w:val="00626734"/>
    <w:pPr>
      <w:spacing w:after="0"/>
    </w:pPr>
    <w:rPr>
      <w:b/>
      <w:noProof/>
    </w:rPr>
  </w:style>
  <w:style w:customStyle="1" w:styleId="SudSjedite" w:type="paragraph">
    <w:name w:val="Sud_Sjedište"/>
    <w:basedOn w:val="Bezproreda"/>
    <w:rsid w:val="00626734"/>
    <w:pPr>
      <w:tabs>
        <w:tab w:pos="7088" w:val="left"/>
      </w:tabs>
      <w:contextualSpacing/>
    </w:pPr>
    <w:rPr>
      <w:rFonts w:ascii="Times New Roman" w:cs="Times New Roman" w:eastAsia="Times New Roman" w:hAnsi="Times New Roman"/>
      <w:noProof/>
      <w:sz w:val="24"/>
      <w:szCs w:val="24"/>
      <w:lang w:eastAsia="hr-HR"/>
    </w:rPr>
  </w:style>
  <w:style w:customStyle="1" w:styleId="HeadereSPIS" w:type="paragraph">
    <w:name w:val="Header_eSPIS"/>
    <w:basedOn w:val="Normal"/>
    <w:autoRedefine/>
    <w:qFormat/>
    <w:rsid w:val="00626734"/>
    <w:pPr>
      <w:spacing w:after="0"/>
      <w:jc w:val="right"/>
    </w:pPr>
    <w:rPr>
      <w:rFonts w:eastAsia="Times New Roman"/>
      <w:lang w:eastAsia="hr-HR"/>
    </w:rPr>
  </w:style>
  <w:style w:customStyle="1" w:styleId="PozadinaSvijetloCrvena" w:type="character">
    <w:name w:val="Pozadina_SvijetloCrvena"/>
    <w:basedOn w:val="Zadanifontodlomka"/>
    <w:uiPriority w:val="3"/>
    <w:rsid w:val="00626734"/>
    <w:rPr>
      <w:noProof/>
      <w:bdr w:color="auto" w:frame="1" w:space="0" w:sz="0" w:val="none"/>
      <w:shd w:color="auto" w:fill="FFCCCC" w:val="clear"/>
      <w:lang w:val="hr-HR"/>
    </w:rPr>
  </w:style>
  <w:style w:customStyle="1" w:styleId="PozadinaSvijetloZelena" w:type="character">
    <w:name w:val="Pozadina_SvijetloZelena"/>
    <w:basedOn w:val="Zadanifontodlomka"/>
    <w:rsid w:val="00626734"/>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626734"/>
    <w:rPr>
      <w:noProof/>
      <w:bdr w:color="auto" w:frame="1" w:space="0" w:sz="0" w:val="none"/>
      <w:shd w:color="auto" w:fill="FFFFCC" w:val="clear"/>
      <w:lang w:val="hr-HR"/>
    </w:rPr>
  </w:style>
  <w:style w:styleId="Tekstrezerviranogmjesta" w:type="character">
    <w:name w:val="Placeholder Text"/>
    <w:basedOn w:val="Zadanifontodlomka"/>
    <w:uiPriority w:val="99"/>
    <w:semiHidden/>
    <w:rsid w:val="00343822"/>
    <w:rPr>
      <w:color w:val="808080"/>
      <w:bdr w:color="auto" w:space="0" w:sz="0" w:val="none"/>
      <w:shd w:color="auto" w:fill="auto" w:val="clear"/>
    </w:rPr>
  </w:style>
  <w:style w:customStyle="1" w:styleId="eSPISCCParagraphDefaultFont" w:type="character">
    <w:name w:val="eSPIS_CC_Paragraph Default Font"/>
    <w:basedOn w:val="PozadinaSvijetloZelena"/>
    <w:rsid w:val="00343822"/>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 w:id="15400442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C0D6D20753A943D29959BF0B10017807"/>
        <w:category>
          <w:name w:val="Općenito"/>
          <w:gallery w:val="placeholder"/>
        </w:category>
        <w:types>
          <w:type w:val="bbPlcHdr"/>
        </w:types>
        <w:behaviors>
          <w:behavior w:val="content"/>
        </w:behaviors>
        <w:guid w:val="{3BBC11B1-4AA7-4D33-988A-B74BB9D2D4EF}"/>
      </w:docPartPr>
      <w:docPartBody>
        <w:p w:rsidRDefault="00067BE2" w:rsidP="00067BE2" w:rsidR="00225753">
          <w:pPr>
            <w:pStyle w:val="C0D6D20753A943D29959BF0B10017807"/>
          </w:pPr>
          <w:r>
            <w:rPr>
              <w:rStyle w:val="Tekstrezerviranogmjesta"/>
              <w:bdr w:frame="true" w:space="0" w:sz="0" w:color="auto" w:val="none"/>
            </w:rPr>
            <w:t>Click here to enter text.</w:t>
          </w:r>
        </w:p>
      </w:docPartBody>
    </w:docPart>
    <w:docPart>
      <w:docPartPr>
        <w:name w:val="37E088822BD84E31B493E21C761DE3B7"/>
        <w:category>
          <w:name w:val="Općenito"/>
          <w:gallery w:val="placeholder"/>
        </w:category>
        <w:types>
          <w:type w:val="bbPlcHdr"/>
        </w:types>
        <w:behaviors>
          <w:behavior w:val="content"/>
        </w:behaviors>
        <w:guid w:val="{AC1C7CF0-6673-4B2B-94A4-106CAE7212D4}"/>
      </w:docPartPr>
      <w:docPartBody>
        <w:p w:rsidRDefault="00067BE2" w:rsidP="00067BE2" w:rsidR="00225753">
          <w:pPr>
            <w:pStyle w:val="37E088822BD84E31B493E21C761DE3B7"/>
          </w:pPr>
          <w:r>
            <w:rPr>
              <w:rStyle w:val="Tekstrezerviranogmjesta"/>
              <w:bdr w:frame="true" w:space="0" w:sz="0" w:color="auto" w:val="none"/>
            </w:rPr>
            <w:t>.._.._.._.._.._.._.._..</w:t>
          </w:r>
        </w:p>
      </w:docPartBody>
    </w:docPart>
    <w:docPart>
      <w:docPartPr>
        <w:name w:val="1C8497FAFCC7416682D1E762AE379DDE"/>
        <w:category>
          <w:name w:val="Općenito"/>
          <w:gallery w:val="placeholder"/>
        </w:category>
        <w:types>
          <w:type w:val="bbPlcHdr"/>
        </w:types>
        <w:behaviors>
          <w:behavior w:val="content"/>
        </w:behaviors>
        <w:guid w:val="{1E2E5109-EB3B-4650-A502-192549529F45}"/>
      </w:docPartPr>
      <w:docPartBody>
        <w:p w:rsidRDefault="00067BE2" w:rsidP="00067BE2" w:rsidR="00225753">
          <w:pPr>
            <w:pStyle w:val="1C8497FAFCC7416682D1E762AE379DDE"/>
          </w:pPr>
          <w:r>
            <w:rPr>
              <w:rStyle w:val="Tekstrezerviranogmjesta"/>
              <w:bdr w:frame="true" w:space="0" w:sz="0" w:color="auto" w:val="none"/>
            </w:rPr>
            <w:t>.._.._.._.._.._.._.._..</w:t>
          </w:r>
        </w:p>
      </w:docPartBody>
    </w:docPart>
    <w:docPart>
      <w:docPartPr>
        <w:name w:val="FF7268F03B334344BE1CF05A973B81D5"/>
        <w:category>
          <w:name w:val="Općenito"/>
          <w:gallery w:val="placeholder"/>
        </w:category>
        <w:types>
          <w:type w:val="bbPlcHdr"/>
        </w:types>
        <w:behaviors>
          <w:behavior w:val="content"/>
        </w:behaviors>
        <w:guid w:val="{7432A014-32F9-4143-ACDD-2432D388EC13}"/>
      </w:docPartPr>
      <w:docPartBody>
        <w:p w:rsidRDefault="00067BE2" w:rsidP="00067BE2" w:rsidR="00225753">
          <w:pPr>
            <w:pStyle w:val="FF7268F03B334344BE1CF05A973B81D5"/>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7BE2"/>
    <w:rsid w:val="00067BE2"/>
    <w:rsid w:val="00225753"/>
    <w:rsid w:val="005015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67BE2"/>
  </w:style>
  <w:style w:customStyle="true" w:styleId="C0D6D20753A943D29959BF0B10017807" w:type="paragraph">
    <w:name w:val="C0D6D20753A943D29959BF0B10017807"/>
    <w:rsid w:val="00067BE2"/>
  </w:style>
  <w:style w:customStyle="true" w:styleId="37E088822BD84E31B493E21C761DE3B7" w:type="paragraph">
    <w:name w:val="37E088822BD84E31B493E21C761DE3B7"/>
    <w:rsid w:val="00067BE2"/>
  </w:style>
  <w:style w:customStyle="true" w:styleId="1C8497FAFCC7416682D1E762AE379DDE" w:type="paragraph">
    <w:name w:val="1C8497FAFCC7416682D1E762AE379DDE"/>
    <w:rsid w:val="00067BE2"/>
  </w:style>
  <w:style w:customStyle="true" w:styleId="FF7268F03B334344BE1CF05A973B81D5" w:type="paragraph">
    <w:name w:val="FF7268F03B334344BE1CF05A973B81D5"/>
    <w:rsid w:val="00067BE2"/>
  </w:style>
  <w:style w:customStyle="true" w:styleId="E96E1B3ABAAC47E89695C85FA2C561AA" w:type="paragraph">
    <w:name w:val="E96E1B3ABAAC47E89695C85FA2C561AA"/>
    <w:rsid w:val="00067BE2"/>
  </w:style>
  <w:style w:customStyle="true" w:styleId="7878D154E48F4BC3B8084B232409AE67" w:type="paragraph">
    <w:name w:val="7878D154E48F4BC3B8084B232409AE67"/>
    <w:rsid w:val="00067BE2"/>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67BE2"/>
  </w:style>
  <w:style w:customStyle="1" w:styleId="C0D6D20753A943D29959BF0B10017807" w:type="paragraph">
    <w:name w:val="C0D6D20753A943D29959BF0B10017807"/>
    <w:rsid w:val="00067BE2"/>
  </w:style>
  <w:style w:customStyle="1" w:styleId="37E088822BD84E31B493E21C761DE3B7" w:type="paragraph">
    <w:name w:val="37E088822BD84E31B493E21C761DE3B7"/>
    <w:rsid w:val="00067BE2"/>
  </w:style>
  <w:style w:customStyle="1" w:styleId="1C8497FAFCC7416682D1E762AE379DDE" w:type="paragraph">
    <w:name w:val="1C8497FAFCC7416682D1E762AE379DDE"/>
    <w:rsid w:val="00067BE2"/>
  </w:style>
  <w:style w:customStyle="1" w:styleId="FF7268F03B334344BE1CF05A973B81D5" w:type="paragraph">
    <w:name w:val="FF7268F03B334344BE1CF05A973B81D5"/>
    <w:rsid w:val="00067BE2"/>
  </w:style>
  <w:style w:customStyle="1" w:styleId="E96E1B3ABAAC47E89695C85FA2C561AA" w:type="paragraph">
    <w:name w:val="E96E1B3ABAAC47E89695C85FA2C561AA"/>
    <w:rsid w:val="00067BE2"/>
  </w:style>
  <w:style w:customStyle="1" w:styleId="7878D154E48F4BC3B8084B232409AE67" w:type="paragraph">
    <w:name w:val="7878D154E48F4BC3B8084B232409AE67"/>
    <w:rsid w:val="00067BE2"/>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1343</properties:Words>
  <properties:Characters>7508</properties:Characters>
  <properties:Lines>159</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2018-11-12T13:38:00Z</dcterms:created>
  <dc:creator>Ljiljana Cafuk</dc:creator>
  <cp:lastModifiedBy>Ljiljana Cafuk</cp:lastModifiedBy>
  <dcterms:modified xmlns:xsi="http://www.w3.org/2001/XMLSchema-instance" xsi:type="dcterms:W3CDTF">2018-11-12T13:41:00Z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odbijena žalba kao neosnovana - potvrđeno rješenje 1.st. (St-693-18 - Pž-6079-18.docx)</vt:lpwstr>
  </prop:property>
  <prop:property name="CC_coloring" pid="4" fmtid="{D5CDD505-2E9C-101B-9397-08002B2CF9AE}">
    <vt:bool>false</vt:bool>
  </prop:property>
  <prop:property name="BrojStranica" pid="5" fmtid="{D5CDD505-2E9C-101B-9397-08002B2CF9AE}">
    <vt:i4>4</vt:i4>
  </prop:property>
</prop:Properties>
</file>