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65D7C" w:rsidRPr="00C61EDF">
        <w:trPr>
          <w:trHeight w:val="2231"/>
        </w:trPr>
        <w:tc>
          <w:tcPr>
            <w:tcW w:type="dxa" w:w="3369"/>
            <w:vAlign w:val="center"/>
          </w:tcPr>
          <w:p w:rsidRDefault="00665D7C" w:rsidP="00A66C00" w:rsidR="00665D7C"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65D7C" w:rsidP="00A66C00" w:rsidR="00665D7C" w:rsidRPr="00F24FD8">
            <w:pPr>
              <w:spacing w:before="100"/>
            </w:pPr>
            <w:r w:rsidRPr="00F24FD8">
              <w:t>REPUBLIKA HRVATSKA</w:t>
            </w:r>
          </w:p>
          <w:p w:rsidRDefault="00665D7C" w:rsidP="00A66C00" w:rsidR="00665D7C" w:rsidRPr="00F24FD8">
            <w:r w:rsidRPr="00F24FD8">
              <w:t>TRGOVAČKI SUD U SPLITU</w:t>
            </w:r>
          </w:p>
          <w:p w:rsidRDefault="00665D7C" w:rsidP="00DA5B9D" w:rsidR="00665D7C" w:rsidRPr="00C61EDF">
            <w:r w:rsidRPr="00F24FD8">
              <w:t>Split, Sukoišanska 6</w:t>
            </w:r>
          </w:p>
        </w:tc>
        <w:tc>
          <w:tcPr>
            <w:tcW w:type="dxa" w:w="5811"/>
          </w:tcPr>
          <w:p w:rsidRDefault="00665D7C" w:rsidP="00DA5B9D" w:rsidR="00665D7C">
            <w:pPr>
              <w:jc w:val="both"/>
            </w:pPr>
          </w:p>
          <w:p w:rsidRDefault="00665D7C" w:rsidP="00DA5B9D" w:rsidR="00665D7C">
            <w:pPr>
              <w:jc w:val="both"/>
            </w:pPr>
          </w:p>
          <w:p w:rsidRDefault="00665D7C" w:rsidP="00DA5B9D" w:rsidR="00665D7C">
            <w:pPr>
              <w:jc w:val="both"/>
            </w:pPr>
          </w:p>
          <w:p w:rsidRDefault="00665D7C" w:rsidP="00DA5B9D" w:rsidR="00665D7C">
            <w:pPr>
              <w:jc w:val="right"/>
            </w:pPr>
          </w:p>
          <w:p w:rsidRDefault="00665D7C" w:rsidP="00DA5B9D" w:rsidR="00665D7C">
            <w:pPr>
              <w:jc w:val="right"/>
            </w:pPr>
          </w:p>
          <w:p w:rsidRDefault="00665D7C" w:rsidP="00DA5B9D" w:rsidR="00665D7C">
            <w:pPr>
              <w:jc w:val="right"/>
              <w:rPr>
                <w:noProof/>
              </w:rPr>
            </w:pPr>
          </w:p>
          <w:p w:rsidRDefault="00665D7C" w:rsidP="00DA5B9D" w:rsidR="00665D7C">
            <w:pPr>
              <w:jc w:val="right"/>
              <w:rPr>
                <w:noProof/>
              </w:rPr>
            </w:pPr>
          </w:p>
          <w:p w:rsidRDefault="00665D7C" w:rsidP="00DA5B9D" w:rsidR="00665D7C">
            <w:pPr>
              <w:jc w:val="right"/>
              <w:rPr>
                <w:noProof/>
              </w:rPr>
            </w:pPr>
          </w:p>
          <w:p w:rsidRDefault="00665D7C" w:rsidP="004D7822" w:rsidR="00665D7C" w:rsidRPr="00E003B6">
            <w:pPr>
              <w:jc w:val="right"/>
              <w:rPr>
                <w:noProof/>
              </w:rPr>
            </w:pPr>
            <w:r w:rsidRPr="00E003B6">
              <w:rPr>
                <w:noProof/>
              </w:rPr>
              <w:t>Poslovni broj: 11.St</w:t>
            </w:r>
            <w:r w:rsidR="006F294B">
              <w:rPr>
                <w:noProof/>
              </w:rPr>
              <w:t>-</w:t>
            </w:r>
            <w:r w:rsidR="004D7822">
              <w:rPr>
                <w:noProof/>
              </w:rPr>
              <w:t>1209</w:t>
            </w:r>
            <w:r>
              <w:rPr>
                <w:noProof/>
              </w:rPr>
              <w:t>/2016</w:t>
            </w:r>
          </w:p>
        </w:tc>
      </w:tr>
    </w:tbl>
    <w:p w14:textId="45c3169" w14:paraId="45c3169" w:rsidRDefault="00745555" w:rsidP="00745555" w:rsidR="00745555" w:rsidRPr="00D247A1">
      <w:pPr>
        <w15:collapsed w:val="false"/>
      </w:pPr>
    </w:p>
    <w:p w:rsidRDefault="00745555" w:rsidP="00745555" w:rsidR="00745555" w:rsidRPr="00D247A1">
      <w:pPr>
        <w:spacing w:after="200" w:before="200"/>
        <w:jc w:val="center"/>
        <w:rPr>
          <w:spacing w:val="60"/>
        </w:rPr>
      </w:pPr>
      <w:r w:rsidRPr="00D247A1">
        <w:rPr>
          <w:spacing w:val="60"/>
        </w:rPr>
        <w:t>REPUBLIKA HRVATSKA</w:t>
      </w:r>
    </w:p>
    <w:p w:rsidRDefault="00745555" w:rsidP="00745555" w:rsidR="00745555" w:rsidRPr="00D247A1">
      <w:pPr>
        <w:spacing w:after="200" w:before="200"/>
        <w:jc w:val="center"/>
      </w:pPr>
      <w:r w:rsidRPr="00D247A1">
        <w:rPr>
          <w:rFonts w:eastAsia="Calibri"/>
          <w:lang w:eastAsia="en-US"/>
        </w:rPr>
        <w:t>R J E Š E N J E</w:t>
      </w:r>
    </w:p>
    <w:p w:rsidRDefault="00745555" w:rsidP="00665D7C" w:rsidR="00534D6D">
      <w:pPr>
        <w:ind w:hanging="180"/>
        <w:jc w:val="both"/>
      </w:pPr>
      <w:r w:rsidRPr="00D247A1">
        <w:tab/>
      </w:r>
      <w:r w:rsidRPr="00D247A1">
        <w:tab/>
        <w:t xml:space="preserve">Trgovački sud u Splitu, po sutkinji Ani Golub Gruić, u stečajnom postupku nad </w:t>
      </w:r>
      <w:r w:rsidRPr="0050604A">
        <w:t xml:space="preserve">dužnikom </w:t>
      </w:r>
      <w:r w:rsidR="004D7822" w:rsidRPr="004D7822">
        <w:t>IMOTA d.d. u stečaju, OIB: 02297833542, Donji Proložac, Perinuša bb</w:t>
      </w:r>
      <w:r w:rsidR="00422843">
        <w:t>, 14</w:t>
      </w:r>
      <w:r w:rsidR="00665D7C">
        <w:t>. veljače 2018.</w:t>
      </w:r>
    </w:p>
    <w:p w:rsidRDefault="002115EA" w:rsidP="000D50AA" w:rsidR="002115EA" w:rsidRPr="00D247A1">
      <w:pPr>
        <w:spacing w:after="300" w:before="240"/>
        <w:jc w:val="center"/>
        <w:rPr>
          <w:bCs/>
        </w:rPr>
      </w:pPr>
      <w:r w:rsidRPr="00D247A1">
        <w:rPr>
          <w:bCs/>
        </w:rPr>
        <w:t xml:space="preserve">r i j e š i o </w:t>
      </w:r>
      <w:r w:rsidR="006B0B44" w:rsidRPr="00D247A1">
        <w:rPr>
          <w:bCs/>
        </w:rPr>
        <w:t xml:space="preserve"> </w:t>
      </w:r>
      <w:r w:rsidRPr="00D247A1">
        <w:rPr>
          <w:bCs/>
        </w:rPr>
        <w:t xml:space="preserve">  j e</w:t>
      </w:r>
    </w:p>
    <w:p w:rsidRDefault="00745555" w:rsidP="008E3AE7" w:rsidR="008E3AE7" w:rsidRPr="005763D7">
      <w:pPr>
        <w:ind w:firstLine="708"/>
        <w:jc w:val="both"/>
        <w:rPr>
          <w:bCs/>
        </w:rPr>
      </w:pPr>
      <w:r w:rsidRPr="00D247A1">
        <w:t xml:space="preserve">  </w:t>
      </w:r>
      <w:r w:rsidR="008E3AE7" w:rsidRPr="005763D7">
        <w:rPr>
          <w:bCs/>
        </w:rPr>
        <w:t>Odbacuje se žalba</w:t>
      </w:r>
      <w:r w:rsidR="008E3AE7">
        <w:rPr>
          <w:bCs/>
        </w:rPr>
        <w:t xml:space="preserve"> </w:t>
      </w:r>
      <w:r w:rsidR="004D7822">
        <w:rPr>
          <w:bCs/>
        </w:rPr>
        <w:t>Ante Kujundžića</w:t>
      </w:r>
      <w:r w:rsidR="008E3AE7">
        <w:rPr>
          <w:bCs/>
        </w:rPr>
        <w:t xml:space="preserve"> zaprimljena kod ovog suda </w:t>
      </w:r>
      <w:r w:rsidR="004D7822">
        <w:rPr>
          <w:bCs/>
        </w:rPr>
        <w:t>8. veljače</w:t>
      </w:r>
      <w:r w:rsidR="00665D7C">
        <w:rPr>
          <w:bCs/>
        </w:rPr>
        <w:t xml:space="preserve"> 2018.</w:t>
      </w:r>
      <w:r w:rsidR="008E3AE7">
        <w:rPr>
          <w:bCs/>
        </w:rPr>
        <w:t>, izjavljena protiv rješe</w:t>
      </w:r>
      <w:r w:rsidR="00665D7C">
        <w:rPr>
          <w:bCs/>
        </w:rPr>
        <w:t>nja ovog suda poslovni broj 11.</w:t>
      </w:r>
      <w:r w:rsidR="008E3AE7">
        <w:rPr>
          <w:bCs/>
        </w:rPr>
        <w:t>St-</w:t>
      </w:r>
      <w:r w:rsidR="004D7822">
        <w:rPr>
          <w:bCs/>
        </w:rPr>
        <w:t>1209</w:t>
      </w:r>
      <w:r w:rsidR="00665D7C">
        <w:rPr>
          <w:bCs/>
        </w:rPr>
        <w:t>/2016</w:t>
      </w:r>
      <w:r w:rsidR="008E3AE7">
        <w:rPr>
          <w:bCs/>
        </w:rPr>
        <w:t xml:space="preserve"> od </w:t>
      </w:r>
      <w:r w:rsidR="004D7822">
        <w:rPr>
          <w:bCs/>
        </w:rPr>
        <w:t>17</w:t>
      </w:r>
      <w:r w:rsidR="00665D7C">
        <w:rPr>
          <w:bCs/>
        </w:rPr>
        <w:t>. siječnja 2018.</w:t>
      </w:r>
      <w:r w:rsidR="008E3AE7">
        <w:rPr>
          <w:bCs/>
        </w:rPr>
        <w:t>,</w:t>
      </w:r>
      <w:r w:rsidR="008E3AE7" w:rsidRPr="005763D7">
        <w:rPr>
          <w:bCs/>
        </w:rPr>
        <w:t xml:space="preserve"> kao nepravodobna.</w:t>
      </w:r>
    </w:p>
    <w:p w:rsidRDefault="00745555" w:rsidP="008E3AE7" w:rsidR="00745555" w:rsidRPr="00D247A1">
      <w:pPr>
        <w:ind w:firstLine="708"/>
        <w:jc w:val="both"/>
      </w:pPr>
    </w:p>
    <w:p w:rsidRDefault="005E09DB" w:rsidP="000D50AA" w:rsidR="005E09DB" w:rsidRPr="00745555">
      <w:pPr>
        <w:jc w:val="center"/>
      </w:pPr>
      <w:r w:rsidRPr="00745555">
        <w:t>Obrazloženje</w:t>
      </w:r>
    </w:p>
    <w:p w:rsidRDefault="00F33DBA" w:rsidP="00745555" w:rsidR="00F33DBA" w:rsidRPr="00745555">
      <w:pPr>
        <w:ind w:firstLine="708"/>
        <w:jc w:val="both"/>
      </w:pPr>
    </w:p>
    <w:p w:rsidRDefault="008E3AE7" w:rsidP="004D7822" w:rsidR="004D7822">
      <w:pPr>
        <w:tabs>
          <w:tab w:pos="345" w:val="left"/>
          <w:tab w:pos="720" w:val="left"/>
          <w:tab w:pos="7260" w:val="left"/>
        </w:tabs>
        <w:jc w:val="both"/>
      </w:pPr>
      <w:r>
        <w:tab/>
      </w:r>
      <w:r>
        <w:tab/>
      </w:r>
      <w:r w:rsidRPr="00745555">
        <w:t xml:space="preserve">Rješenjem ovog suda </w:t>
      </w:r>
      <w:r>
        <w:t xml:space="preserve">poslovni broj </w:t>
      </w:r>
      <w:r w:rsidR="00665D7C" w:rsidRPr="00665D7C">
        <w:rPr>
          <w:bCs/>
        </w:rPr>
        <w:t>11.St-</w:t>
      </w:r>
      <w:r w:rsidR="004D7822">
        <w:rPr>
          <w:bCs/>
        </w:rPr>
        <w:t>1209</w:t>
      </w:r>
      <w:r w:rsidR="00665D7C" w:rsidRPr="00665D7C">
        <w:rPr>
          <w:bCs/>
        </w:rPr>
        <w:t xml:space="preserve">/2016 od </w:t>
      </w:r>
      <w:r w:rsidR="004D7822">
        <w:rPr>
          <w:bCs/>
        </w:rPr>
        <w:t>17</w:t>
      </w:r>
      <w:r w:rsidR="00665D7C" w:rsidRPr="00665D7C">
        <w:rPr>
          <w:bCs/>
        </w:rPr>
        <w:t>. siječnja 2018</w:t>
      </w:r>
      <w:r>
        <w:t xml:space="preserve">. </w:t>
      </w:r>
      <w:r w:rsidR="004D7822">
        <w:t xml:space="preserve">odbačena je </w:t>
      </w:r>
      <w:r w:rsidR="004D7822" w:rsidRPr="004D7822">
        <w:t xml:space="preserve">prijava tražbine vjerovnika Ante Kujundžića iz Kamenmosta, Ivanbegovina 1A, OIB: 46695796284, </w:t>
      </w:r>
      <w:r w:rsidR="004D7822">
        <w:t>od 7. rujna 2017. kao nepravodobna.</w:t>
      </w:r>
    </w:p>
    <w:p w:rsidRDefault="004D7822" w:rsidP="004D7822" w:rsidR="004D7822">
      <w:pPr>
        <w:tabs>
          <w:tab w:pos="345" w:val="left"/>
          <w:tab w:pos="720" w:val="left"/>
          <w:tab w:pos="7260" w:val="left"/>
        </w:tabs>
        <w:jc w:val="both"/>
      </w:pPr>
    </w:p>
    <w:p w:rsidRDefault="008E3AE7" w:rsidP="004D7822" w:rsidR="008E3AE7">
      <w:pPr>
        <w:tabs>
          <w:tab w:pos="345" w:val="left"/>
          <w:tab w:pos="720" w:val="left"/>
          <w:tab w:pos="7260" w:val="left"/>
        </w:tabs>
        <w:jc w:val="both"/>
      </w:pPr>
      <w:r>
        <w:tab/>
      </w:r>
      <w:r>
        <w:tab/>
        <w:t xml:space="preserve">Navedeno rješenje javno je objavljeno na </w:t>
      </w:r>
      <w:r w:rsidRPr="002F0931">
        <w:t xml:space="preserve">mrežnoj stranici e-Oglasna ploča sudova </w:t>
      </w:r>
      <w:r w:rsidR="004D7822">
        <w:t>17</w:t>
      </w:r>
      <w:r w:rsidR="00665D7C">
        <w:t>. siječnja 2018</w:t>
      </w:r>
      <w:r>
        <w:t>.</w:t>
      </w:r>
    </w:p>
    <w:p w:rsidRDefault="008E3AE7" w:rsidP="008E3AE7" w:rsidR="008E3AE7">
      <w:pPr>
        <w:spacing w:before="200"/>
        <w:ind w:firstLine="708"/>
        <w:jc w:val="both"/>
      </w:pPr>
      <w:r>
        <w:t xml:space="preserve">Dana </w:t>
      </w:r>
      <w:r w:rsidR="004D7822">
        <w:t>8. veljače</w:t>
      </w:r>
      <w:r w:rsidR="00665D7C">
        <w:t xml:space="preserve"> 2018.</w:t>
      </w:r>
      <w:r>
        <w:t xml:space="preserve"> kod ovog suda zaprimljena je žalba </w:t>
      </w:r>
      <w:r w:rsidR="004D7822">
        <w:t>Ante Kujundžića</w:t>
      </w:r>
      <w:r>
        <w:t xml:space="preserve"> izjavljena protiv predmetnog </w:t>
      </w:r>
      <w:r w:rsidRPr="008E3AE7">
        <w:t>rješenj</w:t>
      </w:r>
      <w:r>
        <w:t>a.</w:t>
      </w:r>
    </w:p>
    <w:p w:rsidRDefault="008E3AE7" w:rsidP="008E3AE7" w:rsidR="008E3AE7">
      <w:pPr>
        <w:spacing w:before="200"/>
        <w:ind w:firstLine="708"/>
        <w:jc w:val="both"/>
      </w:pPr>
      <w:r>
        <w:t>Prema ocjeni ovog suda,</w:t>
      </w:r>
      <w:r w:rsidR="000D50AA">
        <w:t xml:space="preserve"> predmetna</w:t>
      </w:r>
      <w:r>
        <w:t xml:space="preserve"> žalba je nepravodobna.</w:t>
      </w:r>
    </w:p>
    <w:p w:rsidRDefault="000D50AA" w:rsidP="000D50AA" w:rsidR="000D50AA">
      <w:pPr>
        <w:spacing w:before="200"/>
        <w:ind w:firstLine="708"/>
        <w:jc w:val="both"/>
      </w:pPr>
      <w:r>
        <w:t xml:space="preserve">Odredbom čl. 19. st. 1. </w:t>
      </w:r>
      <w:r w:rsidRPr="0032578D">
        <w:t xml:space="preserve">Stečajnog zakona („Narodne novine“ </w:t>
      </w:r>
      <w:r>
        <w:t>71/15 i 104/17; dalje SZ) propisano je da se protiv rješenja donesenog u prvom stupnju može izjaviti žalba, ako tim Zakonom nije drukčije određeno. Stavkom 2. istog članka propisano je da se žalba izjavljuje u roku od osam dana od dostave prvostupanjskog rješenja, ako tim Zakonom nije drukčije određeno.</w:t>
      </w:r>
    </w:p>
    <w:p w:rsidRDefault="00BB4EA0" w:rsidP="000D50AA" w:rsidR="000D50AA">
      <w:pPr>
        <w:spacing w:before="200"/>
        <w:ind w:firstLine="708"/>
        <w:jc w:val="both"/>
      </w:pPr>
      <w:r w:rsidRPr="000D50AA">
        <w:t>Sukladno odredbi čl. 12. st. 1. i. 2. SZ-a, sudska pismena dostavljaju se objavom pismena na mrežnoj stranici e-Oglasna ploča sudova, ako Stečajnim zakonom nije drugačije određeno. Dostava se smatra obavljenom istekom osmog dana od dana objave pismena na mrežnoj stranici e-Oglasna ploča sudova. Objava pismena na mrežnoj stranici e-Oglasna ploča sudova smatra se dokazom da je dostava obavljena svim sudionicama i onima za koje ovaj Z</w:t>
      </w:r>
      <w:r w:rsidR="000D50AA">
        <w:t>akon propisuje posebnu dostavu.</w:t>
      </w:r>
    </w:p>
    <w:p w:rsidRDefault="00BB4EA0" w:rsidP="000D50AA" w:rsidR="000D50AA">
      <w:pPr>
        <w:spacing w:before="200"/>
        <w:ind w:firstLine="708"/>
        <w:jc w:val="both"/>
      </w:pPr>
      <w:r w:rsidRPr="000D50AA">
        <w:lastRenderedPageBreak/>
        <w:t xml:space="preserve">Tumačenjem navedene odredbe Stečajnog zakona proizlazi da se dokazom o obavljenoj dostavi smatra (samo) objava pismena na mrežnoj stranici e-Oglasna ploča sudova, neovisno o tome, je li pritom, sukladno Zakonu, propisana i posebna dostava pojedinim sudionicima. Prema tome, i u slučajevima kad Stečajni zakon za pojedine sudionike stečajnog postupka propisuje posebnu (osobnu) dostavu, kao u slučaju dostave rješenja o otvaranju stečajnog postupka iz čl. 131. st. 1. SZ-a, a koji se primjenjuje i na dostavu pobijanog rješenja, takva posebna dostava obavlja se isključivo sa svrhom obavještavanja sudionika toga postupka i ne smatra </w:t>
      </w:r>
      <w:r w:rsidR="000D50AA">
        <w:t>se dokazom o izvršenoj dostavi.</w:t>
      </w:r>
    </w:p>
    <w:p w:rsidRDefault="00BB4EA0" w:rsidP="000D50AA" w:rsidR="000D50AA">
      <w:pPr>
        <w:spacing w:before="200"/>
        <w:ind w:firstLine="708"/>
        <w:jc w:val="both"/>
      </w:pPr>
      <w:r w:rsidRPr="000D50AA">
        <w:t>Okolnost je li izvršena posebna dostava prema čl. 131. st. 1. SZ-a nije od značaja pri ispitivanju pravovremenosti žalbe.</w:t>
      </w:r>
    </w:p>
    <w:p w:rsidRDefault="00BB4EA0" w:rsidP="000D50AA" w:rsidR="000D50AA">
      <w:pPr>
        <w:spacing w:before="200"/>
        <w:ind w:firstLine="708"/>
        <w:jc w:val="both"/>
      </w:pPr>
      <w:r w:rsidRPr="000D50AA">
        <w:t xml:space="preserve">Uvidom u spis te </w:t>
      </w:r>
      <w:r w:rsidR="000D50AA">
        <w:t>mrežnu stranicu e-Oglasna ploča sudova</w:t>
      </w:r>
      <w:r w:rsidRPr="000D50AA">
        <w:t xml:space="preserve"> proizlazi da je</w:t>
      </w:r>
      <w:r w:rsidR="000D50AA">
        <w:t xml:space="preserve"> pobijano</w:t>
      </w:r>
      <w:r w:rsidRPr="000D50AA">
        <w:t xml:space="preserve"> rješenje objavljeno </w:t>
      </w:r>
      <w:r w:rsidR="004D7822">
        <w:t>17</w:t>
      </w:r>
      <w:r w:rsidR="000D50AA">
        <w:t>. siječnja 2018</w:t>
      </w:r>
      <w:r w:rsidRPr="000D50AA">
        <w:t>., a što je u skladu s odredbama čl. 431. st. 2. i čl. 132. st. 3. SZ-a, koje propisuju obvezu objavljivanja rješenja o otvaranju i zaključenju stečajnog postupka na mrežnoj stranici e-Oglasn</w:t>
      </w:r>
      <w:r w:rsidR="000D50AA">
        <w:t>a</w:t>
      </w:r>
      <w:r w:rsidRPr="000D50AA">
        <w:t xml:space="preserve"> ploča sudova istog </w:t>
      </w:r>
      <w:r w:rsidR="000D50AA">
        <w:t>dana kada su donesena.</w:t>
      </w:r>
    </w:p>
    <w:p w:rsidRDefault="00BB4EA0" w:rsidP="000D50AA" w:rsidR="000D50AA">
      <w:pPr>
        <w:spacing w:before="200"/>
        <w:ind w:firstLine="708"/>
        <w:jc w:val="both"/>
      </w:pPr>
      <w:r w:rsidRPr="000D50AA">
        <w:t xml:space="preserve">Kako je navedeno rješenje objavljeno na </w:t>
      </w:r>
      <w:r w:rsidR="000D50AA">
        <w:t>mrežnoj s</w:t>
      </w:r>
      <w:r w:rsidR="004D7822">
        <w:t>tranici e-Oglasna ploča sudova 17</w:t>
      </w:r>
      <w:r w:rsidR="000D50AA">
        <w:t>. siječnja 2018</w:t>
      </w:r>
      <w:r w:rsidRPr="000D50AA">
        <w:t xml:space="preserve">., a primjenjujući citiranu odredbu odredbi čl. 12. st. 1. SZ-a na konkretan slučaj, proizlazi da je stečajnom dužniku pobijano rješenje dostavljeno </w:t>
      </w:r>
      <w:r w:rsidR="004D7822">
        <w:t>25</w:t>
      </w:r>
      <w:r w:rsidR="000D50AA">
        <w:t>. siječnja 2018.</w:t>
      </w:r>
      <w:r w:rsidRPr="000D50AA">
        <w:t xml:space="preserve"> </w:t>
      </w:r>
    </w:p>
    <w:p w:rsidRDefault="004D7822" w:rsidP="000D50AA" w:rsidR="000D50AA">
      <w:pPr>
        <w:spacing w:before="200"/>
        <w:ind w:firstLine="708"/>
        <w:jc w:val="both"/>
      </w:pPr>
      <w:r>
        <w:t>Ante Kujundžić</w:t>
      </w:r>
      <w:r w:rsidR="000D50AA">
        <w:t xml:space="preserve"> je uputio</w:t>
      </w:r>
      <w:r w:rsidR="00BB4EA0" w:rsidRPr="000D50AA">
        <w:t xml:space="preserve"> žalbu protiv pobijanog rješenja </w:t>
      </w:r>
      <w:r>
        <w:t>8. veljače</w:t>
      </w:r>
      <w:r w:rsidR="000D50AA">
        <w:t xml:space="preserve"> 2018., </w:t>
      </w:r>
      <w:r w:rsidR="000D50AA" w:rsidRPr="000D50AA">
        <w:t>a</w:t>
      </w:r>
      <w:r w:rsidR="000D50AA">
        <w:t xml:space="preserve"> što proizlazi iz prijamnog štambilja otisnu</w:t>
      </w:r>
      <w:r>
        <w:t>tog na predmetnoj žalbi (list 734</w:t>
      </w:r>
      <w:r w:rsidR="000D50AA">
        <w:t xml:space="preserve"> spisa)</w:t>
      </w:r>
      <w:r w:rsidR="00BB4EA0" w:rsidRPr="000D50AA">
        <w:t>.</w:t>
      </w:r>
    </w:p>
    <w:p w:rsidRDefault="00BB4EA0" w:rsidP="000D50AA" w:rsidR="000D50AA">
      <w:pPr>
        <w:spacing w:before="200"/>
        <w:ind w:firstLine="708"/>
        <w:jc w:val="both"/>
      </w:pPr>
      <w:r w:rsidRPr="000D50AA">
        <w:t xml:space="preserve">Uzimajući u obzir navedeno, </w:t>
      </w:r>
      <w:r w:rsidR="004D7822">
        <w:t>ovaj sud utvrđuje da je žalba Ante Kujundžić</w:t>
      </w:r>
      <w:r w:rsidR="000D50AA">
        <w:t xml:space="preserve">a od </w:t>
      </w:r>
      <w:r w:rsidR="004D7822">
        <w:t>8. veljače</w:t>
      </w:r>
      <w:r w:rsidR="000D50AA">
        <w:t xml:space="preserve"> 2018., izjavljena protiv rješenja ovog suda 11.St-</w:t>
      </w:r>
      <w:r w:rsidR="004D7822">
        <w:t>1209/2016 od 17</w:t>
      </w:r>
      <w:r w:rsidR="000D50AA">
        <w:t xml:space="preserve">. siječnja 2018., predana  </w:t>
      </w:r>
      <w:r w:rsidRPr="000D50AA">
        <w:t xml:space="preserve">nakon proteka zakonskog roka, koji je istekao </w:t>
      </w:r>
      <w:r w:rsidR="004D7822">
        <w:t>2. veljače</w:t>
      </w:r>
      <w:r w:rsidR="000D50AA">
        <w:t xml:space="preserve"> 2018</w:t>
      </w:r>
      <w:r w:rsidRPr="000D50AA">
        <w:t xml:space="preserve">. te </w:t>
      </w:r>
      <w:r w:rsidR="000D50AA">
        <w:t xml:space="preserve">ju je </w:t>
      </w:r>
      <w:r w:rsidRPr="000D50AA">
        <w:t xml:space="preserve">primjenom odredbe čl. 358. st. 1. </w:t>
      </w:r>
      <w:r w:rsidR="000D50AA">
        <w:t>Zakona o pa</w:t>
      </w:r>
      <w:r w:rsidR="000D50AA" w:rsidRPr="00E3340E">
        <w:t>rničnom postupku („Narodne novine“ broj 53/91, 91/92, 112/99, 88/01, 117/03, 88/05, 2/07, 84/08, 96/08, 123/08, 57/11 i 25/13</w:t>
      </w:r>
      <w:r w:rsidR="000D50AA">
        <w:t>;</w:t>
      </w:r>
      <w:r w:rsidR="000D50AA" w:rsidRPr="00E3340E">
        <w:t xml:space="preserve"> dalje</w:t>
      </w:r>
      <w:r w:rsidR="000D50AA">
        <w:t>:</w:t>
      </w:r>
      <w:r w:rsidR="000D50AA" w:rsidRPr="00E3340E">
        <w:t xml:space="preserve"> ZPP)</w:t>
      </w:r>
      <w:r w:rsidR="000D50AA">
        <w:t xml:space="preserve"> u vezi s odredbom čl. 10. SZ-a valjalo odbaciti kao nepravodobnu, radi čega je odlučeno kao u izreci ovog rješenja.</w:t>
      </w:r>
    </w:p>
    <w:p w:rsidRDefault="00BB4EA0" w:rsidP="00BB4EA0" w:rsidR="00BB4EA0" w:rsidRPr="000D50AA">
      <w:pPr>
        <w:ind w:firstLine="708"/>
        <w:jc w:val="both"/>
      </w:pPr>
    </w:p>
    <w:p w:rsidRDefault="00B97552" w:rsidP="008B34C6" w:rsidR="004F2764" w:rsidRPr="00745555">
      <w:pPr>
        <w:jc w:val="center"/>
      </w:pPr>
      <w:r w:rsidRPr="00745555">
        <w:t xml:space="preserve">U </w:t>
      </w:r>
      <w:r w:rsidRPr="0050604A">
        <w:t>Splitu</w:t>
      </w:r>
      <w:r w:rsidR="00422843">
        <w:t xml:space="preserve"> 14</w:t>
      </w:r>
      <w:r w:rsidR="00665D7C">
        <w:t>. veljače 2018.</w:t>
      </w:r>
    </w:p>
    <w:p w:rsidRDefault="002065F1" w:rsidP="00745555" w:rsidR="002065F1" w:rsidRPr="00745555">
      <w:pPr>
        <w:jc w:val="center"/>
      </w:pPr>
    </w:p>
    <w:p w:rsidRDefault="00665D7C" w:rsidP="008B34C6" w:rsidR="004F2764">
      <w:pPr>
        <w:ind w:left="6372"/>
        <w:jc w:val="center"/>
      </w:pPr>
      <w:r>
        <w:t>Sutkinja</w:t>
      </w:r>
    </w:p>
    <w:p w:rsidRDefault="00665D7C" w:rsidP="008B34C6" w:rsidR="008B34C6" w:rsidRPr="00745555">
      <w:pPr>
        <w:ind w:left="6372"/>
        <w:jc w:val="center"/>
      </w:pPr>
      <w:r>
        <w:t>Ana Golub Gruić</w:t>
      </w:r>
    </w:p>
    <w:p w:rsidRDefault="00816B77" w:rsidP="00745555" w:rsidR="00816B77" w:rsidRPr="00745555">
      <w:pPr>
        <w:jc w:val="both"/>
      </w:pPr>
    </w:p>
    <w:p w:rsidRDefault="00665D7C" w:rsidP="00745555" w:rsidR="002115EA" w:rsidRPr="00745555">
      <w:pPr>
        <w:jc w:val="both"/>
      </w:pPr>
      <w:r>
        <w:t>Uputa o pravnom lijeku</w:t>
      </w:r>
      <w:r w:rsidR="006D7CF7">
        <w:t>: P</w:t>
      </w:r>
      <w:r w:rsidR="006D7CF7" w:rsidRPr="006D7CF7">
        <w:t>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6393F" w:rsidP="00745555" w:rsidR="0046393F" w:rsidRPr="00745555">
      <w:pPr>
        <w:jc w:val="both"/>
      </w:pPr>
    </w:p>
    <w:p w:rsidRDefault="00665D7C" w:rsidP="00745555" w:rsidR="002115EA" w:rsidRPr="00745555">
      <w:pPr>
        <w:jc w:val="both"/>
      </w:pPr>
      <w:r>
        <w:t>Dna</w:t>
      </w:r>
      <w:r w:rsidR="002115EA" w:rsidRPr="00745555">
        <w:t>:</w:t>
      </w:r>
    </w:p>
    <w:p w:rsidRDefault="008E3AE7" w:rsidP="008E3AE7" w:rsidR="00A42800">
      <w:pPr>
        <w:ind w:firstLine="540"/>
        <w:jc w:val="both"/>
      </w:pPr>
      <w:r>
        <w:t xml:space="preserve">- </w:t>
      </w:r>
      <w:r w:rsidR="004D7822">
        <w:t>Ante Kujundžić</w:t>
      </w:r>
    </w:p>
    <w:p w:rsidRDefault="006D7CF7" w:rsidP="008E3AE7" w:rsidR="006D7CF7" w:rsidRPr="00745555">
      <w:pPr>
        <w:ind w:firstLine="540"/>
        <w:jc w:val="both"/>
      </w:pPr>
      <w:r>
        <w:t>- mrežna</w:t>
      </w:r>
      <w:r w:rsidRPr="002F0931">
        <w:t xml:space="preserve"> stra</w:t>
      </w:r>
      <w:r>
        <w:t>nica e-Oglasna ploča sudova</w:t>
      </w:r>
    </w:p>
    <w:p w:rsidRDefault="008E3AE7" w:rsidP="008E3AE7" w:rsidR="00FC6707">
      <w:pPr>
        <w:ind w:firstLine="540"/>
        <w:jc w:val="both"/>
      </w:pPr>
      <w:r>
        <w:t xml:space="preserve">- </w:t>
      </w:r>
      <w:r w:rsidR="00A42800">
        <w:t>u spis</w:t>
      </w:r>
    </w:p>
    <w:p w:rsidRDefault="00D247A1" w:rsidP="00B92A8E" w:rsidR="00D247A1">
      <w:pPr>
        <w:ind w:left="540"/>
        <w:jc w:val="both"/>
      </w:pPr>
    </w:p>
    <w:sectPr w:rsidSect="00745555" w:rsidR="00D247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F04" w:rsidR="00024F04">
      <w:r>
        <w:separator/>
      </w:r>
    </w:p>
  </w:endnote>
  <w:endnote w:id="0" w:type="continuationSeparator">
    <w:p w:rsidRDefault="00024F04" w:rsidR="00024F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F04" w:rsidR="00024F04">
      <w:r>
        <w:separator/>
      </w:r>
    </w:p>
  </w:footnote>
  <w:footnote w:id="0" w:type="continuationSeparator">
    <w:p w:rsidRDefault="00024F04" w:rsidR="00024F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D7C" w:rsidP="00665D7C" w:rsidR="00745555" w:rsidRPr="00665D7C">
    <w:pPr>
      <w:pStyle w:val="Zaglavlje"/>
      <w:jc w:val="right"/>
      <w:rPr>
        <w:lang w:val="hr-HR"/>
      </w:rPr>
    </w:pPr>
    <w:r>
      <w:rPr>
        <w:lang w:val="hr-HR"/>
      </w:rPr>
      <w:tab/>
    </w:r>
    <w:r w:rsidR="00745555">
      <w:fldChar w:fldCharType="begin"/>
    </w:r>
    <w:r w:rsidR="00745555">
      <w:instrText>PAGE   \* MERGEFORMAT</w:instrText>
    </w:r>
    <w:r w:rsidR="00745555">
      <w:fldChar w:fldCharType="separate"/>
    </w:r>
    <w:r w:rsidR="004A1856">
      <w:rPr>
        <w:noProof/>
      </w:rPr>
      <w:t>2</w:t>
    </w:r>
    <w:r w:rsidR="00745555">
      <w:fldChar w:fldCharType="end"/>
    </w:r>
    <w:r>
      <w:rPr>
        <w:lang w:val="hr-HR"/>
      </w:rPr>
      <w:tab/>
      <w:t xml:space="preserve">Poslovni broj: </w:t>
    </w:r>
    <w:r w:rsidR="00745555">
      <w:t>11.St-</w:t>
    </w:r>
    <w:r w:rsidR="004D7822">
      <w:rPr>
        <w:lang w:val="hr-HR"/>
      </w:rPr>
      <w:t>1209</w:t>
    </w:r>
    <w:r>
      <w:t>/20</w:t>
    </w:r>
    <w:r>
      <w:rPr>
        <w:lang w:val="hr-HR"/>
      </w:rPr>
      <w:t>16</w:t>
    </w:r>
  </w:p>
  <w:p w:rsidRDefault="00745555" w:rsidR="007455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04D51C0"/>
    <w:multiLevelType w:val="hybridMultilevel"/>
    <w:tmpl w:val="2DDEEF28"/>
    <w:lvl w:tplc="41BAED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B410CF2"/>
    <w:multiLevelType w:val="hybridMultilevel"/>
    <w:tmpl w:val="39167D4C"/>
    <w:lvl w:tplc="DD7A3EB0"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2911BB9"/>
    <w:multiLevelType w:val="hybridMultilevel"/>
    <w:tmpl w:val="B1DE05E6"/>
    <w:lvl w:tplc="A7B8E49C" w:ilvl="0">
      <w:start w:val="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8">
    <w:nsid w:val="39EC4147"/>
    <w:multiLevelType w:val="hybridMultilevel"/>
    <w:tmpl w:val="013A47F8"/>
    <w:lvl w:tplc="74C4E5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40332B64"/>
    <w:multiLevelType w:val="hybridMultilevel"/>
    <w:tmpl w:val="6960E514"/>
    <w:lvl w:tplc="54B06E9A" w:ilvl="0">
      <w:start w:val="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1">
    <w:nsid w:val="464E5DCF"/>
    <w:multiLevelType w:val="hybridMultilevel"/>
    <w:tmpl w:val="67AC9B16"/>
    <w:lvl w:tplc="986031A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5">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3"/>
  </w:num>
  <w:num w:numId="2">
    <w:abstractNumId w:val="5"/>
  </w:num>
  <w:num w:numId="3">
    <w:abstractNumId w:val="12"/>
  </w:num>
  <w:num w:numId="4">
    <w:abstractNumId w:val="6"/>
  </w:num>
  <w:num w:numId="5">
    <w:abstractNumId w:val="3"/>
  </w:num>
  <w:num w:numId="6">
    <w:abstractNumId w:val="15"/>
  </w:num>
  <w:num w:numId="7">
    <w:abstractNumId w:val="0"/>
  </w:num>
  <w:num w:numId="8">
    <w:abstractNumId w:val="1"/>
  </w:num>
  <w:num w:numId="9">
    <w:abstractNumId w:val="14"/>
  </w:num>
  <w:num w:numId="10">
    <w:abstractNumId w:val="9"/>
  </w:num>
  <w:num w:numId="11">
    <w:abstractNumId w:val="2"/>
  </w:num>
  <w:num w:numId="12">
    <w:abstractNumId w:val="10"/>
  </w:num>
  <w:num w:numId="13">
    <w:abstractNumId w:val="8"/>
  </w:num>
  <w:num w:numId="14">
    <w:abstractNumId w:val="4"/>
  </w:num>
  <w:num w:numId="15">
    <w:abstractNumId w:val="7"/>
  </w:num>
  <w:num w:numId="1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savePreviewPicture/>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7B6C"/>
    <w:rsid w:val="00024F04"/>
    <w:rsid w:val="0002546C"/>
    <w:rsid w:val="000310EB"/>
    <w:rsid w:val="00036E52"/>
    <w:rsid w:val="00040E24"/>
    <w:rsid w:val="0004120C"/>
    <w:rsid w:val="00053C3D"/>
    <w:rsid w:val="00056C9B"/>
    <w:rsid w:val="0006124F"/>
    <w:rsid w:val="0006153A"/>
    <w:rsid w:val="00063A7B"/>
    <w:rsid w:val="0007253D"/>
    <w:rsid w:val="000750F2"/>
    <w:rsid w:val="00080542"/>
    <w:rsid w:val="00081A75"/>
    <w:rsid w:val="000859A3"/>
    <w:rsid w:val="000901D8"/>
    <w:rsid w:val="00092C38"/>
    <w:rsid w:val="000941E0"/>
    <w:rsid w:val="000A1AAA"/>
    <w:rsid w:val="000A67A9"/>
    <w:rsid w:val="000B0084"/>
    <w:rsid w:val="000B20D2"/>
    <w:rsid w:val="000B5B6A"/>
    <w:rsid w:val="000D0F7C"/>
    <w:rsid w:val="000D50AA"/>
    <w:rsid w:val="000D754D"/>
    <w:rsid w:val="000E3089"/>
    <w:rsid w:val="000E4D17"/>
    <w:rsid w:val="000E6C10"/>
    <w:rsid w:val="000E7FEB"/>
    <w:rsid w:val="001019AB"/>
    <w:rsid w:val="00112805"/>
    <w:rsid w:val="00116189"/>
    <w:rsid w:val="00122302"/>
    <w:rsid w:val="00125919"/>
    <w:rsid w:val="00126890"/>
    <w:rsid w:val="001311E8"/>
    <w:rsid w:val="001329F9"/>
    <w:rsid w:val="001417CE"/>
    <w:rsid w:val="0014368B"/>
    <w:rsid w:val="00145082"/>
    <w:rsid w:val="0014628D"/>
    <w:rsid w:val="00146818"/>
    <w:rsid w:val="00146B8F"/>
    <w:rsid w:val="0014717E"/>
    <w:rsid w:val="00150BEB"/>
    <w:rsid w:val="001603AA"/>
    <w:rsid w:val="00160DE9"/>
    <w:rsid w:val="0016294C"/>
    <w:rsid w:val="001675A2"/>
    <w:rsid w:val="001701D7"/>
    <w:rsid w:val="001715FB"/>
    <w:rsid w:val="0017521C"/>
    <w:rsid w:val="001834F6"/>
    <w:rsid w:val="00184E85"/>
    <w:rsid w:val="001855B4"/>
    <w:rsid w:val="00186C68"/>
    <w:rsid w:val="00196B79"/>
    <w:rsid w:val="001A11E5"/>
    <w:rsid w:val="001A7702"/>
    <w:rsid w:val="001C3BB6"/>
    <w:rsid w:val="001C42DC"/>
    <w:rsid w:val="001C4F58"/>
    <w:rsid w:val="001D0847"/>
    <w:rsid w:val="001D0D54"/>
    <w:rsid w:val="001D1599"/>
    <w:rsid w:val="001D2695"/>
    <w:rsid w:val="001D55A5"/>
    <w:rsid w:val="001D7DCA"/>
    <w:rsid w:val="001F283D"/>
    <w:rsid w:val="001F2AE9"/>
    <w:rsid w:val="001F468E"/>
    <w:rsid w:val="001F5397"/>
    <w:rsid w:val="001F544A"/>
    <w:rsid w:val="001F5949"/>
    <w:rsid w:val="001F779B"/>
    <w:rsid w:val="00203439"/>
    <w:rsid w:val="00203A2A"/>
    <w:rsid w:val="00203D29"/>
    <w:rsid w:val="00203F3D"/>
    <w:rsid w:val="0020487D"/>
    <w:rsid w:val="002065F1"/>
    <w:rsid w:val="002115EA"/>
    <w:rsid w:val="00213F80"/>
    <w:rsid w:val="00223FCF"/>
    <w:rsid w:val="002318B9"/>
    <w:rsid w:val="00232CB6"/>
    <w:rsid w:val="002368B8"/>
    <w:rsid w:val="002449B2"/>
    <w:rsid w:val="00245087"/>
    <w:rsid w:val="00245D5D"/>
    <w:rsid w:val="00255F12"/>
    <w:rsid w:val="002737E9"/>
    <w:rsid w:val="00275EF7"/>
    <w:rsid w:val="0027710C"/>
    <w:rsid w:val="002818C1"/>
    <w:rsid w:val="0028227A"/>
    <w:rsid w:val="00282E92"/>
    <w:rsid w:val="00291568"/>
    <w:rsid w:val="002927FD"/>
    <w:rsid w:val="002927FE"/>
    <w:rsid w:val="0029283A"/>
    <w:rsid w:val="002962E4"/>
    <w:rsid w:val="002A0244"/>
    <w:rsid w:val="002A11AE"/>
    <w:rsid w:val="002A5EE1"/>
    <w:rsid w:val="002B597C"/>
    <w:rsid w:val="002B7D20"/>
    <w:rsid w:val="002C15D7"/>
    <w:rsid w:val="002C5756"/>
    <w:rsid w:val="002C712F"/>
    <w:rsid w:val="002D02FF"/>
    <w:rsid w:val="002D1FF2"/>
    <w:rsid w:val="002D7A2C"/>
    <w:rsid w:val="002E1E40"/>
    <w:rsid w:val="002E7B01"/>
    <w:rsid w:val="002F1411"/>
    <w:rsid w:val="002F27B1"/>
    <w:rsid w:val="002F45E2"/>
    <w:rsid w:val="002F5D36"/>
    <w:rsid w:val="00301497"/>
    <w:rsid w:val="00307DD6"/>
    <w:rsid w:val="00314C28"/>
    <w:rsid w:val="0031645A"/>
    <w:rsid w:val="00316DBA"/>
    <w:rsid w:val="0032436C"/>
    <w:rsid w:val="00325200"/>
    <w:rsid w:val="00327E4E"/>
    <w:rsid w:val="003350DE"/>
    <w:rsid w:val="0034085F"/>
    <w:rsid w:val="00342263"/>
    <w:rsid w:val="00345581"/>
    <w:rsid w:val="003609FA"/>
    <w:rsid w:val="00365814"/>
    <w:rsid w:val="00372D26"/>
    <w:rsid w:val="00373FD2"/>
    <w:rsid w:val="00385240"/>
    <w:rsid w:val="003862A8"/>
    <w:rsid w:val="00397FCB"/>
    <w:rsid w:val="003A6192"/>
    <w:rsid w:val="003B0AB4"/>
    <w:rsid w:val="003B25C5"/>
    <w:rsid w:val="003B47F7"/>
    <w:rsid w:val="003B5336"/>
    <w:rsid w:val="003C2A74"/>
    <w:rsid w:val="003C3D20"/>
    <w:rsid w:val="003C5381"/>
    <w:rsid w:val="003C6F0A"/>
    <w:rsid w:val="003D0516"/>
    <w:rsid w:val="003D0966"/>
    <w:rsid w:val="003E050F"/>
    <w:rsid w:val="003E3DB2"/>
    <w:rsid w:val="003E3EC7"/>
    <w:rsid w:val="003E6B62"/>
    <w:rsid w:val="003F2577"/>
    <w:rsid w:val="003F52B6"/>
    <w:rsid w:val="003F77B4"/>
    <w:rsid w:val="004019C2"/>
    <w:rsid w:val="00411EB9"/>
    <w:rsid w:val="00412925"/>
    <w:rsid w:val="00415A4E"/>
    <w:rsid w:val="00415E89"/>
    <w:rsid w:val="00417519"/>
    <w:rsid w:val="004221CA"/>
    <w:rsid w:val="0042269D"/>
    <w:rsid w:val="00422843"/>
    <w:rsid w:val="004356C8"/>
    <w:rsid w:val="00435B05"/>
    <w:rsid w:val="004456F9"/>
    <w:rsid w:val="00445D42"/>
    <w:rsid w:val="004471CA"/>
    <w:rsid w:val="00461980"/>
    <w:rsid w:val="0046393F"/>
    <w:rsid w:val="004662D7"/>
    <w:rsid w:val="00473EA8"/>
    <w:rsid w:val="00476485"/>
    <w:rsid w:val="00496E5A"/>
    <w:rsid w:val="004A0E96"/>
    <w:rsid w:val="004A1856"/>
    <w:rsid w:val="004A598C"/>
    <w:rsid w:val="004B2E16"/>
    <w:rsid w:val="004B32BF"/>
    <w:rsid w:val="004C2446"/>
    <w:rsid w:val="004C5FD5"/>
    <w:rsid w:val="004D2562"/>
    <w:rsid w:val="004D4755"/>
    <w:rsid w:val="004D7822"/>
    <w:rsid w:val="004D788E"/>
    <w:rsid w:val="004E03DE"/>
    <w:rsid w:val="004E1E9A"/>
    <w:rsid w:val="004E60AE"/>
    <w:rsid w:val="004F2764"/>
    <w:rsid w:val="004F36CD"/>
    <w:rsid w:val="004F4335"/>
    <w:rsid w:val="004F60B0"/>
    <w:rsid w:val="0050604A"/>
    <w:rsid w:val="00513A01"/>
    <w:rsid w:val="00524F9D"/>
    <w:rsid w:val="00527222"/>
    <w:rsid w:val="00530E24"/>
    <w:rsid w:val="00534D6D"/>
    <w:rsid w:val="00536EF6"/>
    <w:rsid w:val="00541F63"/>
    <w:rsid w:val="00542C51"/>
    <w:rsid w:val="00543B08"/>
    <w:rsid w:val="00561B76"/>
    <w:rsid w:val="00564A0A"/>
    <w:rsid w:val="00564F37"/>
    <w:rsid w:val="005717CE"/>
    <w:rsid w:val="00576A85"/>
    <w:rsid w:val="00577CB5"/>
    <w:rsid w:val="00577D1F"/>
    <w:rsid w:val="00583BCA"/>
    <w:rsid w:val="00586B4F"/>
    <w:rsid w:val="00595BEC"/>
    <w:rsid w:val="00595C45"/>
    <w:rsid w:val="005A1A78"/>
    <w:rsid w:val="005A4D3A"/>
    <w:rsid w:val="005A6862"/>
    <w:rsid w:val="005A7CF2"/>
    <w:rsid w:val="005B1BE8"/>
    <w:rsid w:val="005B2AB9"/>
    <w:rsid w:val="005B5B25"/>
    <w:rsid w:val="005C3B67"/>
    <w:rsid w:val="005D39AC"/>
    <w:rsid w:val="005D672C"/>
    <w:rsid w:val="005E09DB"/>
    <w:rsid w:val="005E3883"/>
    <w:rsid w:val="005E5514"/>
    <w:rsid w:val="005E6620"/>
    <w:rsid w:val="005E798D"/>
    <w:rsid w:val="005E7E9C"/>
    <w:rsid w:val="005F07FA"/>
    <w:rsid w:val="005F6E6D"/>
    <w:rsid w:val="005F7335"/>
    <w:rsid w:val="00624961"/>
    <w:rsid w:val="0063232C"/>
    <w:rsid w:val="006361FD"/>
    <w:rsid w:val="00656727"/>
    <w:rsid w:val="0066444F"/>
    <w:rsid w:val="00665D7C"/>
    <w:rsid w:val="006670FA"/>
    <w:rsid w:val="006706A3"/>
    <w:rsid w:val="00674C9E"/>
    <w:rsid w:val="00687305"/>
    <w:rsid w:val="00687A46"/>
    <w:rsid w:val="006905CD"/>
    <w:rsid w:val="00692981"/>
    <w:rsid w:val="00692F8A"/>
    <w:rsid w:val="00694599"/>
    <w:rsid w:val="00696441"/>
    <w:rsid w:val="006A1C72"/>
    <w:rsid w:val="006A26DA"/>
    <w:rsid w:val="006A7D46"/>
    <w:rsid w:val="006B0B44"/>
    <w:rsid w:val="006B5A81"/>
    <w:rsid w:val="006B6B99"/>
    <w:rsid w:val="006B78AF"/>
    <w:rsid w:val="006C5EF8"/>
    <w:rsid w:val="006C6528"/>
    <w:rsid w:val="006C7867"/>
    <w:rsid w:val="006D0C06"/>
    <w:rsid w:val="006D2434"/>
    <w:rsid w:val="006D3DAA"/>
    <w:rsid w:val="006D4245"/>
    <w:rsid w:val="006D7CF7"/>
    <w:rsid w:val="006E3FA3"/>
    <w:rsid w:val="006E6031"/>
    <w:rsid w:val="006E7376"/>
    <w:rsid w:val="006F0655"/>
    <w:rsid w:val="006F1CB9"/>
    <w:rsid w:val="006F294B"/>
    <w:rsid w:val="006F31A5"/>
    <w:rsid w:val="006F6098"/>
    <w:rsid w:val="00703B97"/>
    <w:rsid w:val="00704696"/>
    <w:rsid w:val="007164C0"/>
    <w:rsid w:val="00721748"/>
    <w:rsid w:val="00722F19"/>
    <w:rsid w:val="007236C2"/>
    <w:rsid w:val="00723A0C"/>
    <w:rsid w:val="00731035"/>
    <w:rsid w:val="007327AB"/>
    <w:rsid w:val="00734E35"/>
    <w:rsid w:val="007410FF"/>
    <w:rsid w:val="00744BBC"/>
    <w:rsid w:val="00745555"/>
    <w:rsid w:val="0074760C"/>
    <w:rsid w:val="007637DE"/>
    <w:rsid w:val="0076684F"/>
    <w:rsid w:val="00766908"/>
    <w:rsid w:val="00766996"/>
    <w:rsid w:val="00770A2B"/>
    <w:rsid w:val="00780137"/>
    <w:rsid w:val="007801B4"/>
    <w:rsid w:val="0078205C"/>
    <w:rsid w:val="00784345"/>
    <w:rsid w:val="0079021B"/>
    <w:rsid w:val="0079034F"/>
    <w:rsid w:val="00793AD6"/>
    <w:rsid w:val="00796F0B"/>
    <w:rsid w:val="007A196E"/>
    <w:rsid w:val="007A6F24"/>
    <w:rsid w:val="007A7FED"/>
    <w:rsid w:val="007B6A78"/>
    <w:rsid w:val="007C2964"/>
    <w:rsid w:val="007C33BC"/>
    <w:rsid w:val="007C4646"/>
    <w:rsid w:val="007C6066"/>
    <w:rsid w:val="007D4829"/>
    <w:rsid w:val="007E3D87"/>
    <w:rsid w:val="007E6CA0"/>
    <w:rsid w:val="007F0F6B"/>
    <w:rsid w:val="007F1B7B"/>
    <w:rsid w:val="007F54DB"/>
    <w:rsid w:val="008037E5"/>
    <w:rsid w:val="008041F5"/>
    <w:rsid w:val="00804804"/>
    <w:rsid w:val="0081036C"/>
    <w:rsid w:val="00816B77"/>
    <w:rsid w:val="008247FD"/>
    <w:rsid w:val="008300FB"/>
    <w:rsid w:val="00831A66"/>
    <w:rsid w:val="00833201"/>
    <w:rsid w:val="00833C8B"/>
    <w:rsid w:val="00837A37"/>
    <w:rsid w:val="008474D5"/>
    <w:rsid w:val="0085053B"/>
    <w:rsid w:val="00850D32"/>
    <w:rsid w:val="00852A28"/>
    <w:rsid w:val="00870AF1"/>
    <w:rsid w:val="008715BF"/>
    <w:rsid w:val="00872771"/>
    <w:rsid w:val="0087324D"/>
    <w:rsid w:val="00875606"/>
    <w:rsid w:val="00881FE3"/>
    <w:rsid w:val="00882637"/>
    <w:rsid w:val="00882C91"/>
    <w:rsid w:val="008834C9"/>
    <w:rsid w:val="00887207"/>
    <w:rsid w:val="00891DCE"/>
    <w:rsid w:val="008A44D1"/>
    <w:rsid w:val="008A5A82"/>
    <w:rsid w:val="008A5C17"/>
    <w:rsid w:val="008A70AA"/>
    <w:rsid w:val="008A7617"/>
    <w:rsid w:val="008A76A8"/>
    <w:rsid w:val="008B34C6"/>
    <w:rsid w:val="008B4197"/>
    <w:rsid w:val="008B44F6"/>
    <w:rsid w:val="008B4C16"/>
    <w:rsid w:val="008C0090"/>
    <w:rsid w:val="008C14C8"/>
    <w:rsid w:val="008C3234"/>
    <w:rsid w:val="008D0AFE"/>
    <w:rsid w:val="008D14F0"/>
    <w:rsid w:val="008D2DBA"/>
    <w:rsid w:val="008E0C1A"/>
    <w:rsid w:val="008E39B4"/>
    <w:rsid w:val="008E3AE7"/>
    <w:rsid w:val="008E70C9"/>
    <w:rsid w:val="008F2CF4"/>
    <w:rsid w:val="008F4D38"/>
    <w:rsid w:val="00902C74"/>
    <w:rsid w:val="00902D6E"/>
    <w:rsid w:val="0090326E"/>
    <w:rsid w:val="0091240D"/>
    <w:rsid w:val="00914E71"/>
    <w:rsid w:val="009318E4"/>
    <w:rsid w:val="00934461"/>
    <w:rsid w:val="009464DA"/>
    <w:rsid w:val="009469F4"/>
    <w:rsid w:val="00946E02"/>
    <w:rsid w:val="00955BE1"/>
    <w:rsid w:val="009576DB"/>
    <w:rsid w:val="00963B70"/>
    <w:rsid w:val="009736E5"/>
    <w:rsid w:val="009850E7"/>
    <w:rsid w:val="00985ED6"/>
    <w:rsid w:val="00993675"/>
    <w:rsid w:val="009A0F31"/>
    <w:rsid w:val="009B2D13"/>
    <w:rsid w:val="009B471F"/>
    <w:rsid w:val="009C0826"/>
    <w:rsid w:val="009D5462"/>
    <w:rsid w:val="009D5A20"/>
    <w:rsid w:val="009E3DB0"/>
    <w:rsid w:val="009E57D9"/>
    <w:rsid w:val="009E5DDD"/>
    <w:rsid w:val="009E70CF"/>
    <w:rsid w:val="009E74BB"/>
    <w:rsid w:val="00A0024D"/>
    <w:rsid w:val="00A02F59"/>
    <w:rsid w:val="00A04EFC"/>
    <w:rsid w:val="00A061BA"/>
    <w:rsid w:val="00A07BFB"/>
    <w:rsid w:val="00A14D9B"/>
    <w:rsid w:val="00A17565"/>
    <w:rsid w:val="00A17BCA"/>
    <w:rsid w:val="00A20D22"/>
    <w:rsid w:val="00A225F3"/>
    <w:rsid w:val="00A2389C"/>
    <w:rsid w:val="00A24A40"/>
    <w:rsid w:val="00A27897"/>
    <w:rsid w:val="00A325F4"/>
    <w:rsid w:val="00A3526A"/>
    <w:rsid w:val="00A368E2"/>
    <w:rsid w:val="00A40175"/>
    <w:rsid w:val="00A42800"/>
    <w:rsid w:val="00A43F4C"/>
    <w:rsid w:val="00A46A94"/>
    <w:rsid w:val="00A46F5A"/>
    <w:rsid w:val="00A504CB"/>
    <w:rsid w:val="00A5372F"/>
    <w:rsid w:val="00A559B4"/>
    <w:rsid w:val="00A567D5"/>
    <w:rsid w:val="00A6768A"/>
    <w:rsid w:val="00A75895"/>
    <w:rsid w:val="00A8716E"/>
    <w:rsid w:val="00A9124C"/>
    <w:rsid w:val="00A93A6C"/>
    <w:rsid w:val="00A959A5"/>
    <w:rsid w:val="00A962BD"/>
    <w:rsid w:val="00A9747D"/>
    <w:rsid w:val="00AA49D2"/>
    <w:rsid w:val="00AA6078"/>
    <w:rsid w:val="00AB1C04"/>
    <w:rsid w:val="00AC7436"/>
    <w:rsid w:val="00AE0D21"/>
    <w:rsid w:val="00AE11CD"/>
    <w:rsid w:val="00AE1A20"/>
    <w:rsid w:val="00AE7739"/>
    <w:rsid w:val="00AF31A6"/>
    <w:rsid w:val="00B045EF"/>
    <w:rsid w:val="00B06C0C"/>
    <w:rsid w:val="00B07893"/>
    <w:rsid w:val="00B10053"/>
    <w:rsid w:val="00B156BC"/>
    <w:rsid w:val="00B15DCF"/>
    <w:rsid w:val="00B1647A"/>
    <w:rsid w:val="00B3269E"/>
    <w:rsid w:val="00B359B6"/>
    <w:rsid w:val="00B43389"/>
    <w:rsid w:val="00B4660F"/>
    <w:rsid w:val="00B56299"/>
    <w:rsid w:val="00B57089"/>
    <w:rsid w:val="00B65011"/>
    <w:rsid w:val="00B67217"/>
    <w:rsid w:val="00B73E80"/>
    <w:rsid w:val="00B778AB"/>
    <w:rsid w:val="00B80154"/>
    <w:rsid w:val="00B80D41"/>
    <w:rsid w:val="00B82E30"/>
    <w:rsid w:val="00B82EB2"/>
    <w:rsid w:val="00B900A1"/>
    <w:rsid w:val="00B90820"/>
    <w:rsid w:val="00B91EB8"/>
    <w:rsid w:val="00B92A8E"/>
    <w:rsid w:val="00B94784"/>
    <w:rsid w:val="00B95508"/>
    <w:rsid w:val="00B96469"/>
    <w:rsid w:val="00B96E56"/>
    <w:rsid w:val="00B97552"/>
    <w:rsid w:val="00BA1D3F"/>
    <w:rsid w:val="00BA50DC"/>
    <w:rsid w:val="00BA77D3"/>
    <w:rsid w:val="00BB076C"/>
    <w:rsid w:val="00BB1064"/>
    <w:rsid w:val="00BB4EA0"/>
    <w:rsid w:val="00BC6183"/>
    <w:rsid w:val="00BD5992"/>
    <w:rsid w:val="00BD7470"/>
    <w:rsid w:val="00BD7C4C"/>
    <w:rsid w:val="00BE6A29"/>
    <w:rsid w:val="00BF7608"/>
    <w:rsid w:val="00BF7756"/>
    <w:rsid w:val="00C02CA5"/>
    <w:rsid w:val="00C0594E"/>
    <w:rsid w:val="00C07141"/>
    <w:rsid w:val="00C07EEC"/>
    <w:rsid w:val="00C10B2C"/>
    <w:rsid w:val="00C13C92"/>
    <w:rsid w:val="00C358B1"/>
    <w:rsid w:val="00C37771"/>
    <w:rsid w:val="00C40FE3"/>
    <w:rsid w:val="00C4277B"/>
    <w:rsid w:val="00C514D8"/>
    <w:rsid w:val="00C52F4F"/>
    <w:rsid w:val="00C57313"/>
    <w:rsid w:val="00C60FA3"/>
    <w:rsid w:val="00C6283A"/>
    <w:rsid w:val="00C64058"/>
    <w:rsid w:val="00C75EFD"/>
    <w:rsid w:val="00C80E0C"/>
    <w:rsid w:val="00C80F36"/>
    <w:rsid w:val="00C82A97"/>
    <w:rsid w:val="00C84C4C"/>
    <w:rsid w:val="00C960BB"/>
    <w:rsid w:val="00CA0096"/>
    <w:rsid w:val="00CA293D"/>
    <w:rsid w:val="00CA77A3"/>
    <w:rsid w:val="00CB15D6"/>
    <w:rsid w:val="00CB5E82"/>
    <w:rsid w:val="00CC0EF3"/>
    <w:rsid w:val="00CC300E"/>
    <w:rsid w:val="00CD21EF"/>
    <w:rsid w:val="00CD38B4"/>
    <w:rsid w:val="00CD6B32"/>
    <w:rsid w:val="00CE0E75"/>
    <w:rsid w:val="00CE7105"/>
    <w:rsid w:val="00D0002B"/>
    <w:rsid w:val="00D10830"/>
    <w:rsid w:val="00D124BF"/>
    <w:rsid w:val="00D20AFC"/>
    <w:rsid w:val="00D247A1"/>
    <w:rsid w:val="00D2759D"/>
    <w:rsid w:val="00D30536"/>
    <w:rsid w:val="00D31833"/>
    <w:rsid w:val="00D450B5"/>
    <w:rsid w:val="00D501FA"/>
    <w:rsid w:val="00D50E9A"/>
    <w:rsid w:val="00D56377"/>
    <w:rsid w:val="00D62105"/>
    <w:rsid w:val="00D6248B"/>
    <w:rsid w:val="00D6389D"/>
    <w:rsid w:val="00D646D7"/>
    <w:rsid w:val="00D6685C"/>
    <w:rsid w:val="00D70FE3"/>
    <w:rsid w:val="00D80905"/>
    <w:rsid w:val="00D86F15"/>
    <w:rsid w:val="00D92EEF"/>
    <w:rsid w:val="00DA2461"/>
    <w:rsid w:val="00DA2A44"/>
    <w:rsid w:val="00DA6F99"/>
    <w:rsid w:val="00DA71C3"/>
    <w:rsid w:val="00DB4762"/>
    <w:rsid w:val="00DB4CEA"/>
    <w:rsid w:val="00DB6CBD"/>
    <w:rsid w:val="00DB7CE7"/>
    <w:rsid w:val="00DC341F"/>
    <w:rsid w:val="00DC601E"/>
    <w:rsid w:val="00DC723A"/>
    <w:rsid w:val="00DD0202"/>
    <w:rsid w:val="00DD6993"/>
    <w:rsid w:val="00DE23C2"/>
    <w:rsid w:val="00DE2B0D"/>
    <w:rsid w:val="00DF6AD9"/>
    <w:rsid w:val="00DF6D19"/>
    <w:rsid w:val="00E04AA6"/>
    <w:rsid w:val="00E10DAC"/>
    <w:rsid w:val="00E15A01"/>
    <w:rsid w:val="00E1623C"/>
    <w:rsid w:val="00E17F62"/>
    <w:rsid w:val="00E25F79"/>
    <w:rsid w:val="00E309AC"/>
    <w:rsid w:val="00E401B7"/>
    <w:rsid w:val="00E41AF1"/>
    <w:rsid w:val="00E43D36"/>
    <w:rsid w:val="00E46010"/>
    <w:rsid w:val="00E47777"/>
    <w:rsid w:val="00E51C7D"/>
    <w:rsid w:val="00E561C7"/>
    <w:rsid w:val="00E56434"/>
    <w:rsid w:val="00E5692A"/>
    <w:rsid w:val="00E60356"/>
    <w:rsid w:val="00E62FE0"/>
    <w:rsid w:val="00E64A73"/>
    <w:rsid w:val="00E65E26"/>
    <w:rsid w:val="00E72760"/>
    <w:rsid w:val="00E7545D"/>
    <w:rsid w:val="00E778D6"/>
    <w:rsid w:val="00E8078A"/>
    <w:rsid w:val="00E82E1F"/>
    <w:rsid w:val="00E84394"/>
    <w:rsid w:val="00E9181A"/>
    <w:rsid w:val="00E96673"/>
    <w:rsid w:val="00EA042F"/>
    <w:rsid w:val="00EA0451"/>
    <w:rsid w:val="00EA0AA4"/>
    <w:rsid w:val="00EB1C71"/>
    <w:rsid w:val="00EC5E44"/>
    <w:rsid w:val="00ED0B91"/>
    <w:rsid w:val="00ED1703"/>
    <w:rsid w:val="00ED5AA0"/>
    <w:rsid w:val="00ED7D5A"/>
    <w:rsid w:val="00EE13AE"/>
    <w:rsid w:val="00EE3FF0"/>
    <w:rsid w:val="00EE40FD"/>
    <w:rsid w:val="00EF27AD"/>
    <w:rsid w:val="00EF6E98"/>
    <w:rsid w:val="00EF7AA6"/>
    <w:rsid w:val="00EF7FB8"/>
    <w:rsid w:val="00F00485"/>
    <w:rsid w:val="00F025BA"/>
    <w:rsid w:val="00F0793E"/>
    <w:rsid w:val="00F112F1"/>
    <w:rsid w:val="00F127D2"/>
    <w:rsid w:val="00F14CF2"/>
    <w:rsid w:val="00F150D8"/>
    <w:rsid w:val="00F17C7F"/>
    <w:rsid w:val="00F21F81"/>
    <w:rsid w:val="00F26816"/>
    <w:rsid w:val="00F33DBA"/>
    <w:rsid w:val="00F42CA2"/>
    <w:rsid w:val="00F46BEA"/>
    <w:rsid w:val="00F46D7E"/>
    <w:rsid w:val="00F56C33"/>
    <w:rsid w:val="00F57E14"/>
    <w:rsid w:val="00F71690"/>
    <w:rsid w:val="00F749AC"/>
    <w:rsid w:val="00F75D62"/>
    <w:rsid w:val="00F77269"/>
    <w:rsid w:val="00F87416"/>
    <w:rsid w:val="00F87848"/>
    <w:rsid w:val="00F902F8"/>
    <w:rsid w:val="00F9135F"/>
    <w:rsid w:val="00FA0F29"/>
    <w:rsid w:val="00FA2B08"/>
    <w:rsid w:val="00FA56E7"/>
    <w:rsid w:val="00FA657B"/>
    <w:rsid w:val="00FB1313"/>
    <w:rsid w:val="00FC0739"/>
    <w:rsid w:val="00FC3D49"/>
    <w:rsid w:val="00FC6065"/>
    <w:rsid w:val="00FC6707"/>
    <w:rsid w:val="00FD06BC"/>
    <w:rsid w:val="00FD3345"/>
    <w:rsid w:val="00FF21E6"/>
    <w:rsid w:val="00FF79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true"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true"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true" w:styleId="PredmetkomentaraChar" w:type="character">
    <w:name w:val="Predmet komentara Char"/>
    <w:link w:val="Predmetkomentara"/>
    <w:rsid w:val="001F5397"/>
    <w:rPr>
      <w:b/>
      <w:bCs/>
    </w:rPr>
  </w:style>
  <w:style w:styleId="Reetkatablice" w:type="table">
    <w:name w:val="Table Grid"/>
    <w:basedOn w:val="Obinatablica"/>
    <w:rsid w:val="00665D7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A1856"/>
    <w:rPr>
      <w:color w:val="808080"/>
      <w:bdr w:space="0" w:sz="0" w:color="auto" w:val="none"/>
      <w:shd w:fill="auto" w:color="auto" w:val="clear"/>
    </w:rPr>
  </w:style>
  <w:style w:customStyle="true" w:styleId="eSPISCCParagraphDefaultFont" w:type="character">
    <w:name w:val="eSPIS_CC_Paragraph Default Font"/>
    <w:basedOn w:val="Zadanifontodlomka"/>
    <w:rsid w:val="004A18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1856"/>
    <w:rPr>
      <w:bdr w:space="0" w:sz="0" w:color="auto" w:val="none"/>
      <w:shd w:fill="FFFFCC" w:color="auto" w:val="clear"/>
      <w:lang w:val="hr-HR"/>
    </w:rPr>
  </w:style>
  <w:style w:customStyle="true" w:styleId="PozadinaSvijetloCrvena" w:type="character">
    <w:name w:val="Pozadina_SvijetloCrvena"/>
    <w:basedOn w:val="eSPISCCParagraphDefaultFont"/>
    <w:rsid w:val="004A18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18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1"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1"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1" w:styleId="PredmetkomentaraChar" w:type="character">
    <w:name w:val="Predmet komentara Char"/>
    <w:link w:val="Predmetkomentara"/>
    <w:rsid w:val="001F5397"/>
    <w:rPr>
      <w:b/>
      <w:bCs/>
    </w:rPr>
  </w:style>
  <w:style w:styleId="Reetkatablice" w:type="table">
    <w:name w:val="Table Grid"/>
    <w:basedOn w:val="Obinatablica"/>
    <w:rsid w:val="00665D7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A1856"/>
    <w:rPr>
      <w:color w:val="808080"/>
      <w:bdr w:color="auto" w:space="0" w:sz="0" w:val="none"/>
      <w:shd w:color="auto" w:fill="auto" w:val="clear"/>
    </w:rPr>
  </w:style>
  <w:style w:customStyle="1" w:styleId="eSPISCCParagraphDefaultFont" w:type="character">
    <w:name w:val="eSPIS_CC_Paragraph Default Font"/>
    <w:basedOn w:val="Zadanifontodlomka"/>
    <w:rsid w:val="004A18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1856"/>
    <w:rPr>
      <w:bdr w:color="auto" w:space="0" w:sz="0" w:val="none"/>
      <w:shd w:color="auto" w:fill="FFFFCC" w:val="clear"/>
      <w:lang w:val="hr-HR"/>
    </w:rPr>
  </w:style>
  <w:style w:customStyle="1" w:styleId="PozadinaSvijetloCrvena" w:type="character">
    <w:name w:val="Pozadina_SvijetloCrvena"/>
    <w:basedOn w:val="eSPISCCParagraphDefaultFont"/>
    <w:rsid w:val="004A18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18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2759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36A828-B57C-45EF-825E-2717659444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687</properties:Words>
  <properties:Characters>3777</properties:Characters>
  <properties:Lines>88</properties:Lines>
  <properties:Paragraphs>30</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2016-04-21T11:15:00Z</dcterms:created>
  <dc:creator>Trgovački sud Split</dc:creator>
  <cp:lastModifiedBy>Ana Golub Gruić</cp:lastModifiedBy>
  <cp:lastPrinted>2018-02-14T07:58:00Z</cp:lastPrinted>
  <dcterms:modified xmlns:xsi="http://www.w3.org/2001/XMLSchema-instance" xsi:type="dcterms:W3CDTF">2018-02-14T08:20:00Z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