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2212" w14:paraId="f2a2212" w:rsidRDefault="00D97119" w:rsidP="00D97119" w:rsidR="00D97119" w:rsidRPr="00D9711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D97119">
        <w:rPr>
          <w:rFonts w:cs="Times New Roman" w:eastAsia="Times New Roman"/>
          <w:lang w:eastAsia="hr-HR"/>
        </w:rPr>
        <w:t xml:space="preserve">   </w:t>
      </w:r>
      <w:r w:rsidRPr="00D97119">
        <w:rPr>
          <w:rFonts w:cs="Times New Roman" w:eastAsia="Times New Roman"/>
          <w:b w:val="false"/>
          <w:lang w:eastAsia="hr-HR"/>
        </w:rPr>
        <w:t>REPUBLIKA HRVATSKA</w:t>
      </w: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TRGOVAČKI SUD U ZAGREBU</w:t>
      </w: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     STALNA SLUŽBA </w:t>
      </w: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Karlovac, Ljudevita Šestića 4</w:t>
      </w: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>
      <w:pPr>
        <w:spacing w:after="0"/>
        <w:jc w:val="center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R EP U B L I K A  H R V A T S K A</w:t>
      </w: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ab/>
        <w:t>T A B L I C A</w:t>
      </w:r>
    </w:p>
    <w:p w:rsidRDefault="00D97119" w:rsidP="00D97119" w:rsid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ab/>
        <w:t>TRGOVAČKI SUD U ZAGREBU, Stalna služba</w:t>
      </w:r>
      <w:r w:rsidRPr="00D97119">
        <w:rPr>
          <w:rFonts w:cs="Times New Roman" w:eastAsia="Times New Roman"/>
          <w:b/>
          <w:lang w:eastAsia="hr-HR"/>
        </w:rPr>
        <w:t>,</w:t>
      </w:r>
      <w:r w:rsidRPr="00D97119">
        <w:rPr>
          <w:rFonts w:cs="Times New Roman" w:eastAsia="Times New Roman"/>
          <w:lang w:eastAsia="hr-HR"/>
        </w:rPr>
        <w:t xml:space="preserve"> po sucu Jadranki Mađeruh, kao stečajnom sucu, u stečajnom postupku nad dužnikom BIROSTROJ COMPUTERS d.o.o. u stečaju, Zagreb, Vincenta iz Kastva 10-12, OIB: 49799363762, 8. srpnja 2016., temeljem čl. </w:t>
      </w:r>
      <w:smartTag w:element="metricconverter" w:uri="urn:schemas-microsoft-com:office:smarttags">
        <w:smartTagPr>
          <w:attr w:val="177. st" w:name="ProductID"/>
        </w:smartTagPr>
        <w:r w:rsidRPr="00D97119">
          <w:rPr>
            <w:rFonts w:cs="Times New Roman" w:eastAsia="Times New Roman"/>
            <w:lang w:eastAsia="hr-HR"/>
          </w:rPr>
          <w:t>177. st</w:t>
        </w:r>
      </w:smartTag>
      <w:r w:rsidRPr="00D97119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D97119" w:rsidP="00D97119" w:rsidR="00D97119" w:rsidRPr="00D971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t a b l i c u</w:t>
      </w: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Utvrđene su slijedeće tražbine:</w:t>
      </w: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Drugi viši isplatni red     </w:t>
      </w:r>
    </w:p>
    <w:p w:rsidRDefault="00D97119" w:rsidP="00D97119" w:rsidR="00D97119" w:rsidRPr="00D971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REPUBLIKA HRVATSKA, OIB: 52634238587, </w:t>
      </w:r>
    </w:p>
    <w:p w:rsidRDefault="00D97119" w:rsidP="00D97119" w:rsidR="00D97119" w:rsidRPr="00D97119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 u iznosu od                                                                                          250.600,00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FINANCIJSKA AGENCIJA, Zagreb, Ulica grada Vukovara 70,</w:t>
      </w:r>
    </w:p>
    <w:p w:rsidRDefault="00D97119" w:rsidP="00D97119" w:rsidR="00D97119" w:rsidRPr="00D97119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OIB: 85821130368, u iznosu od                                                             1.822,58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SUVLASNICI ZGRADE U ZAGREBU, Zagreb, Ozaljska 43,</w:t>
      </w:r>
    </w:p>
    <w:p w:rsidRDefault="00D97119" w:rsidP="00D97119" w:rsidR="00D97119" w:rsidRPr="00D97119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OIB: 03744272526, u iznosu od                                                             3.269,50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HRVATSKE VODE, Vodnogospodarski odjel za Gornju Savu,</w:t>
      </w:r>
    </w:p>
    <w:p w:rsidRDefault="00D97119" w:rsidP="00D97119" w:rsidR="00D97119" w:rsidRPr="00D97119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Zagreb, Ulica grada Vukovara 220, OIB: 28921383001, u iznosu od  57.594,71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D97119" w:rsidP="00D97119" w:rsidR="00D97119" w:rsidRPr="00D97119">
      <w:pPr>
        <w:spacing w:after="0"/>
        <w:ind w:left="1068"/>
        <w:jc w:val="right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OIB: 61817894937, u iznosu od                                                         523.262,45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REPUBLIKA HRVATSKA, Ministarstvo financija,</w:t>
      </w:r>
    </w:p>
    <w:p w:rsidRDefault="00D97119" w:rsidP="00D97119" w:rsidR="00D97119" w:rsidRPr="00D97119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Porezna uprava, OIB: 18683136487, u iznosu od                               206.595,13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ZAGREBAČKI HOLDING d.o.o. Podružnica Čistoća</w:t>
      </w:r>
    </w:p>
    <w:p w:rsidRDefault="00D97119" w:rsidP="00D97119" w:rsidR="00D97119" w:rsidRPr="00D97119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Zagreb, Ulica grada Vukovara 41, OIB: 8554865987, u iznosu od      43.479,82 kn</w:t>
      </w:r>
    </w:p>
    <w:p w:rsidRDefault="00D97119" w:rsidP="00D97119" w:rsidR="00D97119" w:rsidRPr="00D9711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HEP-TOPLINARSRTVO d.o.o., Zagreb, Miševečka 15a, </w:t>
      </w:r>
    </w:p>
    <w:p w:rsidRDefault="00D97119" w:rsidP="00D97119" w:rsidR="00D97119" w:rsidRPr="00D97119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OIB: 15907062900, utvrđena u iznosu od                                           34.744,93 kn.</w:t>
      </w:r>
    </w:p>
    <w:p w:rsidRDefault="00D97119" w:rsidP="00D97119" w:rsidR="00D97119" w:rsidRPr="00D971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Osporene tražbine</w:t>
      </w:r>
    </w:p>
    <w:p w:rsidRDefault="00D97119" w:rsidP="00D97119" w:rsidR="00D97119" w:rsidRPr="00D9711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HEP TOPLINARSTVO d.o.o. Zagreb, Miševečka 15a, </w:t>
      </w:r>
    </w:p>
    <w:p w:rsidRDefault="00D97119" w:rsidP="00D97119" w:rsidR="00D97119" w:rsidRPr="00D97119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OIB: 15907062900, za iznos od                                                                  39.769,93 kn</w:t>
      </w:r>
    </w:p>
    <w:p w:rsidRDefault="00D97119" w:rsidP="00D97119" w:rsidR="00D97119" w:rsidRPr="00D9711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lastRenderedPageBreak/>
        <w:t xml:space="preserve">MELCOMP d.o.o. Varaždin, Ivana Severa 15, </w:t>
      </w:r>
    </w:p>
    <w:p w:rsidRDefault="00D97119" w:rsidP="00D97119" w:rsidR="00D97119" w:rsidRPr="00D97119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OIB: 75848171530, za iznos od                                                                531.543,56 kn.</w:t>
      </w:r>
    </w:p>
    <w:p w:rsidRDefault="00D97119" w:rsidP="00D97119" w:rsidR="00D97119" w:rsidRPr="00D97119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>U Karlovcu 8. srpnja 2016.</w:t>
      </w:r>
    </w:p>
    <w:p w:rsidRDefault="00D97119" w:rsidP="00D97119" w:rsidR="00D97119" w:rsidRPr="00D971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      Stečajni sudac:</w:t>
      </w:r>
    </w:p>
    <w:p w:rsidRDefault="00D97119" w:rsidP="00D97119" w:rsidR="00D97119">
      <w:pPr>
        <w:spacing w:after="0"/>
        <w:jc w:val="center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D97119" w:rsidP="00D97119" w:rsidR="00D971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D97119" w:rsidP="00D97119" w:rsidR="00D97119" w:rsidRPr="00D97119">
      <w:pPr>
        <w:spacing w:after="0"/>
        <w:jc w:val="right"/>
        <w:rPr>
          <w:rFonts w:cs="Times New Roman" w:eastAsia="Times New Roman"/>
          <w:lang w:eastAsia="hr-HR"/>
        </w:rPr>
      </w:pPr>
      <w:r w:rsidRPr="00D97119">
        <w:rPr>
          <w:rFonts w:cs="Times New Roman" w:eastAsia="Times New Roman"/>
          <w:lang w:eastAsia="hr-HR"/>
        </w:rPr>
        <w:t xml:space="preserve">                          </w:t>
      </w:r>
    </w:p>
    <w:p w:rsidRDefault="00D97119" w:rsidP="00D97119" w:rsidR="00D97119" w:rsidRPr="00D9711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97119" w:rsidP="00D97119" w:rsidR="00D97119" w:rsidRPr="00D9711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1810068"/>
      <w:docPartObj>
        <w:docPartGallery w:val="Page Numbers (Top of Page)"/>
        <w:docPartUnique/>
      </w:docPartObj>
    </w:sdtPr>
    <w:sdtContent>
      <w:p w:rsidRDefault="00D97119" w:rsidR="00D97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97119" w:rsidR="008333A9">
    <w:pPr>
      <w:pStyle w:val="Zaglavlje"/>
    </w:pPr>
    <w:r>
      <w:t xml:space="preserve"> 1 St-846/14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901CE5"/>
    <w:multiLevelType w:val="hybridMultilevel"/>
    <w:tmpl w:val="EF2E57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9">
    <w:nsid w:val="69F647FB"/>
    <w:multiLevelType w:val="multilevel"/>
    <w:tmpl w:val="701EB632"/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decimal"/>
      <w:isLgl/>
      <w:lvlText w:val="%1.%2."/>
      <w:lvlJc w:val="left"/>
      <w:pPr>
        <w:ind w:hanging="360" w:left="1069"/>
      </w:pPr>
    </w:lvl>
    <w:lvl w:ilvl="2">
      <w:start w:val="1"/>
      <w:numFmt w:val="decimal"/>
      <w:isLgl/>
      <w:lvlText w:val="%1.%2.%3."/>
      <w:lvlJc w:val="left"/>
      <w:pPr>
        <w:ind w:hanging="720" w:left="1430"/>
      </w:pPr>
    </w:lvl>
    <w:lvl w:ilvl="3">
      <w:start w:val="1"/>
      <w:numFmt w:val="decimal"/>
      <w:isLgl/>
      <w:lvlText w:val="%1.%2.%3.%4."/>
      <w:lvlJc w:val="left"/>
      <w:pPr>
        <w:ind w:hanging="720" w:left="1431"/>
      </w:pPr>
    </w:lvl>
    <w:lvl w:ilvl="4">
      <w:start w:val="1"/>
      <w:numFmt w:val="decimal"/>
      <w:isLgl/>
      <w:lvlText w:val="%1.%2.%3.%4.%5."/>
      <w:lvlJc w:val="left"/>
      <w:pPr>
        <w:ind w:hanging="1080" w:left="1792"/>
      </w:pPr>
    </w:lvl>
    <w:lvl w:ilvl="5">
      <w:start w:val="1"/>
      <w:numFmt w:val="decimal"/>
      <w:isLgl/>
      <w:lvlText w:val="%1.%2.%3.%4.%5.%6."/>
      <w:lvlJc w:val="left"/>
      <w:pPr>
        <w:ind w:hanging="1080" w:left="1793"/>
      </w:pPr>
    </w:lvl>
    <w:lvl w:ilvl="6">
      <w:start w:val="1"/>
      <w:numFmt w:val="decimal"/>
      <w:isLgl/>
      <w:lvlText w:val="%1.%2.%3.%4.%5.%6.%7."/>
      <w:lvlJc w:val="left"/>
      <w:pPr>
        <w:ind w:hanging="1440" w:left="2154"/>
      </w:pPr>
    </w:lvl>
    <w:lvl w:ilvl="7">
      <w:start w:val="1"/>
      <w:numFmt w:val="decimal"/>
      <w:isLgl/>
      <w:lvlText w:val="%1.%2.%3.%4.%5.%6.%7.%8."/>
      <w:lvlJc w:val="left"/>
      <w:pPr>
        <w:ind w:hanging="1440" w:left="2155"/>
      </w:pPr>
    </w:lvl>
    <w:lvl w:ilvl="8">
      <w:start w:val="1"/>
      <w:numFmt w:val="decimal"/>
      <w:isLgl/>
      <w:lvlText w:val="%1.%2.%3.%4.%5.%6.%7.%8.%9."/>
      <w:lvlJc w:val="left"/>
      <w:pPr>
        <w:ind w:hanging="1800" w:left="2516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11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9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St-846/2014-21</izvorni_sadrzaj>
    <derivirana_varijabla naziv="DomainObject.Oznaka_1">St-846/2014-21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</izvorni_sadrzaj>
    <derivirana_varijabla naziv="DomainObject.Predmet.OstaliListFormatedWithAdress_1">
      <item>Ivan Špoljar, Podbrežje V.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</izvorni_sadrzaj>
    <derivirana_varijabla naziv="DomainObject.Predmet.OstaliListFormatedWithAdressOIB_1">
      <item>Ivan Špoljar, OIB 40396137744, Podbrežje V.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St-846/2014-21</izvorni_sadrzaj>
    <derivirana_varijabla naziv="DomainObject.PoslovniBrojDokumenta_1">St-846/2014-21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49EB6-DEE7-4118-9172-3BE0E619F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1449</properties:Characters>
  <properties:Lines>63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2016-07-08T10:16:00Z</cp:lastPrinted>
  <dcterms:modified xmlns:xsi="http://www.w3.org/2001/XMLSchema-instance" xsi:type="dcterms:W3CDTF">2016-07-08T10:17:00Z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St-846/2014-21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