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6524AA7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</w:pPr>
      <w:bookmarkStart w:name="_GoBack" w:id="0"/>
      <w:bookmarkEnd w:id="0"/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Nadle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>ž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an trgova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>č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ki sud: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ab/>
        <w:t>Trgovački sud u Zagrebu</w:t>
      </w:r>
    </w:p>
    <w:p w14:textId="77777777" w14:paraId="1E069EB2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</w:pP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Poslovni broj spisa: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  <w:t>St-1604/17</w:t>
      </w:r>
    </w:p>
    <w:p w14:textId="77777777" w14:paraId="7F02DBB5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</w:pP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Dužnik: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  <w:t>PLANIKA OBUĆA d.o.o. u stečaju, Dukljaninova 3, Zagreb</w:t>
      </w:r>
    </w:p>
    <w:p w14:textId="5F40102A" w14:paraId="2BB3A388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</w:pPr>
      <w:r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OIB: 67497272974, MBS: 040158713</w:t>
      </w:r>
    </w:p>
    <w:p w14:textId="77777777" w14:paraId="42788D30" w:rsidRDefault="009E614D" w:rsidR="00176D62" w:rsidRPr="001A6B31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eastAsia="Tahoma" w:hAnsi="Tahoma" w:ascii="Tahoma"/>
          <w:sz w:val="20"/>
          <w:szCs w:val="20"/>
        </w:rPr>
        <w:tab/>
      </w:r>
    </w:p>
    <w:p w14:textId="77777777" w14:paraId="060BFA5E" w:rsidRDefault="00535B71" w:rsidP="00535B71" w:rsidR="00535B71" w:rsidRP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jc w:val="both"/>
        <w:rPr>
          <w:rFonts w:cs="Tahoma" w:eastAsia="Times New Roman" w:hAnsi="Tahoma" w:ascii="Tahoma"/>
          <w:sz w:val="20"/>
          <w:szCs w:val="20"/>
          <w:bdr w:space="0" w:sz="0" w:color="auto" w:val="none"/>
          <w:lang w:eastAsia="hr-HR" w:val="hr-HR"/>
        </w:rPr>
      </w:pPr>
    </w:p>
    <w:p w14:textId="77777777" w14:paraId="1490A5BE" w:rsidRDefault="00535B71" w:rsidP="00535B71" w:rsidR="00535B71" w:rsidRP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after="80"/>
        <w:jc w:val="center"/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</w:pPr>
      <w:r w:rsidRPr="00535B71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 xml:space="preserve">Izvješće stečajnoga upravitelja o tijeku stečajnog postupka </w:t>
      </w:r>
    </w:p>
    <w:p w14:textId="43E629D7" w14:paraId="0C332957" w:rsidRDefault="00535B71" w:rsidP="00535B71" w:rsidR="00535B71" w:rsidRP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after="80"/>
        <w:jc w:val="center"/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</w:pPr>
      <w:r w:rsidRPr="00535B71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 xml:space="preserve">i stanju stečajne mase za razdoblje od </w:t>
      </w:r>
      <w:r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>26.3.2018</w:t>
      </w:r>
      <w:r w:rsidRPr="00535B71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 xml:space="preserve">. do </w:t>
      </w:r>
      <w:r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>10.10.</w:t>
      </w:r>
      <w:r w:rsidRPr="00535B71">
        <w:rPr>
          <w:rFonts w:cs="Tahoma" w:eastAsia="Times New Roman" w:hAnsi="Tahoma" w:ascii="Tahoma"/>
          <w:b/>
          <w:sz w:val="20"/>
          <w:szCs w:val="20"/>
          <w:bdr w:space="0" w:sz="0" w:color="auto" w:val="none"/>
          <w:lang w:val="hr-HR"/>
        </w:rPr>
        <w:t>2018. godine</w:t>
      </w:r>
    </w:p>
    <w:p w14:textId="260B4998" w14:paraId="21C5B4BE" w:rsidRDefault="00535B71" w:rsidP="00535B71" w:rsidR="00535B71" w:rsidRP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after="80"/>
        <w:jc w:val="center"/>
        <w:rPr>
          <w:rFonts w:cs="Tahoma" w:eastAsia="Times New Roman" w:hAnsi="Tahoma" w:ascii="Tahoma"/>
          <w:b/>
          <w:sz w:val="18"/>
          <w:szCs w:val="18"/>
          <w:bdr w:space="0" w:sz="0" w:color="auto" w:val="none"/>
          <w:lang w:val="hr-HR"/>
        </w:rPr>
      </w:pPr>
      <w:r>
        <w:rPr>
          <w:rFonts w:cs="Tahoma" w:eastAsia="Times New Roman" w:hAnsi="Tahoma" w:ascii="Tahoma"/>
          <w:b/>
          <w:sz w:val="18"/>
          <w:szCs w:val="18"/>
          <w:bdr w:space="0" w:sz="0" w:color="auto" w:val="none"/>
          <w:lang w:val="hr-HR"/>
        </w:rPr>
        <w:t>br. 1</w:t>
      </w:r>
      <w:r w:rsidRPr="00535B71">
        <w:rPr>
          <w:rFonts w:cs="Tahoma" w:eastAsia="Times New Roman" w:hAnsi="Tahoma" w:ascii="Tahoma"/>
          <w:b/>
          <w:sz w:val="18"/>
          <w:szCs w:val="18"/>
          <w:bdr w:space="0" w:sz="0" w:color="auto" w:val="none"/>
          <w:lang w:val="hr-HR"/>
        </w:rPr>
        <w:t xml:space="preserve"> (obrazac 20.)</w:t>
      </w:r>
    </w:p>
    <w:p w14:textId="77777777" w14:paraId="38B39119" w:rsidRDefault="00535B71" w:rsidP="00535B71" w:rsidR="00535B71" w:rsidRP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after="80"/>
        <w:jc w:val="center"/>
        <w:rPr>
          <w:rFonts w:cs="Tahoma" w:eastAsia="Times New Roman" w:hAnsi="Tahoma" w:ascii="Tahoma"/>
          <w:b/>
          <w:i/>
          <w:sz w:val="20"/>
          <w:szCs w:val="20"/>
          <w:bdr w:space="0" w:sz="0" w:color="auto" w:val="none"/>
          <w:lang w:val="hr-HR"/>
        </w:rPr>
      </w:pPr>
    </w:p>
    <w:p w14:textId="77777777" w14:paraId="6796BE47" w:rsidRDefault="00535B71" w:rsidP="00535B71" w:rsidR="00535B71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14:textId="77777777" w14:paraId="1D0E9398" w:rsidRDefault="00535B71" w:rsidP="00535B71" w:rsidR="00535B71">
      <w:pPr>
        <w:spacing w:lineRule="auto" w:line="28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I.  </w:t>
      </w:r>
      <w:r w:rsidRPr="00DE429C">
        <w:rPr>
          <w:rFonts w:hAnsi="Tahoma" w:ascii="Tahoma"/>
          <w:b/>
          <w:bCs/>
          <w:sz w:val="20"/>
          <w:szCs w:val="20"/>
          <w:u w:val="single"/>
        </w:rPr>
        <w:t>Opći podaci o stečajnom dužniku</w:t>
      </w:r>
      <w:r>
        <w:rPr>
          <w:rFonts w:hAnsi="Tahoma" w:ascii="Tahoma"/>
          <w:b/>
          <w:bCs/>
          <w:sz w:val="20"/>
          <w:szCs w:val="20"/>
        </w:rPr>
        <w:t xml:space="preserve"> </w:t>
      </w:r>
    </w:p>
    <w:p w14:textId="77777777" w14:paraId="5340F3FA" w:rsidRDefault="00535B71" w:rsidP="00535B71" w:rsidR="00535B71">
      <w:pPr>
        <w:spacing w:lineRule="auto" w:line="288"/>
        <w:rPr>
          <w:rFonts w:cs="Tahoma" w:eastAsia="Tahoma" w:hAnsi="Tahoma" w:ascii="Tahoma"/>
          <w:sz w:val="20"/>
          <w:szCs w:val="20"/>
        </w:rPr>
      </w:pPr>
    </w:p>
    <w:p w14:textId="72384B89" w14:paraId="57122BF5" w:rsidRDefault="00535B71" w:rsidP="00535B71" w:rsidR="00535B71" w:rsidRPr="00535B71">
      <w:pPr>
        <w:spacing w:lineRule="auto" w:line="288"/>
        <w:jc w:val="both"/>
        <w:rPr>
          <w:rFonts w:hAnsi="Tahoma" w:ascii="Tahoma"/>
          <w:sz w:val="20"/>
          <w:szCs w:val="20"/>
          <w:lang w:val="hr-HR"/>
        </w:rPr>
      </w:pPr>
      <w:r w:rsidRPr="00535B71">
        <w:rPr>
          <w:rFonts w:hAnsi="Tahoma" w:ascii="Tahoma"/>
          <w:sz w:val="20"/>
          <w:szCs w:val="20"/>
          <w:lang w:val="pl-PL"/>
        </w:rPr>
        <w:t xml:space="preserve">Pred Trgovačkim sudom u Zagrebu, vodi se stečajni postupak broj St-1604/17 nad dužnikom </w:t>
      </w:r>
      <w:r w:rsidRPr="00535B71">
        <w:rPr>
          <w:rFonts w:hAnsi="Tahoma" w:ascii="Tahoma"/>
          <w:sz w:val="20"/>
          <w:szCs w:val="20"/>
          <w:lang w:val="hr-HR"/>
        </w:rPr>
        <w:t xml:space="preserve"> PLANIKA OBUĆA d.o.o., </w:t>
      </w:r>
      <w:r w:rsidRPr="00535B71">
        <w:rPr>
          <w:rFonts w:hAnsi="Tahoma" w:ascii="Tahoma"/>
          <w:sz w:val="20"/>
          <w:szCs w:val="20"/>
        </w:rPr>
        <w:t>Zagreb, Dukljaninova 3, OIB: 67497272974</w:t>
      </w:r>
      <w:r w:rsidRPr="00535B71">
        <w:rPr>
          <w:rFonts w:hAnsi="Tahoma" w:ascii="Tahoma"/>
          <w:sz w:val="20"/>
          <w:szCs w:val="20"/>
          <w:lang w:val="hr-HR"/>
        </w:rPr>
        <w:t xml:space="preserve">, otvoren 26.3.2018. godine, </w:t>
      </w:r>
      <w:r w:rsidR="00DE429C">
        <w:rPr>
          <w:rFonts w:hAnsi="Tahoma" w:ascii="Tahoma"/>
          <w:sz w:val="20"/>
          <w:szCs w:val="20"/>
          <w:lang w:val="pl-PL"/>
        </w:rPr>
        <w:t>u kojem sam postupku imenovana stečajnim upraviteljem.</w:t>
      </w:r>
    </w:p>
    <w:p w14:textId="77777777" w14:paraId="4A6D3206" w:rsidRDefault="00535B71" w:rsidP="00535B71" w:rsidR="00535B71" w:rsidRPr="00535B71">
      <w:pPr>
        <w:spacing w:lineRule="auto" w:line="288"/>
        <w:jc w:val="both"/>
        <w:rPr>
          <w:rFonts w:hAnsi="Tahoma" w:ascii="Tahoma"/>
          <w:sz w:val="20"/>
          <w:szCs w:val="20"/>
          <w:lang w:val="hr-HR"/>
        </w:rPr>
      </w:pPr>
    </w:p>
    <w:p w14:textId="77777777" w14:paraId="5A24FEC6" w:rsidRDefault="00535B71" w:rsidP="00535B71" w:rsidR="00535B71">
      <w:pPr>
        <w:spacing w:lineRule="auto" w:line="288"/>
        <w:jc w:val="both"/>
        <w:rPr>
          <w:rFonts w:hAnsi="Tahoma" w:ascii="Tahoma"/>
          <w:sz w:val="20"/>
          <w:szCs w:val="20"/>
          <w:lang w:val="hr-HR"/>
        </w:rPr>
      </w:pPr>
      <w:r w:rsidRPr="00535B71">
        <w:rPr>
          <w:rFonts w:hAnsi="Tahoma" w:ascii="Tahoma"/>
          <w:sz w:val="20"/>
          <w:szCs w:val="20"/>
          <w:lang w:val="hr-HR"/>
        </w:rPr>
        <w:t>U tijeku ovog stečajnog postupka izvršeno je slijedeće:</w:t>
      </w:r>
    </w:p>
    <w:p w14:textId="77777777" w14:paraId="0BF3DC22" w:rsidRDefault="00DE429C" w:rsidP="00535B71" w:rsidR="00DE429C" w:rsidRPr="00535B71">
      <w:pPr>
        <w:spacing w:lineRule="auto" w:line="288"/>
        <w:jc w:val="both"/>
        <w:rPr>
          <w:rFonts w:hAnsi="Tahoma" w:ascii="Tahoma"/>
          <w:sz w:val="20"/>
          <w:szCs w:val="20"/>
          <w:lang w:val="hr-HR"/>
        </w:rPr>
      </w:pPr>
    </w:p>
    <w:p w14:textId="74B6C2C6" w14:paraId="5BE946E1" w:rsidRDefault="00535B71" w:rsidP="00535B71" w:rsidR="00535B71">
      <w:pPr>
        <w:numPr>
          <w:ilvl w:val="0"/>
          <w:numId w:val="48"/>
        </w:numPr>
        <w:spacing w:lineRule="auto" w:line="288"/>
        <w:jc w:val="both"/>
        <w:rPr>
          <w:rFonts w:hAnsi="Tahoma" w:ascii="Tahoma"/>
          <w:sz w:val="20"/>
          <w:szCs w:val="20"/>
          <w:lang w:val="hr-HR"/>
        </w:rPr>
      </w:pPr>
      <w:r w:rsidRPr="00535B71">
        <w:rPr>
          <w:rFonts w:hAnsi="Tahoma" w:ascii="Tahoma"/>
          <w:sz w:val="20"/>
          <w:szCs w:val="20"/>
          <w:lang w:val="hr-HR"/>
        </w:rPr>
        <w:t xml:space="preserve">održano je I. ispitno ročište </w:t>
      </w:r>
      <w:r>
        <w:rPr>
          <w:rFonts w:hAnsi="Tahoma" w:ascii="Tahoma"/>
          <w:sz w:val="20"/>
          <w:szCs w:val="20"/>
          <w:lang w:val="hr-HR"/>
        </w:rPr>
        <w:t>10.7.2018</w:t>
      </w:r>
      <w:r w:rsidRPr="00535B71">
        <w:rPr>
          <w:rFonts w:hAnsi="Tahoma" w:ascii="Tahoma"/>
          <w:sz w:val="20"/>
          <w:szCs w:val="20"/>
          <w:lang w:val="hr-HR"/>
        </w:rPr>
        <w:t xml:space="preserve">. godine, na kojem je utvrđena početna stečajna bilanca sukladno čl. 223. Stečajnog zakona sa iskazanim stanjem imovine u  iznosu od </w:t>
      </w:r>
      <w:r>
        <w:rPr>
          <w:rFonts w:hAnsi="Tahoma" w:ascii="Tahoma"/>
          <w:b/>
          <w:bCs/>
          <w:sz w:val="20"/>
          <w:szCs w:val="20"/>
          <w:lang w:val="hr-HR"/>
        </w:rPr>
        <w:t>5.958.984,70</w:t>
      </w:r>
      <w:r w:rsidRPr="00535B71">
        <w:rPr>
          <w:rFonts w:hAnsi="Tahoma" w:ascii="Tahoma"/>
          <w:b/>
          <w:bCs/>
          <w:sz w:val="20"/>
          <w:szCs w:val="20"/>
          <w:lang w:val="hr-HR"/>
        </w:rPr>
        <w:t xml:space="preserve"> kn</w:t>
      </w:r>
      <w:r w:rsidRPr="00535B71">
        <w:rPr>
          <w:rFonts w:hAnsi="Tahoma" w:ascii="Tahoma"/>
          <w:sz w:val="20"/>
          <w:szCs w:val="20"/>
          <w:lang w:val="hr-HR"/>
        </w:rPr>
        <w:t xml:space="preserve"> i iskazanim stanjem obveza u iznosu od </w:t>
      </w:r>
      <w:r>
        <w:rPr>
          <w:rFonts w:hAnsi="Tahoma" w:ascii="Tahoma"/>
          <w:b/>
          <w:bCs/>
          <w:sz w:val="20"/>
          <w:szCs w:val="20"/>
          <w:lang w:val="hr-HR"/>
        </w:rPr>
        <w:t>29.423,83</w:t>
      </w:r>
      <w:r w:rsidRPr="00535B71">
        <w:rPr>
          <w:rFonts w:hAnsi="Tahoma" w:ascii="Tahoma"/>
          <w:b/>
          <w:bCs/>
          <w:sz w:val="20"/>
          <w:szCs w:val="20"/>
          <w:lang w:val="hr-HR"/>
        </w:rPr>
        <w:t xml:space="preserve"> kn </w:t>
      </w:r>
      <w:r w:rsidRPr="00535B71">
        <w:rPr>
          <w:rFonts w:hAnsi="Tahoma" w:ascii="Tahoma"/>
          <w:sz w:val="20"/>
          <w:szCs w:val="20"/>
          <w:lang w:val="hr-HR"/>
        </w:rPr>
        <w:t xml:space="preserve">s temelja ispitanih tražbina vjerovnika </w:t>
      </w:r>
      <w:r w:rsidR="00DE429C">
        <w:rPr>
          <w:rFonts w:hAnsi="Tahoma" w:ascii="Tahoma"/>
          <w:sz w:val="20"/>
          <w:szCs w:val="20"/>
          <w:lang w:val="hr-HR"/>
        </w:rPr>
        <w:t xml:space="preserve">koje su svrstane u tražbine </w:t>
      </w:r>
      <w:r>
        <w:rPr>
          <w:rFonts w:hAnsi="Tahoma" w:ascii="Tahoma"/>
          <w:sz w:val="20"/>
          <w:szCs w:val="20"/>
          <w:lang w:val="hr-HR"/>
        </w:rPr>
        <w:t>II. višeg isplatnog reda,</w:t>
      </w:r>
    </w:p>
    <w:p w14:textId="77777777" w14:paraId="225B1773" w:rsidRDefault="00DE429C" w:rsidP="00DE429C" w:rsidR="00DE429C">
      <w:pPr>
        <w:spacing w:lineRule="auto" w:line="288"/>
        <w:ind w:left="720"/>
        <w:jc w:val="both"/>
        <w:rPr>
          <w:rFonts w:hAnsi="Tahoma" w:ascii="Tahoma"/>
          <w:sz w:val="20"/>
          <w:szCs w:val="20"/>
          <w:lang w:val="hr-HR"/>
        </w:rPr>
      </w:pPr>
    </w:p>
    <w:p w14:textId="69DCD241" w14:paraId="256DD0AD" w:rsidRDefault="003038DA" w:rsidP="003038DA" w:rsidR="003038DA">
      <w:pPr>
        <w:pStyle w:val="TijeloA"/>
        <w:widowControl w:val="false"/>
        <w:numPr>
          <w:ilvl w:val="0"/>
          <w:numId w:val="48"/>
        </w:numPr>
        <w:suppressAutoHyphens/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u odnosu na potraživanje za poreze i doprinose koje je iskazano na dan otvaranja stečajnog postupka </w:t>
      </w:r>
      <w:r w:rsidRPr="001A6B31">
        <w:rPr>
          <w:rFonts w:cs="Tahoma" w:hAnsi="Tahoma" w:ascii="Tahoma"/>
          <w:sz w:val="20"/>
          <w:szCs w:val="20"/>
        </w:rPr>
        <w:t xml:space="preserve">u iznosu </w:t>
      </w:r>
      <w:r w:rsidRPr="003038DA">
        <w:rPr>
          <w:rFonts w:cs="Tahoma" w:hAnsi="Tahoma" w:ascii="Tahoma"/>
          <w:sz w:val="20"/>
          <w:szCs w:val="20"/>
        </w:rPr>
        <w:t xml:space="preserve">od </w:t>
      </w:r>
      <w:r w:rsidRPr="003038DA">
        <w:rPr>
          <w:rFonts w:cs="Tahoma" w:hAnsi="Tahoma" w:ascii="Tahoma"/>
          <w:bCs/>
          <w:sz w:val="20"/>
          <w:szCs w:val="20"/>
        </w:rPr>
        <w:t>87.008,87 kn</w:t>
      </w:r>
      <w:r w:rsidRPr="003038DA">
        <w:rPr>
          <w:rFonts w:cs="Tahoma" w:hAnsi="Tahoma" w:ascii="Tahoma"/>
          <w:sz w:val="20"/>
          <w:szCs w:val="20"/>
        </w:rPr>
        <w:t>,</w:t>
      </w:r>
      <w:r w:rsidRPr="001A6B31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 xml:space="preserve">upućen je zahtjev za povrat temeljem kojeg je na račun stečajnog dužnika </w:t>
      </w:r>
      <w:r w:rsidRPr="00690C72">
        <w:rPr>
          <w:rFonts w:cs="Tahoma" w:hAnsi="Tahoma" w:ascii="Tahoma"/>
          <w:sz w:val="20"/>
          <w:szCs w:val="20"/>
          <w:u w:val="single"/>
        </w:rPr>
        <w:t>izvršeno unovčenje potraživanja u ukupnom iznosu od 86.053,34 kn</w:t>
      </w:r>
      <w:r>
        <w:rPr>
          <w:rFonts w:cs="Tahoma" w:hAnsi="Tahoma" w:ascii="Tahoma"/>
          <w:sz w:val="20"/>
          <w:szCs w:val="20"/>
        </w:rPr>
        <w:t>, a za razliku je u poslovnim evidencijama stečajnog dužnika izvršeno usklađenje,</w:t>
      </w:r>
    </w:p>
    <w:p w14:textId="77777777" w14:paraId="1B9F5173" w:rsidRDefault="00DE429C" w:rsidP="00DE429C" w:rsidR="00DE429C">
      <w:pPr>
        <w:pStyle w:val="TijeloA"/>
        <w:widowControl w:val="false"/>
        <w:suppressAutoHyphens/>
        <w:spacing w:lineRule="auto" w:line="288"/>
        <w:ind w:left="720"/>
        <w:jc w:val="both"/>
        <w:rPr>
          <w:rFonts w:cs="Tahoma" w:hAnsi="Tahoma" w:ascii="Tahoma"/>
          <w:sz w:val="20"/>
          <w:szCs w:val="20"/>
        </w:rPr>
      </w:pPr>
    </w:p>
    <w:p w14:textId="55DED8C9" w14:paraId="265B4780" w:rsidRDefault="003038DA" w:rsidP="003038DA" w:rsidR="003038DA">
      <w:pPr>
        <w:pStyle w:val="TijeloA"/>
        <w:widowControl w:val="false"/>
        <w:numPr>
          <w:ilvl w:val="0"/>
          <w:numId w:val="48"/>
        </w:numPr>
        <w:suppressAutoHyphens/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temeljem Rješenja broj 89.St-1604/18-18 od 11.7.2018. na račun stečajnog dužnika prebačen je </w:t>
      </w:r>
      <w:r w:rsidR="00DE429C">
        <w:rPr>
          <w:rFonts w:cs="Tahoma" w:hAnsi="Tahoma" w:ascii="Tahoma"/>
          <w:sz w:val="20"/>
          <w:szCs w:val="20"/>
        </w:rPr>
        <w:t xml:space="preserve">sa računa suda </w:t>
      </w:r>
      <w:r>
        <w:rPr>
          <w:rFonts w:cs="Tahoma" w:hAnsi="Tahoma" w:ascii="Tahoma"/>
          <w:sz w:val="20"/>
          <w:szCs w:val="20"/>
        </w:rPr>
        <w:t>uplaćeni predujam</w:t>
      </w:r>
      <w:r w:rsidR="00690C72">
        <w:rPr>
          <w:rFonts w:cs="Tahoma" w:hAnsi="Tahoma" w:ascii="Tahoma"/>
          <w:sz w:val="20"/>
          <w:szCs w:val="20"/>
        </w:rPr>
        <w:t xml:space="preserve"> za potrebe provođenja stečajnog postupka </w:t>
      </w:r>
      <w:r>
        <w:rPr>
          <w:rFonts w:cs="Tahoma" w:hAnsi="Tahoma" w:ascii="Tahoma"/>
          <w:sz w:val="20"/>
          <w:szCs w:val="20"/>
        </w:rPr>
        <w:t>u iznosu od 10.000,00 kn,</w:t>
      </w:r>
    </w:p>
    <w:p w14:textId="77777777" w14:paraId="259E8C6A" w:rsidRDefault="00DE429C" w:rsidP="00DE429C" w:rsidR="00DE429C">
      <w:pPr>
        <w:pStyle w:val="TijeloA"/>
        <w:widowControl w:val="false"/>
        <w:suppressAutoHyphens/>
        <w:spacing w:lineRule="auto" w:line="288"/>
        <w:ind w:left="720"/>
        <w:jc w:val="both"/>
        <w:rPr>
          <w:rFonts w:cs="Tahoma" w:hAnsi="Tahoma" w:ascii="Tahoma"/>
          <w:sz w:val="20"/>
          <w:szCs w:val="20"/>
        </w:rPr>
      </w:pPr>
    </w:p>
    <w:p w14:textId="77777777" w14:paraId="471D60C0" w:rsidRDefault="003038DA" w:rsidP="003038DA" w:rsidR="003038DA">
      <w:pPr>
        <w:pStyle w:val="TijeloA"/>
        <w:widowControl w:val="false"/>
        <w:numPr>
          <w:ilvl w:val="0"/>
          <w:numId w:val="48"/>
        </w:numPr>
        <w:suppressAutoHyphens/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podmireni su nastali troškovi stečajnog postupka u iznosu od 395,38 kn uvećano za PDV u iznosu od 71,92 kn (troškovi pečata, uredskog materijala, javnobilježničke usluge i provizije banke),</w:t>
      </w:r>
    </w:p>
    <w:p w14:textId="77777777" w14:paraId="4E7D8A56" w:rsidRDefault="00DE429C" w:rsidP="00DE429C" w:rsidR="00DE429C">
      <w:pPr>
        <w:pStyle w:val="TijeloA"/>
        <w:widowControl w:val="false"/>
        <w:suppressAutoHyphens/>
        <w:spacing w:lineRule="auto" w:line="288"/>
        <w:ind w:left="720"/>
        <w:jc w:val="both"/>
        <w:rPr>
          <w:rFonts w:cs="Tahoma" w:hAnsi="Tahoma" w:ascii="Tahoma"/>
          <w:sz w:val="20"/>
          <w:szCs w:val="20"/>
        </w:rPr>
      </w:pPr>
    </w:p>
    <w:p w14:textId="77777777" w14:paraId="6475F218" w:rsidRDefault="00551467" w:rsidP="003038DA" w:rsidR="00765A38" w:rsidRPr="000301D8">
      <w:pPr>
        <w:pStyle w:val="TijeloA"/>
        <w:widowControl w:val="false"/>
        <w:numPr>
          <w:ilvl w:val="0"/>
          <w:numId w:val="48"/>
        </w:numPr>
        <w:suppressAutoHyphens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  <w:r>
        <w:rPr>
          <w:rFonts w:cs="Tahoma" w:eastAsia="Tahoma" w:hAnsi="Tahoma" w:ascii="Tahoma"/>
          <w:color w:val="auto"/>
          <w:sz w:val="20"/>
          <w:szCs w:val="20"/>
        </w:rPr>
        <w:t xml:space="preserve">temeljem Odluke skupštine vjerovnika od 10.07.2018.g. kojom je stečajnoj upraviteljici dana suglasnost za preuzimanje parnica u tijeku i angažiranje odvjetnika – punomoćnika koji su do </w:t>
      </w:r>
      <w:r w:rsidRPr="000301D8">
        <w:rPr>
          <w:rFonts w:cs="Tahoma" w:eastAsia="Tahoma" w:hAnsi="Tahoma" w:ascii="Tahoma"/>
          <w:color w:val="auto"/>
          <w:sz w:val="20"/>
          <w:szCs w:val="20"/>
        </w:rPr>
        <w:t>sada zastupali stečajnog dužnika</w:t>
      </w:r>
      <w:r w:rsidR="00765A38" w:rsidRPr="000301D8">
        <w:rPr>
          <w:rFonts w:cs="Tahoma" w:eastAsia="Tahoma" w:hAnsi="Tahoma" w:ascii="Tahoma"/>
          <w:color w:val="auto"/>
          <w:sz w:val="20"/>
          <w:szCs w:val="20"/>
        </w:rPr>
        <w:t>, potpisana je punomoć i to:</w:t>
      </w:r>
    </w:p>
    <w:p w14:textId="77777777" w14:paraId="63D6A569" w:rsidRDefault="00765A38" w:rsidP="00765A38" w:rsidR="00765A38" w:rsidRPr="000301D8">
      <w:pPr>
        <w:pStyle w:val="TijeloA"/>
        <w:widowControl w:val="false"/>
        <w:suppressAutoHyphens/>
        <w:spacing w:lineRule="auto" w:line="288"/>
        <w:jc w:val="both"/>
        <w:rPr>
          <w:rFonts w:cs="Tahoma" w:eastAsia="Tahoma" w:hAnsi="Tahoma" w:ascii="Tahoma"/>
          <w:color w:val="auto"/>
          <w:sz w:val="20"/>
          <w:szCs w:val="20"/>
        </w:rPr>
      </w:pPr>
    </w:p>
    <w:p w14:textId="5D0C499F" w14:paraId="314ACA28" w:rsidRDefault="00765A38" w:rsidP="00765A38" w:rsidR="00765A38" w:rsidRPr="000301D8">
      <w:pPr>
        <w:pStyle w:val="TijeloA"/>
        <w:widowControl w:val="false"/>
        <w:numPr>
          <w:ilvl w:val="1"/>
          <w:numId w:val="48"/>
        </w:numPr>
        <w:suppressAutoHyphens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  <w:r w:rsidRPr="000301D8">
        <w:rPr>
          <w:rFonts w:cs="Tahoma" w:eastAsia="Tahoma" w:hAnsi="Tahoma" w:ascii="Tahoma"/>
          <w:color w:val="auto"/>
          <w:sz w:val="20"/>
          <w:szCs w:val="20"/>
        </w:rPr>
        <w:t>Mičin Zlatku, odvjetniku iz Zagreba  za zastupanje pred Općinskim građanskim sudom u Zagrebu u parnici br. P-1736/09 koji je sudu predao podnesak od 31.07.2018.g. kojim je predložio prekid i nastavak postupka</w:t>
      </w:r>
    </w:p>
    <w:p w14:textId="0574B8A8" w14:paraId="3B715272" w:rsidRDefault="00765A38" w:rsidP="00765A38" w:rsidR="00765A38" w:rsidRPr="000301D8">
      <w:pPr>
        <w:pStyle w:val="TijeloA"/>
        <w:widowControl w:val="false"/>
        <w:suppressAutoHyphens/>
        <w:spacing w:lineRule="auto" w:line="288"/>
        <w:ind w:left="1440"/>
        <w:jc w:val="both"/>
        <w:rPr>
          <w:rFonts w:cs="Tahoma" w:hAnsi="Tahoma" w:ascii="Tahoma"/>
          <w:color w:val="auto"/>
          <w:sz w:val="20"/>
          <w:szCs w:val="20"/>
        </w:rPr>
      </w:pPr>
      <w:r w:rsidRPr="000301D8">
        <w:rPr>
          <w:rFonts w:cs="Tahoma" w:eastAsia="Tahoma" w:hAnsi="Tahoma" w:ascii="Tahoma"/>
          <w:b/>
          <w:color w:val="auto"/>
          <w:sz w:val="20"/>
          <w:szCs w:val="20"/>
        </w:rPr>
        <w:t>Prilog:</w:t>
      </w:r>
      <w:r w:rsidRPr="000301D8">
        <w:rPr>
          <w:rFonts w:cs="Tahoma" w:eastAsia="Tahoma" w:hAnsi="Tahoma" w:ascii="Tahoma"/>
          <w:color w:val="auto"/>
          <w:sz w:val="20"/>
          <w:szCs w:val="20"/>
        </w:rPr>
        <w:t xml:space="preserve"> punomoć, podnseak</w:t>
      </w:r>
    </w:p>
    <w:p w14:textId="4292B31C" w14:paraId="4130D830" w:rsidRDefault="0007627A" w:rsidP="00FF6BA9" w:rsidR="00DE429C" w:rsidRPr="000301D8">
      <w:pPr>
        <w:pStyle w:val="TijeloA"/>
        <w:widowControl w:val="false"/>
        <w:numPr>
          <w:ilvl w:val="1"/>
          <w:numId w:val="48"/>
        </w:numPr>
        <w:suppressAutoHyphens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  <w:r w:rsidRPr="000301D8">
        <w:rPr>
          <w:rFonts w:cs="Tahoma" w:eastAsia="Tahoma" w:hAnsi="Tahoma" w:ascii="Tahoma"/>
          <w:color w:val="auto"/>
          <w:sz w:val="20"/>
          <w:szCs w:val="20"/>
        </w:rPr>
        <w:t xml:space="preserve">Anišić Borisu, odvjetniku </w:t>
      </w:r>
      <w:r w:rsidR="000301D8" w:rsidRPr="000301D8">
        <w:rPr>
          <w:rFonts w:cs="Tahoma" w:eastAsia="Tahoma" w:hAnsi="Tahoma" w:ascii="Tahoma"/>
          <w:color w:val="auto"/>
          <w:sz w:val="20"/>
          <w:szCs w:val="20"/>
        </w:rPr>
        <w:t xml:space="preserve">iz Zagreba  za zastupanje pred Općinskim sudom u Puli u </w:t>
      </w:r>
      <w:r w:rsidR="000301D8" w:rsidRPr="000301D8">
        <w:rPr>
          <w:rFonts w:cs="Tahoma" w:eastAsia="Tahoma" w:hAnsi="Tahoma" w:ascii="Tahoma"/>
          <w:color w:val="auto"/>
          <w:sz w:val="20"/>
          <w:szCs w:val="20"/>
        </w:rPr>
        <w:lastRenderedPageBreak/>
        <w:t xml:space="preserve">parnici br. P-2930/15 </w:t>
      </w:r>
    </w:p>
    <w:p w14:textId="5A0AE903" w14:paraId="0FC37FCF" w:rsidRDefault="000301D8" w:rsidP="000301D8" w:rsidR="000301D8" w:rsidRPr="000301D8">
      <w:pPr>
        <w:pStyle w:val="TijeloA"/>
        <w:widowControl w:val="false"/>
        <w:suppressAutoHyphens/>
        <w:spacing w:lineRule="auto" w:line="288"/>
        <w:ind w:left="1440"/>
        <w:jc w:val="both"/>
        <w:rPr>
          <w:rFonts w:cs="Tahoma" w:hAnsi="Tahoma" w:ascii="Tahoma"/>
          <w:color w:val="auto"/>
          <w:sz w:val="20"/>
          <w:szCs w:val="20"/>
        </w:rPr>
      </w:pPr>
      <w:r w:rsidRPr="000301D8">
        <w:rPr>
          <w:rFonts w:cs="Tahoma" w:eastAsia="Tahoma" w:hAnsi="Tahoma" w:ascii="Tahoma"/>
          <w:b/>
          <w:color w:val="auto"/>
          <w:sz w:val="20"/>
          <w:szCs w:val="20"/>
        </w:rPr>
        <w:t>Prilog:</w:t>
      </w:r>
      <w:r w:rsidRPr="000301D8">
        <w:rPr>
          <w:rFonts w:cs="Tahoma" w:eastAsia="Tahoma" w:hAnsi="Tahoma" w:ascii="Tahoma"/>
          <w:color w:val="auto"/>
          <w:sz w:val="20"/>
          <w:szCs w:val="20"/>
        </w:rPr>
        <w:t xml:space="preserve"> punomoć</w:t>
      </w:r>
    </w:p>
    <w:p w14:textId="7246AE7E" w14:paraId="4F3C5977" w:rsidRDefault="003038DA" w:rsidP="003038DA" w:rsidR="003038DA" w:rsidRPr="000301D8">
      <w:pPr>
        <w:pStyle w:val="TijeloA"/>
        <w:widowControl w:val="false"/>
        <w:numPr>
          <w:ilvl w:val="0"/>
          <w:numId w:val="48"/>
        </w:numPr>
        <w:suppressAutoHyphens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  <w:r w:rsidRPr="000301D8">
        <w:rPr>
          <w:rFonts w:cs="Tahoma" w:hAnsi="Tahoma" w:ascii="Tahoma"/>
          <w:color w:val="auto"/>
          <w:sz w:val="20"/>
          <w:szCs w:val="20"/>
        </w:rPr>
        <w:t>na dan 10.10.2018. novčana sredstva na računu stečajnog dužnika iznose 95.589,53 kn.</w:t>
      </w:r>
    </w:p>
    <w:p w14:textId="466669EB" w14:paraId="017521ED" w:rsidRDefault="00535B71" w:rsidP="003038DA" w:rsidR="00535B71" w:rsidRPr="000301D8">
      <w:pPr>
        <w:spacing w:lineRule="auto" w:line="288"/>
        <w:ind w:left="720"/>
        <w:jc w:val="both"/>
        <w:rPr>
          <w:rFonts w:hAnsi="Tahoma" w:ascii="Tahoma"/>
          <w:sz w:val="20"/>
          <w:szCs w:val="20"/>
          <w:lang w:val="hr-HR"/>
        </w:rPr>
      </w:pPr>
    </w:p>
    <w:p w14:textId="77777777" w14:paraId="135118F5" w:rsidRDefault="00535B71" w:rsidP="00535B71" w:rsidR="00535B71" w:rsidRPr="000301D8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293725A1" w:rsidRDefault="00535B71" w:rsidP="00535B71" w:rsidR="00535B71">
      <w:pPr>
        <w:spacing w:lineRule="auto" w:line="288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II. Stanje stečajne mase</w:t>
      </w:r>
    </w:p>
    <w:p w14:textId="77777777" w14:paraId="43AB54ED" w:rsidRDefault="00535B71" w:rsidP="00535B71" w:rsidR="00535B71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14:textId="3F834BA9" w14:paraId="5B40757B" w:rsidRDefault="003038DA" w:rsidP="003038DA" w:rsidR="003038DA" w:rsidRPr="003038DA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3038DA">
        <w:rPr>
          <w:rFonts w:cs="Tahoma" w:hAnsi="Tahoma" w:ascii="Tahoma"/>
          <w:sz w:val="20"/>
          <w:szCs w:val="20"/>
        </w:rPr>
        <w:t xml:space="preserve">U odnosu na iskazano stanje imovine utvrđeno </w:t>
      </w:r>
      <w:r>
        <w:rPr>
          <w:rFonts w:cs="Tahoma" w:hAnsi="Tahoma" w:ascii="Tahoma"/>
          <w:sz w:val="20"/>
          <w:szCs w:val="20"/>
        </w:rPr>
        <w:t xml:space="preserve">na </w:t>
      </w:r>
      <w:r w:rsidRPr="003038DA">
        <w:rPr>
          <w:rFonts w:cs="Tahoma" w:hAnsi="Tahoma" w:ascii="Tahoma"/>
          <w:sz w:val="20"/>
          <w:szCs w:val="20"/>
        </w:rPr>
        <w:t xml:space="preserve">dan otvaranja stečajnog postupka u iznosu od </w:t>
      </w:r>
      <w:r w:rsidRPr="00DE429C">
        <w:rPr>
          <w:rFonts w:cs="Tahoma" w:hAnsi="Tahoma" w:ascii="Tahoma"/>
          <w:sz w:val="20"/>
          <w:szCs w:val="20"/>
          <w:u w:val="single"/>
        </w:rPr>
        <w:t>5.958.984,70 kn</w:t>
      </w:r>
      <w:r w:rsidRPr="003038DA">
        <w:rPr>
          <w:rFonts w:cs="Tahoma" w:hAnsi="Tahoma" w:ascii="Tahoma"/>
          <w:sz w:val="20"/>
          <w:szCs w:val="20"/>
        </w:rPr>
        <w:t xml:space="preserve"> koje se sastoji </w:t>
      </w:r>
      <w:r>
        <w:rPr>
          <w:rFonts w:cs="Tahoma" w:hAnsi="Tahoma" w:ascii="Tahoma"/>
          <w:sz w:val="20"/>
          <w:szCs w:val="20"/>
        </w:rPr>
        <w:t xml:space="preserve">od </w:t>
      </w:r>
      <w:r w:rsidRPr="003038DA">
        <w:rPr>
          <w:rFonts w:cs="Tahoma" w:hAnsi="Tahoma" w:ascii="Tahoma"/>
          <w:sz w:val="20"/>
          <w:szCs w:val="20"/>
        </w:rPr>
        <w:t xml:space="preserve">potraživanja, </w:t>
      </w:r>
      <w:r>
        <w:rPr>
          <w:rFonts w:cs="Tahoma" w:hAnsi="Tahoma" w:ascii="Tahoma"/>
          <w:sz w:val="20"/>
          <w:szCs w:val="20"/>
        </w:rPr>
        <w:t xml:space="preserve">nakon što je izvršeno djelomično unovčenje potraživanja za poreze i javna davanja, </w:t>
      </w:r>
      <w:r w:rsidR="00DE429C">
        <w:rPr>
          <w:rFonts w:cs="Tahoma" w:hAnsi="Tahoma" w:ascii="Tahoma"/>
          <w:sz w:val="20"/>
          <w:szCs w:val="20"/>
        </w:rPr>
        <w:t xml:space="preserve">ostvaren je priljev na račun stečajnog dužnika temeljem </w:t>
      </w:r>
      <w:r>
        <w:rPr>
          <w:rFonts w:cs="Tahoma" w:hAnsi="Tahoma" w:ascii="Tahoma"/>
          <w:sz w:val="20"/>
          <w:szCs w:val="20"/>
        </w:rPr>
        <w:t xml:space="preserve"> predujm</w:t>
      </w:r>
      <w:r w:rsidR="00DE429C">
        <w:rPr>
          <w:rFonts w:cs="Tahoma" w:hAnsi="Tahoma" w:ascii="Tahoma"/>
          <w:sz w:val="20"/>
          <w:szCs w:val="20"/>
        </w:rPr>
        <w:t>a</w:t>
      </w:r>
      <w:r>
        <w:rPr>
          <w:rFonts w:cs="Tahoma" w:hAnsi="Tahoma" w:ascii="Tahoma"/>
          <w:sz w:val="20"/>
          <w:szCs w:val="20"/>
        </w:rPr>
        <w:t xml:space="preserve">, izvršeno </w:t>
      </w:r>
      <w:r w:rsidR="00DE429C">
        <w:rPr>
          <w:rFonts w:cs="Tahoma" w:hAnsi="Tahoma" w:ascii="Tahoma"/>
          <w:sz w:val="20"/>
          <w:szCs w:val="20"/>
        </w:rPr>
        <w:t xml:space="preserve">je </w:t>
      </w:r>
      <w:r>
        <w:rPr>
          <w:rFonts w:cs="Tahoma" w:hAnsi="Tahoma" w:ascii="Tahoma"/>
          <w:sz w:val="20"/>
          <w:szCs w:val="20"/>
        </w:rPr>
        <w:t xml:space="preserve">djelomično podmirenje troškova stečajnog postupka, stečajna masa </w:t>
      </w:r>
      <w:r w:rsidRPr="003038DA">
        <w:rPr>
          <w:rFonts w:cs="Tahoma" w:hAnsi="Tahoma" w:ascii="Tahoma"/>
          <w:sz w:val="20"/>
          <w:szCs w:val="20"/>
        </w:rPr>
        <w:t xml:space="preserve">na dan </w:t>
      </w:r>
      <w:r>
        <w:rPr>
          <w:rFonts w:cs="Tahoma" w:hAnsi="Tahoma" w:ascii="Tahoma"/>
          <w:sz w:val="20"/>
          <w:szCs w:val="20"/>
        </w:rPr>
        <w:t>10.10.2018.</w:t>
      </w:r>
      <w:r w:rsidRPr="003038DA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>iskazuje imovinu</w:t>
      </w:r>
      <w:r w:rsidR="00F175E1">
        <w:rPr>
          <w:rFonts w:cs="Tahoma" w:hAnsi="Tahoma" w:ascii="Tahoma"/>
          <w:sz w:val="20"/>
          <w:szCs w:val="20"/>
        </w:rPr>
        <w:t xml:space="preserve"> u iznosu od </w:t>
      </w:r>
      <w:r w:rsidR="00F175E1">
        <w:rPr>
          <w:rFonts w:cs="Tahoma" w:hAnsi="Tahoma" w:ascii="Tahoma"/>
          <w:b/>
          <w:bCs/>
          <w:sz w:val="20"/>
          <w:szCs w:val="20"/>
        </w:rPr>
        <w:t>5.967.637,28</w:t>
      </w:r>
      <w:r w:rsidRPr="003038DA">
        <w:rPr>
          <w:rFonts w:cs="Tahoma" w:hAnsi="Tahoma" w:ascii="Tahoma"/>
          <w:b/>
          <w:bCs/>
          <w:sz w:val="20"/>
          <w:szCs w:val="20"/>
        </w:rPr>
        <w:t xml:space="preserve"> kn, </w:t>
      </w:r>
      <w:r w:rsidRPr="003038DA">
        <w:rPr>
          <w:rFonts w:cs="Tahoma" w:hAnsi="Tahoma" w:ascii="Tahoma"/>
          <w:sz w:val="20"/>
          <w:szCs w:val="20"/>
        </w:rPr>
        <w:t>kako slijedi u tabeli 1.</w:t>
      </w:r>
    </w:p>
    <w:p w14:textId="219DD286" w14:paraId="24DEC24F" w:rsidRDefault="003038DA" w:rsidP="003038DA" w:rsidR="003038DA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 </w:t>
      </w:r>
    </w:p>
    <w:p w14:textId="77777777" w14:paraId="3D8E848A" w:rsidRDefault="003038DA" w:rsidP="003038DA" w:rsidR="003038DA" w:rsidRPr="001A6B31">
      <w:pPr>
        <w:pStyle w:val="Tijelo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1A6B31">
        <w:rPr>
          <w:rFonts w:cs="Tahoma" w:hAnsi="Tahoma" w:ascii="Tahoma"/>
          <w:b/>
          <w:bCs/>
          <w:sz w:val="20"/>
          <w:szCs w:val="20"/>
        </w:rPr>
        <w:t>Tabela 1.</w:t>
      </w:r>
    </w:p>
    <w:tbl>
      <w:tblPr>
        <w:tblStyle w:val="Reetkatablice"/>
        <w:tblW w:type="dxa" w:w="9184"/>
        <w:tblLayout w:type="fixed"/>
        <w:tblLook w:val="04A0" w:noVBand="1" w:noHBand="0" w:lastColumn="0" w:firstColumn="1" w:lastRow="0" w:firstRow="1"/>
      </w:tblPr>
      <w:tblGrid>
        <w:gridCol w:w="567"/>
        <w:gridCol w:w="5669"/>
        <w:gridCol w:w="2948"/>
      </w:tblGrid>
      <w:tr w14:textId="77777777" w14:paraId="658215BC" w:rsidTr="00F175E1" w:rsidR="00F175E1" w:rsidRPr="00BA3524">
        <w:trPr>
          <w:trHeight w:val="567"/>
        </w:trPr>
        <w:tc>
          <w:tcPr>
            <w:tcW w:type="dxa" w:w="567"/>
            <w:shd w:themeFillShade="D9" w:themeFill="background1" w:fill="D9D9D9" w:color="auto" w:val="clear"/>
          </w:tcPr>
          <w:p w14:textId="77777777" w14:paraId="1F7F65A5" w:rsidRDefault="00F175E1" w:rsidP="00780882" w:rsidR="00F175E1" w:rsidRPr="00BA3524">
            <w:pPr>
              <w:pStyle w:val="TijeloA"/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R.</w:t>
            </w:r>
          </w:p>
          <w:p w14:textId="77777777" w14:paraId="756B37AA" w:rsidRDefault="00F175E1" w:rsidP="00780882" w:rsidR="00F175E1" w:rsidRPr="00BA3524">
            <w:pPr>
              <w:pStyle w:val="TijeloA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5669"/>
            <w:shd w:themeFillShade="D9" w:themeFill="background1" w:fill="D9D9D9" w:color="auto" w:val="clear"/>
          </w:tcPr>
          <w:p w14:textId="77777777" w14:paraId="2D4374F6" w:rsidRDefault="00F175E1" w:rsidP="00780882" w:rsidR="00F175E1" w:rsidRPr="00BA3524">
            <w:pPr>
              <w:pStyle w:val="TijeloA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type="dxa" w:w="2948"/>
            <w:shd w:themeFillShade="D9" w:themeFill="background1" w:fill="D9D9D9" w:color="auto" w:val="clear"/>
          </w:tcPr>
          <w:p w14:textId="3C3D63D2" w14:paraId="48E71E4C" w:rsidRDefault="00F175E1" w:rsidP="00780882" w:rsidR="00F175E1" w:rsidRPr="00BA3524">
            <w:pPr>
              <w:pStyle w:val="Tijelo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sz w:val="18"/>
                <w:szCs w:val="18"/>
              </w:rPr>
              <w:t>Stanje 10.10.2018.</w:t>
            </w:r>
          </w:p>
        </w:tc>
      </w:tr>
      <w:tr w14:textId="77777777" w14:paraId="72F24675" w:rsidTr="00F175E1" w:rsidR="00F175E1" w:rsidRPr="00BA3524">
        <w:trPr>
          <w:trHeight w:val="340"/>
        </w:trPr>
        <w:tc>
          <w:tcPr>
            <w:tcW w:type="dxa" w:w="567"/>
          </w:tcPr>
          <w:p w14:textId="77777777" w14:paraId="4A88BC1E" w:rsidRDefault="00F175E1" w:rsidP="00780882" w:rsidR="00F175E1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1.</w:t>
            </w:r>
          </w:p>
        </w:tc>
        <w:tc>
          <w:tcPr>
            <w:tcW w:type="dxa" w:w="5669"/>
          </w:tcPr>
          <w:p w14:textId="77777777" w14:paraId="7AA5972C" w:rsidRDefault="00F175E1" w:rsidP="00780882" w:rsidR="00F175E1" w:rsidRPr="00BA3524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Potraživanja od države (članarina TZ, akontacije šume i PDV)</w:t>
            </w:r>
          </w:p>
        </w:tc>
        <w:tc>
          <w:tcPr>
            <w:tcW w:type="dxa" w:w="2948"/>
          </w:tcPr>
          <w:p w14:textId="725A15BB" w14:paraId="0EBC9023" w:rsidRDefault="00F175E1" w:rsidP="00780882" w:rsidR="00F175E1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0,00</w:t>
            </w:r>
          </w:p>
        </w:tc>
      </w:tr>
      <w:tr w14:textId="77777777" w14:paraId="409E6E50" w:rsidTr="00F175E1" w:rsidR="00F175E1" w:rsidRPr="00BA3524">
        <w:trPr>
          <w:trHeight w:val="340"/>
        </w:trPr>
        <w:tc>
          <w:tcPr>
            <w:tcW w:type="dxa" w:w="567"/>
          </w:tcPr>
          <w:p w14:textId="77777777" w14:paraId="5385FC1A" w:rsidRDefault="00F175E1" w:rsidP="00780882" w:rsidR="00F175E1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2.</w:t>
            </w:r>
          </w:p>
        </w:tc>
        <w:tc>
          <w:tcPr>
            <w:tcW w:type="dxa" w:w="5669"/>
          </w:tcPr>
          <w:p w14:textId="77777777" w14:paraId="56254630" w:rsidRDefault="00F175E1" w:rsidP="00780882" w:rsidR="00F175E1" w:rsidRPr="00BA3524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Potraživanja po sudskim sporovima (P-2930/15-156 i GZ 4561/14-2)</w:t>
            </w:r>
          </w:p>
        </w:tc>
        <w:tc>
          <w:tcPr>
            <w:tcW w:type="dxa" w:w="2948"/>
          </w:tcPr>
          <w:p w14:textId="77777777" w14:paraId="4F746DA0" w:rsidRDefault="00F175E1" w:rsidP="00780882" w:rsidR="00F175E1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5.871.975,83</w:t>
            </w:r>
          </w:p>
        </w:tc>
      </w:tr>
      <w:tr w14:textId="77777777" w14:paraId="7849C561" w:rsidTr="00F175E1" w:rsidR="00F175E1" w:rsidRPr="00BA3524">
        <w:trPr>
          <w:trHeight w:val="340"/>
        </w:trPr>
        <w:tc>
          <w:tcPr>
            <w:tcW w:type="dxa" w:w="567"/>
          </w:tcPr>
          <w:p w14:textId="4126229C" w14:paraId="1F639BD1" w:rsidRDefault="00F175E1" w:rsidP="00780882" w:rsidR="00F175E1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3.</w:t>
            </w:r>
          </w:p>
        </w:tc>
        <w:tc>
          <w:tcPr>
            <w:tcW w:type="dxa" w:w="5669"/>
          </w:tcPr>
          <w:p w14:textId="5F352E0F" w14:paraId="4B5D6F60" w:rsidRDefault="00F175E1" w:rsidP="00780882" w:rsidR="00F175E1" w:rsidRPr="00BA3524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 xml:space="preserve">Potraživanja za pretporez po ulaznim računima – </w:t>
            </w:r>
            <w:r w:rsidRPr="00F175E1">
              <w:rPr>
                <w:rFonts w:cs="Tahoma" w:hAnsi="Tahoma" w:ascii="Tahoma"/>
                <w:i/>
                <w:sz w:val="18"/>
                <w:szCs w:val="18"/>
              </w:rPr>
              <w:t xml:space="preserve">stečaj </w:t>
            </w:r>
          </w:p>
        </w:tc>
        <w:tc>
          <w:tcPr>
            <w:tcW w:type="dxa" w:w="2948"/>
          </w:tcPr>
          <w:p w14:textId="36E2AABC" w14:paraId="5A869688" w:rsidRDefault="00F175E1" w:rsidP="00780882" w:rsidR="00F175E1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71,92</w:t>
            </w:r>
          </w:p>
        </w:tc>
      </w:tr>
      <w:tr w14:textId="77777777" w14:paraId="44615165" w:rsidTr="00F175E1" w:rsidR="00F175E1" w:rsidRPr="00BA3524">
        <w:trPr>
          <w:trHeight w:val="340"/>
        </w:trPr>
        <w:tc>
          <w:tcPr>
            <w:tcW w:type="dxa" w:w="567"/>
          </w:tcPr>
          <w:p w14:textId="02F2C7AB" w14:paraId="1F6F6FF3" w:rsidRDefault="00F175E1" w:rsidP="00780882" w:rsidR="00F175E1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4.</w:t>
            </w:r>
          </w:p>
        </w:tc>
        <w:tc>
          <w:tcPr>
            <w:tcW w:type="dxa" w:w="5669"/>
          </w:tcPr>
          <w:p w14:textId="65EB2396" w14:paraId="112674E1" w:rsidRDefault="00F175E1" w:rsidP="00780882" w:rsidR="00F175E1" w:rsidRPr="00BA3524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 xml:space="preserve">Novčana sredstva na računu </w:t>
            </w:r>
            <w:r w:rsidRPr="00F175E1">
              <w:rPr>
                <w:rFonts w:cs="Tahoma" w:hAnsi="Tahoma" w:ascii="Tahoma"/>
                <w:i/>
                <w:sz w:val="18"/>
                <w:szCs w:val="18"/>
              </w:rPr>
              <w:t>– stečaj</w:t>
            </w:r>
            <w:r>
              <w:rPr>
                <w:rFonts w:cs="Tahoma" w:hAnsi="Tahoma" w:ascii="Tahoma"/>
                <w:sz w:val="18"/>
                <w:szCs w:val="18"/>
              </w:rPr>
              <w:t xml:space="preserve"> </w:t>
            </w:r>
          </w:p>
        </w:tc>
        <w:tc>
          <w:tcPr>
            <w:tcW w:type="dxa" w:w="2948"/>
          </w:tcPr>
          <w:p w14:textId="30BCD04F" w14:paraId="0B5E86AD" w:rsidRDefault="00F175E1" w:rsidP="00780882" w:rsidR="00F175E1" w:rsidRPr="00BA3524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95.589,53</w:t>
            </w:r>
          </w:p>
        </w:tc>
      </w:tr>
      <w:tr w14:textId="77777777" w14:paraId="661EEE10" w:rsidTr="00F175E1" w:rsidR="00F175E1" w:rsidRPr="00BA3524">
        <w:trPr>
          <w:trHeight w:val="340"/>
        </w:trPr>
        <w:tc>
          <w:tcPr>
            <w:tcW w:type="dxa" w:w="6236"/>
            <w:gridSpan w:val="2"/>
            <w:shd w:themeFillShade="D9" w:themeFill="background1" w:fill="D9D9D9" w:color="auto" w:val="clear"/>
          </w:tcPr>
          <w:p w14:textId="612F8CBB" w14:paraId="68E6E7D6" w:rsidRDefault="00F175E1" w:rsidP="00780882" w:rsidR="00F175E1" w:rsidRPr="00BA3524">
            <w:pPr>
              <w:pStyle w:val="TijeloA"/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Imovina ( r.br. 1+2</w:t>
            </w:r>
            <w:r w:rsidR="00690C72">
              <w:rPr>
                <w:rFonts w:cs="Tahoma" w:hAnsi="Tahoma" w:ascii="Tahoma"/>
                <w:b/>
                <w:bCs/>
                <w:sz w:val="18"/>
                <w:szCs w:val="18"/>
              </w:rPr>
              <w:t>+3+4</w:t>
            </w:r>
            <w:r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type="dxa" w:w="2948"/>
            <w:shd w:themeFillShade="D9" w:themeFill="background1" w:fill="D9D9D9" w:color="auto" w:val="clear"/>
          </w:tcPr>
          <w:p w14:textId="122761CC" w14:paraId="5931C9FE" w:rsidRDefault="00F175E1" w:rsidP="00F175E1" w:rsidR="00F175E1" w:rsidRPr="00BA3524">
            <w:pPr>
              <w:pStyle w:val="Tijelo"/>
              <w:spacing w:lineRule="auto" w:line="288"/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fldChar w:fldCharType="begin"/>
            </w:r>
            <w:r>
              <w:rPr>
                <w:rFonts w:cs="Tahoma" w:hAnsi="Tahoma" w:ascii="Tahoma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18"/>
                <w:szCs w:val="18"/>
              </w:rPr>
              <w:t>5.967.637,28</w: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end"/>
            </w:r>
          </w:p>
        </w:tc>
      </w:tr>
    </w:tbl>
    <w:p w14:textId="77777777" w14:paraId="5D86C984" w:rsidRDefault="003038DA" w:rsidP="003038DA" w:rsidR="003038DA">
      <w:pPr>
        <w:pStyle w:val="TijeloA"/>
        <w:widowControl w:val="false"/>
        <w:ind w:hanging="324" w:left="324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5C2024B0" w:rsidRDefault="001A6B31" w:rsidR="001A6B31">
      <w:pPr>
        <w:pStyle w:val="TijeloA"/>
        <w:widowControl w:val="false"/>
        <w:suppressAutoHyphens/>
        <w:spacing w:lineRule="auto" w:line="288"/>
        <w:ind w:left="108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7AD31C28" w:rsidRDefault="00F175E1" w:rsidP="00F175E1" w:rsidR="00F175E1">
      <w:pPr>
        <w:widowControl w:val="false"/>
        <w:suppressAutoHyphens/>
        <w:spacing w:lineRule="auto" w:line="288"/>
        <w:jc w:val="both"/>
        <w:rPr>
          <w:rFonts w:cs="Tahoma" w:eastAsia="Calibri" w:hAnsi="Tahoma" w:ascii="Tahoma"/>
          <w:b/>
          <w:bCs/>
          <w:color w:val="000000"/>
          <w:sz w:val="20"/>
          <w:szCs w:val="20"/>
          <w:u w:val="single"/>
          <w:lang w:eastAsia="hr-HR" w:val="hr-HR"/>
        </w:rPr>
      </w:pPr>
      <w:r w:rsidRPr="00F175E1">
        <w:rPr>
          <w:rFonts w:cs="Tahoma" w:eastAsia="Calibri" w:hAnsi="Tahoma" w:ascii="Tahoma"/>
          <w:b/>
          <w:bCs/>
          <w:color w:val="000000"/>
          <w:sz w:val="20"/>
          <w:szCs w:val="20"/>
          <w:u w:val="single"/>
          <w:lang w:eastAsia="hr-HR" w:val="hr-HR"/>
        </w:rPr>
        <w:t>III. Radnje koje će se poduzeti u narednom razdoblju</w:t>
      </w:r>
    </w:p>
    <w:p w14:textId="77777777" w14:paraId="67152EFB" w:rsidRDefault="00F175E1" w:rsidP="00F175E1" w:rsidR="00F175E1" w:rsidRPr="00F175E1">
      <w:pPr>
        <w:widowControl w:val="false"/>
        <w:suppressAutoHyphens/>
        <w:spacing w:lineRule="auto" w:line="288"/>
        <w:jc w:val="both"/>
        <w:rPr>
          <w:rFonts w:cs="Tahoma" w:eastAsia="Arial" w:hAnsi="Tahoma" w:ascii="Tahoma"/>
          <w:b/>
          <w:bCs/>
          <w:color w:val="000000"/>
          <w:sz w:val="20"/>
          <w:szCs w:val="20"/>
          <w:u w:val="single"/>
          <w:lang w:eastAsia="hr-HR" w:val="hr-HR"/>
        </w:rPr>
      </w:pPr>
    </w:p>
    <w:p w14:textId="1EBAE310" w14:paraId="32B85316" w:rsidRDefault="00F175E1" w:rsidP="00F175E1" w:rsidR="00F175E1">
      <w:pPr>
        <w:widowControl w:val="false"/>
        <w:suppressAutoHyphens/>
        <w:spacing w:lineRule="auto" w:line="288" w:after="200"/>
        <w:jc w:val="both"/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</w:pPr>
      <w:r w:rsidRPr="00F175E1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Stečajn</w:t>
      </w:r>
      <w:r w:rsidR="00DE429C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a</w:t>
      </w:r>
      <w:r w:rsidRPr="00F175E1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upravitelj</w:t>
      </w:r>
      <w:r w:rsidR="00DE429C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ica</w:t>
      </w:r>
      <w:r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će </w:t>
      </w:r>
      <w:r w:rsidR="00E51B04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u budućim izvješćima </w:t>
      </w:r>
      <w:r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obavje</w:t>
      </w:r>
      <w:r w:rsidR="00E51B04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štavati n</w:t>
      </w:r>
      <w:r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adležan sud </w:t>
      </w:r>
      <w:r w:rsidR="00E51B04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o svim promjenama </w:t>
      </w:r>
      <w:r w:rsidR="00DE429C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sudskih postupaka koji su u tijeku, </w:t>
      </w:r>
      <w:r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te predlaže prihvaćanje ovog izvješća o tijeku stečajnog postupka i stanju stečajne mase </w:t>
      </w:r>
      <w:r w:rsidR="00690C72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za razdoblje od 26.3.2018. do 10.10.2018. godine.</w:t>
      </w:r>
    </w:p>
    <w:p w14:textId="2AE1750B" w14:paraId="41C30C3B" w:rsidRDefault="00F175E1" w:rsidP="00F175E1" w:rsidR="001E3C21" w:rsidRPr="001E3C21">
      <w:pPr>
        <w:widowControl w:val="false"/>
        <w:suppressAutoHyphens/>
        <w:spacing w:lineRule="auto" w:line="288" w:after="200"/>
        <w:jc w:val="both"/>
        <w:rPr>
          <w:rFonts w:cs="Tahoma" w:eastAsia="Tahoma" w:hAnsi="Tahoma" w:ascii="Tahoma"/>
          <w:sz w:val="20"/>
          <w:szCs w:val="20"/>
        </w:rPr>
      </w:pPr>
      <w:r w:rsidRPr="00F175E1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</w:t>
      </w:r>
    </w:p>
    <w:p w14:textId="77777777" w14:paraId="41B1D76B" w:rsidRDefault="001E3C21" w:rsidP="001E3C21" w:rsidR="001E3C21" w:rsidRPr="001E3C21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0"/>
          <w:szCs w:val="20"/>
        </w:rPr>
      </w:pPr>
    </w:p>
    <w:p w14:textId="0BB4D5DA" w14:paraId="63CE5582" w:rsidRDefault="001E3C21" w:rsidP="001E3C21" w:rsidR="00176D62" w:rsidRPr="001A6B31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 w:rsidR="009E614D" w:rsidRPr="001A6B31">
        <w:rPr>
          <w:rFonts w:cs="Tahoma" w:eastAsia="Tahoma" w:hAnsi="Tahoma" w:ascii="Tahoma"/>
          <w:sz w:val="20"/>
          <w:szCs w:val="20"/>
        </w:rPr>
        <w:tab/>
      </w:r>
      <w:r w:rsidR="009E614D" w:rsidRPr="001A6B31">
        <w:rPr>
          <w:rFonts w:cs="Tahoma" w:eastAsia="Tahoma" w:hAnsi="Tahoma" w:ascii="Tahoma"/>
          <w:sz w:val="20"/>
          <w:szCs w:val="20"/>
        </w:rPr>
        <w:tab/>
        <w:t>Ste</w:t>
      </w:r>
      <w:r w:rsidR="009E614D" w:rsidRPr="001A6B31">
        <w:rPr>
          <w:rFonts w:cs="Tahoma" w:hAnsi="Tahoma" w:ascii="Tahoma"/>
          <w:sz w:val="20"/>
          <w:szCs w:val="20"/>
        </w:rPr>
        <w:t>čajni upravitelj:</w:t>
      </w:r>
    </w:p>
    <w:p w14:textId="77777777" w14:paraId="7DB351C9" w:rsidRDefault="009E614D" w:rsidR="00176D62" w:rsidRPr="001A6B31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hAnsi="Tahoma" w:ascii="Tahoma"/>
          <w:sz w:val="20"/>
          <w:szCs w:val="20"/>
        </w:rPr>
      </w:pPr>
      <w:r w:rsidRPr="001A6B31">
        <w:rPr>
          <w:rFonts w:cs="Tahoma" w:eastAsia="Tahoma" w:hAnsi="Tahoma" w:ascii="Tahoma"/>
          <w:sz w:val="20"/>
          <w:szCs w:val="20"/>
        </w:rPr>
        <w:tab/>
      </w:r>
      <w:r w:rsidRPr="001A6B31">
        <w:rPr>
          <w:rFonts w:cs="Tahoma" w:eastAsia="Tahoma" w:hAnsi="Tahoma" w:ascii="Tahoma"/>
          <w:sz w:val="20"/>
          <w:szCs w:val="20"/>
        </w:rPr>
        <w:tab/>
        <w:t>mr. Jelena Stankus-Tkalec</w:t>
      </w:r>
    </w:p>
    <w:sectPr w:rsidR="00176D62" w:rsidRPr="001A6B31">
      <w:headerReference w:type="default" r:id="rId10"/>
      <w:footerReference w:type="default" r:id="rId11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0BC6B155" w:rsidRDefault="00330D22" w:rsidR="00330D22">
      <w:r>
        <w:separator/>
      </w:r>
    </w:p>
  </w:endnote>
  <w:endnote w:id="0" w:type="continuationSeparator">
    <w:p w14:textId="77777777" w14:paraId="3B4C7F36" w:rsidRDefault="00330D22" w:rsidR="00330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entury Gothic">
    <w:panose1 w:val="020B0502020202020204"/>
    <w:charset w:val="00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Helvetica Neue">
    <w:altName w:val="Malgun Gothic"/>
    <w:charset w:val="00"/>
    <w:family w:val="swiss"/>
    <w:pitch w:val="variable"/>
    <w:sig w:csb1="00000000" w:csb0="00000001" w:usb3="00000000" w:usb2="00000010" w:usb1="500079DB" w:usb0="E5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97467B0" w:rsidRDefault="00176D62" w:rsidR="00176D62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14:textId="77777777" w14:paraId="41BAAFB7" w:rsidRDefault="009E614D" w:rsidR="00176D62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 w:rsidR="000B27FD">
      <w:rPr>
        <w:rFonts w:cs="Tahoma" w:eastAsia="Tahoma" w:hAnsi="Tahoma" w:ascii="Tahoma"/>
        <w:b/>
        <w:bCs/>
        <w:noProof/>
        <w:sz w:val="20"/>
        <w:szCs w:val="20"/>
      </w:rPr>
      <w:t>1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  <w:p w14:textId="6C7DD60B" w14:paraId="31F3E516" w:rsidRDefault="009E614D" w:rsidR="00176D62">
    <w:pPr>
      <w:pStyle w:val="TijeloA"/>
      <w:jc w:val="both"/>
    </w:pPr>
    <w:r>
      <w:rPr>
        <w:rFonts w:hAnsi="Tahoma" w:ascii="Tahoma"/>
        <w:b/>
        <w:bCs/>
        <w:sz w:val="16"/>
        <w:szCs w:val="16"/>
      </w:rPr>
      <w:t>Zagreb</w:t>
    </w:r>
    <w:r w:rsidR="00F90B8C">
      <w:rPr>
        <w:rFonts w:hAnsi="Tahoma" w:ascii="Tahoma"/>
        <w:b/>
        <w:bCs/>
        <w:sz w:val="16"/>
        <w:szCs w:val="16"/>
      </w:rPr>
      <w:t xml:space="preserve">, </w:t>
    </w:r>
    <w:r w:rsidR="00F175E1">
      <w:rPr>
        <w:rFonts w:hAnsi="Tahoma" w:ascii="Tahoma"/>
        <w:b/>
        <w:bCs/>
        <w:sz w:val="16"/>
        <w:szCs w:val="16"/>
      </w:rPr>
      <w:t>10.10.2018</w:t>
    </w:r>
    <w:r>
      <w:rPr>
        <w:rFonts w:hAnsi="Tahoma" w:ascii="Tahoma"/>
        <w:b/>
        <w:bCs/>
        <w:sz w:val="16"/>
        <w:szCs w:val="16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DD18A6C" w:rsidRDefault="00330D22" w:rsidR="00330D22">
      <w:r>
        <w:separator/>
      </w:r>
    </w:p>
  </w:footnote>
  <w:footnote w:id="0" w:type="continuationSeparator">
    <w:p w14:textId="77777777" w14:paraId="407FACF4" w:rsidRDefault="00330D22" w:rsidR="00330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AE047B2" w:rsidRDefault="009E614D" w:rsidP="00540BAD" w:rsidR="00176D62" w:rsidRPr="00540BAD">
    <w:pPr>
      <w:pStyle w:val="Zaglavlje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  <w:sz w:val="22"/>
        <w:szCs w:val="22"/>
      </w:rPr>
    </w:pPr>
    <w:r w:rsidRPr="00540BAD">
      <w:rPr>
        <w:rFonts w:hAnsi="Tahoma" w:ascii="Tahoma"/>
        <w:b/>
        <w:bCs/>
        <w:sz w:val="22"/>
        <w:szCs w:val="22"/>
      </w:rPr>
      <w:t>Stečajni upravitelj Jelena Stankus-Tkalec</w:t>
    </w:r>
  </w:p>
  <w:p w14:textId="273F031C" w14:paraId="092B7A6B" w:rsidRDefault="009E614D" w:rsidP="00540BAD" w:rsidR="00176D62" w:rsidRPr="00540BAD">
    <w:pPr>
      <w:pStyle w:val="Zaglavl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cs="Tahoma" w:eastAsia="Tahoma" w:hAnsi="Tahoma" w:ascii="Tahoma"/>
        <w:sz w:val="20"/>
        <w:szCs w:val="20"/>
      </w:rPr>
    </w:pPr>
    <w:r w:rsidRPr="00540BAD">
      <w:rPr>
        <w:rFonts w:hAnsi="Tahoma" w:ascii="Tahoma"/>
        <w:sz w:val="20"/>
        <w:szCs w:val="20"/>
        <w:lang w:val="de-DE"/>
      </w:rPr>
      <w:t>u ste</w:t>
    </w:r>
    <w:r w:rsidRPr="00540BAD">
      <w:rPr>
        <w:rFonts w:hAnsi="Tahoma" w:ascii="Tahoma"/>
        <w:sz w:val="20"/>
        <w:szCs w:val="20"/>
      </w:rPr>
      <w:t xml:space="preserve">čajnom postupku nad </w:t>
    </w:r>
    <w:r w:rsidR="00540BAD" w:rsidRPr="00540BAD">
      <w:rPr>
        <w:rFonts w:hAnsi="Tahoma" w:ascii="Tahoma"/>
        <w:sz w:val="20"/>
        <w:szCs w:val="20"/>
      </w:rPr>
      <w:t xml:space="preserve">TD </w:t>
    </w:r>
    <w:r w:rsidR="00377E73">
      <w:rPr>
        <w:rFonts w:hAnsi="Tahoma" w:ascii="Tahoma"/>
        <w:sz w:val="20"/>
        <w:szCs w:val="20"/>
      </w:rPr>
      <w:t>PLANIKA OBUĆA</w:t>
    </w:r>
    <w:r w:rsidRPr="00540BAD">
      <w:rPr>
        <w:rFonts w:hAnsi="Tahoma" w:ascii="Tahoma"/>
        <w:sz w:val="20"/>
        <w:szCs w:val="20"/>
      </w:rPr>
      <w:t xml:space="preserve"> d.o.o. u stečaju</w:t>
    </w:r>
  </w:p>
  <w:p w14:textId="5D9B66E8" w14:paraId="64040CFF" w:rsidRDefault="00377E73" w:rsidP="00540BAD" w:rsidR="00176D62" w:rsidRPr="00540BAD">
    <w:pPr>
      <w:pStyle w:val="Zaglavlje"/>
      <w:pBdr>
        <w:top w:space="0" w:sz="0" w:color="auto" w:val="none"/>
        <w:left w:space="0" w:sz="0" w:color="auto" w:val="none"/>
        <w:bottom w:space="1" w:sz="4" w:color="auto" w:val="singl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hAnsi="Tahoma" w:ascii="Tahoma"/>
        <w:sz w:val="20"/>
        <w:szCs w:val="20"/>
      </w:rPr>
    </w:pPr>
    <w:r>
      <w:rPr>
        <w:rFonts w:hAnsi="Tahoma" w:ascii="Tahoma"/>
        <w:sz w:val="20"/>
        <w:szCs w:val="20"/>
        <w:lang w:val="it-IT"/>
      </w:rPr>
      <w:t>Dukljaninova 3</w:t>
    </w:r>
    <w:r w:rsidR="00540BAD" w:rsidRPr="00540BAD">
      <w:rPr>
        <w:rFonts w:hAnsi="Tahoma" w:ascii="Tahoma"/>
        <w:sz w:val="20"/>
        <w:szCs w:val="20"/>
        <w:lang w:val="it-IT"/>
      </w:rPr>
      <w:t xml:space="preserve">, </w:t>
    </w:r>
    <w:r w:rsidR="009E614D" w:rsidRPr="00540BAD">
      <w:rPr>
        <w:rFonts w:hAnsi="Tahoma" w:ascii="Tahoma"/>
        <w:sz w:val="20"/>
        <w:szCs w:val="20"/>
      </w:rPr>
      <w:t xml:space="preserve">Zagreb, OIB: </w:t>
    </w:r>
    <w:r>
      <w:rPr>
        <w:rFonts w:hAnsi="Tahoma" w:ascii="Tahoma"/>
        <w:sz w:val="20"/>
        <w:szCs w:val="20"/>
      </w:rPr>
      <w:t>67497272974</w:t>
    </w:r>
    <w:r w:rsidR="009E614D" w:rsidRPr="00540BAD">
      <w:rPr>
        <w:rFonts w:hAnsi="Tahoma" w:ascii="Tahoma"/>
        <w:sz w:val="20"/>
        <w:szCs w:val="20"/>
      </w:rPr>
      <w:t>, St-</w:t>
    </w:r>
    <w:r>
      <w:rPr>
        <w:rFonts w:hAnsi="Tahoma" w:ascii="Tahoma"/>
        <w:sz w:val="20"/>
        <w:szCs w:val="20"/>
      </w:rPr>
      <w:t>1604/17</w:t>
    </w:r>
  </w:p>
  <w:p w14:textId="77777777" w14:paraId="0A738056" w:rsidRDefault="00540BAD" w:rsidP="00540BAD" w:rsidR="00540BAD">
    <w:pPr>
      <w:pStyle w:val="Zaglavl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55425"/>
    <w:multiLevelType w:val="hybridMultilevel"/>
    <w:tmpl w:val="7CB49CDE"/>
    <w:lvl w:tplc="767623F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1528F9"/>
    <w:multiLevelType w:val="hybridMultilevel"/>
    <w:tmpl w:val="20D01AC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7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29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51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8374BE8"/>
    <w:multiLevelType w:val="hybridMultilevel"/>
    <w:tmpl w:val="AC5816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4A34DE"/>
    <w:multiLevelType w:val="hybridMultilevel"/>
    <w:tmpl w:val="31C4BCC4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1D30851"/>
    <w:multiLevelType w:val="hybridMultilevel"/>
    <w:tmpl w:val="74542740"/>
    <w:lvl w:tplc="73E4697E" w:ilvl="0"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C82299A" w:ilvl="1">
      <w:start w:val="1"/>
      <w:numFmt w:val="bullet"/>
      <w:lvlText w:val="o"/>
      <w:lvlJc w:val="left"/>
      <w:pPr>
        <w:ind w:hanging="360" w:left="193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7CACFA" w:ilvl="2">
      <w:start w:val="1"/>
      <w:numFmt w:val="bullet"/>
      <w:lvlText w:val="▪"/>
      <w:lvlJc w:val="left"/>
      <w:pPr>
        <w:ind w:hanging="360" w:left="26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A20388" w:ilvl="3">
      <w:start w:val="1"/>
      <w:numFmt w:val="bullet"/>
      <w:lvlText w:val="·"/>
      <w:lvlJc w:val="left"/>
      <w:pPr>
        <w:ind w:hanging="360" w:left="337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536E414" w:ilvl="4">
      <w:start w:val="1"/>
      <w:numFmt w:val="bullet"/>
      <w:lvlText w:val="o"/>
      <w:lvlJc w:val="left"/>
      <w:pPr>
        <w:ind w:hanging="360" w:left="409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648DC6" w:ilvl="5">
      <w:start w:val="1"/>
      <w:numFmt w:val="bullet"/>
      <w:lvlText w:val="▪"/>
      <w:lvlJc w:val="left"/>
      <w:pPr>
        <w:ind w:hanging="360" w:left="481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5EBD74" w:ilvl="6">
      <w:start w:val="1"/>
      <w:numFmt w:val="bullet"/>
      <w:lvlText w:val="·"/>
      <w:lvlJc w:val="left"/>
      <w:pPr>
        <w:ind w:hanging="360" w:left="553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AEA" w:ilvl="7">
      <w:start w:val="1"/>
      <w:numFmt w:val="bullet"/>
      <w:lvlText w:val="o"/>
      <w:lvlJc w:val="left"/>
      <w:pPr>
        <w:ind w:hanging="360" w:left="62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A2843C6" w:ilvl="8">
      <w:start w:val="1"/>
      <w:numFmt w:val="bullet"/>
      <w:lvlText w:val="▪"/>
      <w:lvlJc w:val="left"/>
      <w:pPr>
        <w:ind w:hanging="360" w:left="697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2FB6823"/>
    <w:multiLevelType w:val="hybridMultilevel"/>
    <w:tmpl w:val="CA300CC0"/>
    <w:lvl w:tplc="73E4697E" w:ilvl="0">
      <w:numFmt w:val="bullet"/>
      <w:lvlText w:val="-"/>
      <w:lvlJc w:val="left"/>
      <w:pPr>
        <w:ind w:hanging="360" w:left="114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7">
    <w:nsid w:val="17973870"/>
    <w:multiLevelType w:val="hybridMultilevel"/>
    <w:tmpl w:val="DE20FCD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8">
    <w:nsid w:val="17F67D17"/>
    <w:multiLevelType w:val="hybridMultilevel"/>
    <w:tmpl w:val="426A60CA"/>
    <w:styleLink w:val="Importiranistil2"/>
    <w:lvl w:tplc="A8147EEE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50F4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14537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D447C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1AE714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EDE5AE6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0C12C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2082B8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3081E4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84136B4"/>
    <w:multiLevelType w:val="hybridMultilevel"/>
    <w:tmpl w:val="CBC851E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0">
    <w:nsid w:val="18831EBF"/>
    <w:multiLevelType w:val="hybridMultilevel"/>
    <w:tmpl w:val="92EA97AA"/>
    <w:lvl w:tplc="73E4697E" w:ilvl="0">
      <w:numFmt w:val="bullet"/>
      <w:lvlText w:val="-"/>
      <w:lvlJc w:val="left"/>
      <w:pPr>
        <w:ind w:hanging="360" w:left="432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3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95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67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39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11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383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55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276"/>
      </w:pPr>
      <w:rPr>
        <w:rFonts w:hAnsi="Wingdings" w:ascii="Wingdings" w:hint="default"/>
      </w:rPr>
    </w:lvl>
  </w:abstractNum>
  <w:abstractNum w:abstractNumId="11">
    <w:nsid w:val="18B0422B"/>
    <w:multiLevelType w:val="hybridMultilevel"/>
    <w:tmpl w:val="819223BA"/>
    <w:styleLink w:val="Importiranistil3"/>
    <w:lvl w:tplc="127C8578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A8D14C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D62EC6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A70EB2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6BE1A1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F8428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B803E3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FE9298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526000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190A5354"/>
    <w:multiLevelType w:val="hybridMultilevel"/>
    <w:tmpl w:val="698CBBF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3">
    <w:nsid w:val="1B937AB9"/>
    <w:multiLevelType w:val="hybridMultilevel"/>
    <w:tmpl w:val="11F41696"/>
    <w:numStyleLink w:val="Importiranistil5"/>
  </w:abstractNum>
  <w:abstractNum w:abstractNumId="14">
    <w:nsid w:val="1BC91764"/>
    <w:multiLevelType w:val="hybridMultilevel"/>
    <w:tmpl w:val="F8206A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BF77A88"/>
    <w:multiLevelType w:val="hybridMultilevel"/>
    <w:tmpl w:val="104C8F92"/>
    <w:styleLink w:val="Importiranistil4"/>
    <w:lvl w:tplc="467C78FA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EE2FC1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64871E4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B4F81C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969B8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E34EBE6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EC01BA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360144A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5003024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1CC31BFE"/>
    <w:multiLevelType w:val="hybridMultilevel"/>
    <w:tmpl w:val="4DCAC4D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F6D5A7E"/>
    <w:multiLevelType w:val="hybridMultilevel"/>
    <w:tmpl w:val="B8621F7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4417D9B"/>
    <w:multiLevelType w:val="hybridMultilevel"/>
    <w:tmpl w:val="104C8F92"/>
    <w:numStyleLink w:val="Importiranistil4"/>
  </w:abstractNum>
  <w:abstractNum w:abstractNumId="19">
    <w:nsid w:val="26FD62DA"/>
    <w:multiLevelType w:val="hybridMultilevel"/>
    <w:tmpl w:val="9AECF29E"/>
    <w:numStyleLink w:val="Importiranistil1"/>
  </w:abstractNum>
  <w:abstractNum w:abstractNumId="20">
    <w:nsid w:val="2BB74A5B"/>
    <w:multiLevelType w:val="hybridMultilevel"/>
    <w:tmpl w:val="927E5E04"/>
    <w:lvl w:tplc="73E4697E" w:ilvl="0">
      <w:numFmt w:val="bullet"/>
      <w:lvlText w:val="-"/>
      <w:lvlJc w:val="left"/>
      <w:pPr>
        <w:ind w:hanging="360" w:left="36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2EA2351D"/>
    <w:multiLevelType w:val="hybridMultilevel"/>
    <w:tmpl w:val="95E2777C"/>
    <w:styleLink w:val="Importiranistil30"/>
    <w:lvl w:tplc="5C7EE99C" w:ilvl="0">
      <w:start w:val="1"/>
      <w:numFmt w:val="bullet"/>
      <w:lvlText w:val="·"/>
      <w:lvlJc w:val="left"/>
      <w:pPr>
        <w:ind w:hanging="360" w:left="78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B96630C" w:ilvl="1">
      <w:start w:val="1"/>
      <w:numFmt w:val="bullet"/>
      <w:lvlText w:val="o"/>
      <w:lvlJc w:val="left"/>
      <w:pPr>
        <w:ind w:hanging="360" w:left="150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3864E8" w:ilvl="2">
      <w:start w:val="1"/>
      <w:numFmt w:val="bullet"/>
      <w:lvlText w:val="▪"/>
      <w:lvlJc w:val="left"/>
      <w:pPr>
        <w:ind w:hanging="360" w:left="22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0A3330" w:ilvl="3">
      <w:start w:val="1"/>
      <w:numFmt w:val="bullet"/>
      <w:lvlText w:val="·"/>
      <w:lvlJc w:val="left"/>
      <w:pPr>
        <w:ind w:hanging="360" w:left="294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9A6552" w:ilvl="4">
      <w:start w:val="1"/>
      <w:numFmt w:val="bullet"/>
      <w:lvlText w:val="o"/>
      <w:lvlJc w:val="left"/>
      <w:pPr>
        <w:ind w:hanging="360" w:left="366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32F856" w:ilvl="5">
      <w:start w:val="1"/>
      <w:numFmt w:val="bullet"/>
      <w:lvlText w:val="▪"/>
      <w:lvlJc w:val="left"/>
      <w:pPr>
        <w:ind w:hanging="360" w:left="438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7E88F4" w:ilvl="6">
      <w:start w:val="1"/>
      <w:numFmt w:val="bullet"/>
      <w:lvlText w:val="·"/>
      <w:lvlJc w:val="left"/>
      <w:pPr>
        <w:ind w:hanging="360" w:left="510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82269C" w:ilvl="7">
      <w:start w:val="1"/>
      <w:numFmt w:val="bullet"/>
      <w:lvlText w:val="o"/>
      <w:lvlJc w:val="left"/>
      <w:pPr>
        <w:ind w:hanging="360" w:left="58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5E61882" w:ilvl="8">
      <w:start w:val="1"/>
      <w:numFmt w:val="bullet"/>
      <w:lvlText w:val="▪"/>
      <w:lvlJc w:val="left"/>
      <w:pPr>
        <w:ind w:hanging="360" w:left="654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38D2218D"/>
    <w:multiLevelType w:val="hybridMultilevel"/>
    <w:tmpl w:val="95E2777C"/>
    <w:numStyleLink w:val="Importiranistil30"/>
  </w:abstractNum>
  <w:abstractNum w:abstractNumId="23">
    <w:nsid w:val="3EF15DED"/>
    <w:multiLevelType w:val="hybridMultilevel"/>
    <w:tmpl w:val="9FE0E0A0"/>
    <w:numStyleLink w:val="Importiranistil8"/>
  </w:abstractNum>
  <w:abstractNum w:abstractNumId="24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42F90AC6"/>
    <w:multiLevelType w:val="hybridMultilevel"/>
    <w:tmpl w:val="F14820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47F7754"/>
    <w:multiLevelType w:val="hybridMultilevel"/>
    <w:tmpl w:val="580E78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59A693B"/>
    <w:multiLevelType w:val="hybridMultilevel"/>
    <w:tmpl w:val="71FC367E"/>
    <w:lvl w:tplc="73E4697E" w:ilvl="0">
      <w:numFmt w:val="bullet"/>
      <w:lvlText w:val="-"/>
      <w:lvlJc w:val="left"/>
      <w:pPr>
        <w:ind w:hanging="360" w:left="432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3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95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67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39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11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383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55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276"/>
      </w:pPr>
      <w:rPr>
        <w:rFonts w:hAnsi="Wingdings" w:ascii="Wingdings" w:hint="default"/>
      </w:rPr>
    </w:lvl>
  </w:abstractNum>
  <w:abstractNum w:abstractNumId="28">
    <w:nsid w:val="4B2F06D3"/>
    <w:multiLevelType w:val="hybridMultilevel"/>
    <w:tmpl w:val="11F41696"/>
    <w:styleLink w:val="Importiranistil5"/>
    <w:lvl w:tplc="F59E4A38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6AC10D8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A0F31E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9868B6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320CA5C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81638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5AC222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EA83D0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BDE7DAC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C8C5C25"/>
    <w:multiLevelType w:val="hybridMultilevel"/>
    <w:tmpl w:val="997A65F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D556FD0"/>
    <w:multiLevelType w:val="hybridMultilevel"/>
    <w:tmpl w:val="426A60CA"/>
    <w:numStyleLink w:val="Importiranistil2"/>
  </w:abstractNum>
  <w:abstractNum w:abstractNumId="31">
    <w:nsid w:val="4EDF73DD"/>
    <w:multiLevelType w:val="hybridMultilevel"/>
    <w:tmpl w:val="7DB2B9EA"/>
    <w:styleLink w:val="Importiranistil10"/>
    <w:lvl w:tplc="DE783EA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D0C7A4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66612E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2A4CE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0ED95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F0F2A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60296E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1E1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34E68A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5489432D"/>
    <w:multiLevelType w:val="hybridMultilevel"/>
    <w:tmpl w:val="9F144BBC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33">
    <w:nsid w:val="59AD7881"/>
    <w:multiLevelType w:val="hybridMultilevel"/>
    <w:tmpl w:val="808E47F4"/>
    <w:lvl w:tplc="0409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5A3734C1"/>
    <w:multiLevelType w:val="hybridMultilevel"/>
    <w:tmpl w:val="7DB2B9EA"/>
    <w:numStyleLink w:val="Importiranistil10"/>
  </w:abstractNum>
  <w:abstractNum w:abstractNumId="35">
    <w:nsid w:val="62D26DF1"/>
    <w:multiLevelType w:val="hybridMultilevel"/>
    <w:tmpl w:val="F63E3D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3016396"/>
    <w:multiLevelType w:val="hybridMultilevel"/>
    <w:tmpl w:val="83782A1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7406274"/>
    <w:multiLevelType w:val="hybridMultilevel"/>
    <w:tmpl w:val="819223BA"/>
    <w:numStyleLink w:val="Importiranistil3"/>
  </w:abstractNum>
  <w:abstractNum w:abstractNumId="38">
    <w:nsid w:val="68CA6688"/>
    <w:multiLevelType w:val="hybridMultilevel"/>
    <w:tmpl w:val="6984521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9744B12"/>
    <w:multiLevelType w:val="hybridMultilevel"/>
    <w:tmpl w:val="9AECF29E"/>
    <w:numStyleLink w:val="Importiranistil1"/>
  </w:abstractNum>
  <w:abstractNum w:abstractNumId="40">
    <w:nsid w:val="6C98538F"/>
    <w:multiLevelType w:val="hybridMultilevel"/>
    <w:tmpl w:val="1B82B33A"/>
    <w:numStyleLink w:val="Importiranistil20"/>
  </w:abstractNum>
  <w:abstractNum w:abstractNumId="41">
    <w:nsid w:val="6D0C3683"/>
    <w:multiLevelType w:val="hybridMultilevel"/>
    <w:tmpl w:val="11261F64"/>
    <w:lvl w:tplc="041A0001" w:ilvl="0">
      <w:start w:val="1"/>
      <w:numFmt w:val="bullet"/>
      <w:lvlText w:val=""/>
      <w:lvlJc w:val="left"/>
      <w:pPr>
        <w:ind w:hanging="360" w:left="837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91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3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5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7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9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1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3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57"/>
      </w:pPr>
      <w:rPr>
        <w:rFonts w:hAnsi="Wingdings" w:ascii="Wingdings" w:hint="default"/>
      </w:rPr>
    </w:lvl>
  </w:abstractNum>
  <w:abstractNum w:abstractNumId="42">
    <w:nsid w:val="73695B03"/>
    <w:multiLevelType w:val="hybridMultilevel"/>
    <w:tmpl w:val="9AECF29E"/>
    <w:styleLink w:val="Importiranistil1"/>
    <w:lvl w:tplc="222A2DC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2FA195C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682DE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C6123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484019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E2615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C29702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15A2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D1E2F0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>
    <w:nsid w:val="770134F5"/>
    <w:multiLevelType w:val="hybridMultilevel"/>
    <w:tmpl w:val="D21C3B5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44">
    <w:nsid w:val="7DBE457B"/>
    <w:multiLevelType w:val="hybridMultilevel"/>
    <w:tmpl w:val="8BD8698E"/>
    <w:lvl w:tplc="73E4697E" w:ilvl="0">
      <w:numFmt w:val="bullet"/>
      <w:lvlText w:val="-"/>
      <w:lvlJc w:val="left"/>
      <w:pPr>
        <w:ind w:hanging="360" w:left="360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2"/>
  </w:num>
  <w:num w:numId="2">
    <w:abstractNumId w:val="19"/>
  </w:num>
  <w:num w:numId="3">
    <w:abstractNumId w:val="8"/>
  </w:num>
  <w:num w:numId="4">
    <w:abstractNumId w:val="30"/>
  </w:num>
  <w:num w:numId="5">
    <w:abstractNumId w:val="11"/>
  </w:num>
  <w:num w:numId="6">
    <w:abstractNumId w:val="37"/>
  </w:num>
  <w:num w:numId="7">
    <w:abstractNumId w:val="15"/>
  </w:num>
  <w:num w:numId="8">
    <w:abstractNumId w:val="18"/>
    <w:lvlOverride w:ilvl="0">
      <w:lvl w:tplc="EE2CCF18" w:ilvl="0">
        <w:start w:val="1"/>
        <w:numFmt w:val="upperLetter"/>
        <w:lvlText w:val="%1)"/>
        <w:lvlJc w:val="left"/>
        <w:pPr>
          <w:ind w:hanging="360" w:left="720"/>
        </w:pPr>
        <w:rPr>
          <w:rFonts w:hAnsi="Arial Unicode MS"/>
          <w:b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28"/>
  </w:num>
  <w:num w:numId="10">
    <w:abstractNumId w:val="13"/>
  </w:num>
  <w:num w:numId="11">
    <w:abstractNumId w:val="31"/>
  </w:num>
  <w:num w:numId="12">
    <w:abstractNumId w:val="34"/>
  </w:num>
  <w:num w:numId="13">
    <w:abstractNumId w:val="13"/>
    <w:lvlOverride w:ilvl="0">
      <w:startOverride w:val="2"/>
    </w:lvlOverride>
  </w:num>
  <w:num w:numId="14">
    <w:abstractNumId w:val="2"/>
  </w:num>
  <w:num w:numId="15">
    <w:abstractNumId w:val="40"/>
  </w:num>
  <w:num w:numId="16">
    <w:abstractNumId w:val="21"/>
  </w:num>
  <w:num w:numId="17">
    <w:abstractNumId w:val="22"/>
  </w:num>
  <w:num w:numId="18">
    <w:abstractNumId w:val="13"/>
    <w:lvlOverride w:ilvl="0">
      <w:startOverride w:val="3"/>
    </w:lvlOverride>
  </w:num>
  <w:num w:numId="19">
    <w:abstractNumId w:val="18"/>
    <w:lvlOverride w:ilvl="0">
      <w:startOverride w:val="2"/>
      <w:lvl w:tplc="EE2CCF18" w:ilvl="0">
        <w:start w:val="2"/>
        <w:numFmt w:val="upperLetter"/>
        <w:lvlText w:val="%1)"/>
        <w:lvlJc w:val="left"/>
        <w:pPr>
          <w:ind w:hanging="360" w:left="7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7644A370" w:ilvl="1">
        <w:start w:val="1"/>
        <w:numFmt w:val="lowerLetter"/>
        <w:lvlText w:val="%2."/>
        <w:lvlJc w:val="left"/>
        <w:pPr>
          <w:ind w:hanging="360" w:left="14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AAAE8820" w:ilvl="2">
        <w:start w:val="1"/>
        <w:numFmt w:val="lowerRoman"/>
        <w:lvlText w:val="%3."/>
        <w:lvlJc w:val="left"/>
        <w:pPr>
          <w:ind w:hanging="307" w:left="21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C6CAD45A" w:ilvl="3">
        <w:start w:val="1"/>
        <w:numFmt w:val="decimal"/>
        <w:lvlText w:val="%4."/>
        <w:lvlJc w:val="left"/>
        <w:pPr>
          <w:ind w:hanging="360" w:left="28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3592A48C" w:ilvl="4">
        <w:start w:val="1"/>
        <w:numFmt w:val="lowerLetter"/>
        <w:lvlText w:val="%5."/>
        <w:lvlJc w:val="left"/>
        <w:pPr>
          <w:ind w:hanging="360" w:left="360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31BEB9FE" w:ilvl="5">
        <w:start w:val="1"/>
        <w:numFmt w:val="lowerRoman"/>
        <w:lvlText w:val="%6."/>
        <w:lvlJc w:val="left"/>
        <w:pPr>
          <w:ind w:hanging="307" w:left="432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EB8C0772" w:ilvl="6">
        <w:start w:val="1"/>
        <w:numFmt w:val="decimal"/>
        <w:lvlText w:val="%7."/>
        <w:lvlJc w:val="left"/>
        <w:pPr>
          <w:ind w:hanging="360" w:left="504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1684098A" w:ilvl="7">
        <w:start w:val="1"/>
        <w:numFmt w:val="lowerLetter"/>
        <w:lvlText w:val="%8."/>
        <w:lvlJc w:val="left"/>
        <w:pPr>
          <w:ind w:hanging="360" w:left="576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4C34E0BE" w:ilvl="8">
        <w:start w:val="1"/>
        <w:numFmt w:val="lowerRoman"/>
        <w:lvlText w:val="%9."/>
        <w:lvlJc w:val="left"/>
        <w:pPr>
          <w:ind w:hanging="307" w:left="6480"/>
        </w:pPr>
        <w:rPr>
          <w:rFonts w:hAnsi="Arial Unicode MS"/>
          <w:b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24"/>
  </w:num>
  <w:num w:numId="21">
    <w:abstractNumId w:val="23"/>
  </w:num>
  <w:num w:numId="22">
    <w:abstractNumId w:val="12"/>
  </w:num>
  <w:num w:numId="23">
    <w:abstractNumId w:val="0"/>
  </w:num>
  <w:num w:numId="24">
    <w:abstractNumId w:val="10"/>
  </w:num>
  <w:num w:numId="25">
    <w:abstractNumId w:val="43"/>
  </w:num>
  <w:num w:numId="26">
    <w:abstractNumId w:val="7"/>
  </w:num>
  <w:num w:numId="27">
    <w:abstractNumId w:val="9"/>
  </w:num>
  <w:num w:numId="28">
    <w:abstractNumId w:val="26"/>
  </w:num>
  <w:num w:numId="29">
    <w:abstractNumId w:val="35"/>
  </w:num>
  <w:num w:numId="30">
    <w:abstractNumId w:val="32"/>
  </w:num>
  <w:num w:numId="31">
    <w:abstractNumId w:val="17"/>
  </w:num>
  <w:num w:numId="32">
    <w:abstractNumId w:val="1"/>
  </w:num>
  <w:num w:numId="33">
    <w:abstractNumId w:val="14"/>
  </w:num>
  <w:num w:numId="34">
    <w:abstractNumId w:val="20"/>
  </w:num>
  <w:num w:numId="35">
    <w:abstractNumId w:val="16"/>
  </w:num>
  <w:num w:numId="36">
    <w:abstractNumId w:val="44"/>
  </w:num>
  <w:num w:numId="37">
    <w:abstractNumId w:val="41"/>
  </w:num>
  <w:num w:numId="38">
    <w:abstractNumId w:val="27"/>
  </w:num>
  <w:num w:numId="39">
    <w:abstractNumId w:val="6"/>
  </w:num>
  <w:num w:numId="40">
    <w:abstractNumId w:val="5"/>
  </w:num>
  <w:num w:numId="41">
    <w:abstractNumId w:val="4"/>
  </w:num>
  <w:num w:numId="42">
    <w:abstractNumId w:val="29"/>
  </w:num>
  <w:num w:numId="43">
    <w:abstractNumId w:val="38"/>
  </w:num>
  <w:num w:numId="44">
    <w:abstractNumId w:val="25"/>
  </w:num>
  <w:num w:numId="45">
    <w:abstractNumId w:val="3"/>
  </w:num>
  <w:num w:numId="46">
    <w:abstractNumId w:val="33"/>
  </w:num>
  <w:num w:numId="47">
    <w:abstractNumId w:val="36"/>
  </w:num>
  <w:num w:numId="48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7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176D62"/>
    <w:rsid w:val="00007440"/>
    <w:rsid w:val="0001629B"/>
    <w:rsid w:val="000301D8"/>
    <w:rsid w:val="00036342"/>
    <w:rsid w:val="000517A6"/>
    <w:rsid w:val="000560B5"/>
    <w:rsid w:val="00070B04"/>
    <w:rsid w:val="0007627A"/>
    <w:rsid w:val="00095CD4"/>
    <w:rsid w:val="000B27FD"/>
    <w:rsid w:val="00122EE7"/>
    <w:rsid w:val="00154D5B"/>
    <w:rsid w:val="00166383"/>
    <w:rsid w:val="00173335"/>
    <w:rsid w:val="00176D62"/>
    <w:rsid w:val="0019283D"/>
    <w:rsid w:val="001A6B31"/>
    <w:rsid w:val="001E3C21"/>
    <w:rsid w:val="00202796"/>
    <w:rsid w:val="00246E4D"/>
    <w:rsid w:val="00252885"/>
    <w:rsid w:val="00282C1F"/>
    <w:rsid w:val="002923BA"/>
    <w:rsid w:val="0029641E"/>
    <w:rsid w:val="002A1DF9"/>
    <w:rsid w:val="003038DA"/>
    <w:rsid w:val="00330D22"/>
    <w:rsid w:val="00343512"/>
    <w:rsid w:val="00377E73"/>
    <w:rsid w:val="00423CEE"/>
    <w:rsid w:val="0044765E"/>
    <w:rsid w:val="00460102"/>
    <w:rsid w:val="0046227B"/>
    <w:rsid w:val="00463DA1"/>
    <w:rsid w:val="0049730F"/>
    <w:rsid w:val="004D5061"/>
    <w:rsid w:val="00501C26"/>
    <w:rsid w:val="00514CBE"/>
    <w:rsid w:val="00527F43"/>
    <w:rsid w:val="00535B71"/>
    <w:rsid w:val="00540BAD"/>
    <w:rsid w:val="00551467"/>
    <w:rsid w:val="00557A5F"/>
    <w:rsid w:val="00571752"/>
    <w:rsid w:val="00627FFA"/>
    <w:rsid w:val="00674CEE"/>
    <w:rsid w:val="00690C72"/>
    <w:rsid w:val="006A460B"/>
    <w:rsid w:val="006D7E5C"/>
    <w:rsid w:val="00716106"/>
    <w:rsid w:val="00765A38"/>
    <w:rsid w:val="00776833"/>
    <w:rsid w:val="007B720D"/>
    <w:rsid w:val="007D371C"/>
    <w:rsid w:val="0080204D"/>
    <w:rsid w:val="00811224"/>
    <w:rsid w:val="00820E94"/>
    <w:rsid w:val="00830A02"/>
    <w:rsid w:val="0083352F"/>
    <w:rsid w:val="00846B5A"/>
    <w:rsid w:val="00863E86"/>
    <w:rsid w:val="008C477B"/>
    <w:rsid w:val="00920D7C"/>
    <w:rsid w:val="00974F7E"/>
    <w:rsid w:val="009912DD"/>
    <w:rsid w:val="00993F6E"/>
    <w:rsid w:val="009A4F65"/>
    <w:rsid w:val="009C1566"/>
    <w:rsid w:val="009E614D"/>
    <w:rsid w:val="009F090D"/>
    <w:rsid w:val="00A4137F"/>
    <w:rsid w:val="00A56FE1"/>
    <w:rsid w:val="00A6024E"/>
    <w:rsid w:val="00A8655D"/>
    <w:rsid w:val="00A913C5"/>
    <w:rsid w:val="00A95327"/>
    <w:rsid w:val="00AC277D"/>
    <w:rsid w:val="00AD7D40"/>
    <w:rsid w:val="00AE3B69"/>
    <w:rsid w:val="00AF7895"/>
    <w:rsid w:val="00B144FF"/>
    <w:rsid w:val="00B300C9"/>
    <w:rsid w:val="00B67E9C"/>
    <w:rsid w:val="00B96A41"/>
    <w:rsid w:val="00BA3524"/>
    <w:rsid w:val="00BC141A"/>
    <w:rsid w:val="00C004FD"/>
    <w:rsid w:val="00C11CFF"/>
    <w:rsid w:val="00C81BA9"/>
    <w:rsid w:val="00C8691C"/>
    <w:rsid w:val="00CA6CA7"/>
    <w:rsid w:val="00CC03FB"/>
    <w:rsid w:val="00CC3CA6"/>
    <w:rsid w:val="00CE3BDD"/>
    <w:rsid w:val="00D07448"/>
    <w:rsid w:val="00D2009E"/>
    <w:rsid w:val="00D21CE4"/>
    <w:rsid w:val="00D60479"/>
    <w:rsid w:val="00D63922"/>
    <w:rsid w:val="00D7589F"/>
    <w:rsid w:val="00D87804"/>
    <w:rsid w:val="00DD6E93"/>
    <w:rsid w:val="00DE429C"/>
    <w:rsid w:val="00E01714"/>
    <w:rsid w:val="00E07FFE"/>
    <w:rsid w:val="00E128A5"/>
    <w:rsid w:val="00E51B04"/>
    <w:rsid w:val="00E778E1"/>
    <w:rsid w:val="00EA555E"/>
    <w:rsid w:val="00F175E1"/>
    <w:rsid w:val="00F31D6D"/>
    <w:rsid w:val="00F66CFA"/>
    <w:rsid w:val="00F90B8C"/>
    <w:rsid w:val="00FA5E38"/>
    <w:rsid w:val="00FC5EA6"/>
    <w:rsid w:val="00FE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8C28D6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TijeloA" w:type="paragraph">
    <w:name w:val="Tijelo A"/>
    <w:rPr>
      <w:rFonts w:cs="Arial Unicode MS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Importiranistil3" w:type="numbering">
    <w:name w:val="Importirani stil 3"/>
    <w:pPr>
      <w:numPr>
        <w:numId w:val="5"/>
      </w:numPr>
    </w:pPr>
  </w:style>
  <w:style w:customStyle="true" w:styleId="Tijelo" w:type="paragraph">
    <w:name w:val="Tijelo"/>
    <w:rPr>
      <w:rFonts w:cs="Arial Unicode MS"/>
      <w:color w:val="000000"/>
      <w:sz w:val="24"/>
      <w:szCs w:val="24"/>
      <w:u w:color="000000"/>
      <w:lang w:val="en-US"/>
    </w:r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5" w:type="numbering">
    <w:name w:val="Importirani stil 5"/>
    <w:pPr>
      <w:numPr>
        <w:numId w:val="9"/>
      </w:numPr>
    </w:pPr>
  </w:style>
  <w:style w:customStyle="true" w:styleId="Importiranistil10" w:type="numbering">
    <w:name w:val="Importirani stil 1.0"/>
    <w:pPr>
      <w:numPr>
        <w:numId w:val="11"/>
      </w:numPr>
    </w:pPr>
  </w:style>
  <w:style w:customStyle="true" w:styleId="Importiranistil20" w:type="numbering">
    <w:name w:val="Importirani stil 2.0"/>
    <w:pPr>
      <w:numPr>
        <w:numId w:val="14"/>
      </w:numPr>
    </w:pPr>
  </w:style>
  <w:style w:styleId="Odlomakpopisa" w:type="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customStyle="true" w:styleId="Importiranistil30" w:type="numbering">
    <w:name w:val="Importirani stil 3.0"/>
    <w:pPr>
      <w:numPr>
        <w:numId w:val="16"/>
      </w:numPr>
    </w:pPr>
  </w:style>
  <w:style w:customStyle="true" w:styleId="Importiranistil8" w:type="numbering">
    <w:name w:val="Importirani stil 8"/>
    <w:pPr>
      <w:numPr>
        <w:numId w:val="20"/>
      </w:numPr>
    </w:pPr>
  </w:style>
  <w:style w:styleId="Reetkatablice" w:type="table">
    <w:name w:val="Table Grid"/>
    <w:basedOn w:val="Obinatablica"/>
    <w:uiPriority w:val="59"/>
    <w:rsid w:val="0081122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6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833"/>
    <w:rPr>
      <w:rFonts w:cs="Tahoma" w:hAnsi="Tahoma" w:ascii="Tahoma"/>
      <w:sz w:val="16"/>
      <w:szCs w:val="16"/>
      <w:lang w:eastAsia="en-US" w:val="en-US"/>
    </w:rPr>
  </w:style>
  <w:style w:customStyle="true" w:styleId="TableNormal2" w:type="table">
    <w:name w:val="Table Normal2"/>
    <w:rsid w:val="00535B7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0B2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7FD"/>
    <w:rPr>
      <w:rFonts w:cs="Times New Roman" w:eastAsia="SimSun" w:hAnsi="Times New Roman" w:ascii="Times New Roman"/>
      <w:b/>
      <w:kern w:val="3"/>
      <w:sz w:val="24"/>
      <w:szCs w:val="20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0B27FD"/>
    <w:rPr>
      <w:rFonts w:cs="Tahoma" w:eastAsia="SimSun" w:hAnsi="Tahoma" w:ascii="Tahoma"/>
      <w:b/>
      <w:kern w:val="3"/>
      <w:sz w:val="20"/>
      <w:szCs w:val="20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0B27FD"/>
    <w:rPr>
      <w:rFonts w:cs="Tahoma" w:eastAsia="SimSun" w:hAnsi="Tahoma" w:ascii="Tahoma"/>
      <w:b w:val="false"/>
      <w:kern w:val="3"/>
      <w:sz w:val="20"/>
      <w:szCs w:val="20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0B27FD"/>
    <w:rPr>
      <w:rFonts w:cs="Tahoma" w:eastAsia="SimSun" w:hAnsi="Tahoma" w:ascii="Tahoma"/>
      <w:b w:val="false"/>
      <w:kern w:val="3"/>
      <w:sz w:val="20"/>
      <w:szCs w:val="20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1" w:styleId="TijeloA" w:type="paragraph">
    <w:name w:val="Tijelo A"/>
    <w:rPr>
      <w:rFonts w:cs="Arial Unicode MS"/>
      <w:color w:val="000000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Tijelo" w:type="paragraph">
    <w:name w:val="Tijelo"/>
    <w:rPr>
      <w:rFonts w:cs="Arial Unicode MS"/>
      <w:color w:val="000000"/>
      <w:sz w:val="24"/>
      <w:szCs w:val="24"/>
      <w:u w:color="000000"/>
      <w:lang w:val="en-US"/>
    </w:r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10" w:type="numbering">
    <w:name w:val="Importirani stil 1.0"/>
    <w:pPr>
      <w:numPr>
        <w:numId w:val="11"/>
      </w:numPr>
    </w:pPr>
  </w:style>
  <w:style w:customStyle="1" w:styleId="Importiranistil20" w:type="numbering">
    <w:name w:val="Importirani stil 2.0"/>
    <w:pPr>
      <w:numPr>
        <w:numId w:val="14"/>
      </w:numPr>
    </w:pPr>
  </w:style>
  <w:style w:styleId="Odlomakpopisa" w:type="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customStyle="1" w:styleId="Importiranistil30" w:type="numbering">
    <w:name w:val="Importirani stil 3.0"/>
    <w:pPr>
      <w:numPr>
        <w:numId w:val="16"/>
      </w:numPr>
    </w:pPr>
  </w:style>
  <w:style w:customStyle="1" w:styleId="Importiranistil8" w:type="numbering">
    <w:name w:val="Importirani stil 8"/>
    <w:pPr>
      <w:numPr>
        <w:numId w:val="20"/>
      </w:numPr>
    </w:pPr>
  </w:style>
  <w:style w:styleId="Reetkatablice" w:type="table">
    <w:name w:val="Table Grid"/>
    <w:basedOn w:val="Obinatablica"/>
    <w:uiPriority w:val="59"/>
    <w:rsid w:val="0081122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6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833"/>
    <w:rPr>
      <w:rFonts w:ascii="Tahoma" w:cs="Tahoma" w:hAnsi="Tahoma"/>
      <w:sz w:val="16"/>
      <w:szCs w:val="16"/>
      <w:lang w:eastAsia="en-US" w:val="en-US"/>
    </w:rPr>
  </w:style>
  <w:style w:customStyle="1" w:styleId="TableNormal2" w:type="table">
    <w:name w:val="Table Normal2"/>
    <w:rsid w:val="00535B7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0B2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7FD"/>
    <w:rPr>
      <w:rFonts w:ascii="Times New Roman" w:cs="Times New Roman" w:eastAsia="SimSun" w:hAnsi="Times New Roman"/>
      <w:b/>
      <w:kern w:val="3"/>
      <w:sz w:val="24"/>
      <w:szCs w:val="20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0B27FD"/>
    <w:rPr>
      <w:rFonts w:ascii="Tahoma" w:cs="Tahoma" w:eastAsia="SimSun" w:hAnsi="Tahoma"/>
      <w:b/>
      <w:kern w:val="3"/>
      <w:sz w:val="20"/>
      <w:szCs w:val="20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0B27FD"/>
    <w:rPr>
      <w:rFonts w:ascii="Tahoma" w:cs="Tahoma" w:eastAsia="SimSun" w:hAnsi="Tahoma"/>
      <w:b w:val="0"/>
      <w:kern w:val="3"/>
      <w:sz w:val="20"/>
      <w:szCs w:val="20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0B27FD"/>
    <w:rPr>
      <w:rFonts w:ascii="Tahoma" w:cs="Tahoma" w:eastAsia="SimSun" w:hAnsi="Tahoma"/>
      <w:b w:val="0"/>
      <w:kern w:val="3"/>
      <w:sz w:val="20"/>
      <w:szCs w:val="20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4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6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B3F87-028D-42CA-A5B8-D341C3834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3076</properties:Characters>
  <properties:Lines>89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2018-10-10T09:12:00Z</dcterms:created>
  <dc:creator>Korisnik</dc:creator>
  <cp:lastModifiedBy>Valentina Gabud</cp:lastModifiedBy>
  <cp:lastPrinted>2018-10-09T13:30:00Z</cp:lastPrinted>
  <dcterms:modified xmlns:xsi="http://www.w3.org/2001/XMLSchema-instance" xsi:type="dcterms:W3CDTF">2018-10-12T05:59:00Z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St-1604/2017-22 / Podnesak - Podnesak (Izvjesce 10.10.2018.docx)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