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cfcc8e" w14:paraId="ecfcc8e" w:rsidRDefault="000E60FE" w:rsidP="00B542FA" w:rsidR="000E60FE">
      <w:pPr>
        <w:jc w:val="both"/>
        <w15:collapsed w:val="false"/>
      </w:pPr>
      <w:bookmarkStart w:name="_GoBack" w:id="0"/>
      <w:bookmarkEnd w:id="0"/>
    </w:p>
    <w:p w:rsidRDefault="000E60FE" w:rsidP="00B542FA" w:rsidR="000E60FE">
      <w:pPr>
        <w:jc w:val="both"/>
      </w:pPr>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076114" w:rsidP="00076114" w:rsidR="00076114" w:rsidRPr="00D57D9F"/>
    <w:tbl>
      <w:tblPr>
        <w:tblW w:type="auto" w:w="0"/>
        <w:tblInd w:type="dxa" w:w="288"/>
        <w:tblLook w:val="01E0" w:noVBand="0" w:noHBand="0" w:lastColumn="1" w:firstColumn="1" w:lastRow="1" w:firstRow="1"/>
      </w:tblPr>
      <w:tblGrid>
        <w:gridCol w:w="3060"/>
      </w:tblGrid>
      <w:tr w:rsidTr="00F353E4" w:rsidR="005F2AFB" w:rsidRPr="00F53100">
        <w:tc>
          <w:tcPr>
            <w:tcW w:type="dxa" w:w="3060"/>
          </w:tcPr>
          <w:p w:rsidRDefault="005F2AFB" w:rsidP="005F2AFB" w:rsidR="005F2AFB" w:rsidRPr="00F53100">
            <w:pPr>
              <w:pStyle w:val="Naslov2"/>
              <w:jc w:val="left"/>
              <w:rPr>
                <w:b w:val="false"/>
                <w:bCs w:val="false"/>
                <w:sz w:val="24"/>
              </w:rPr>
            </w:pPr>
            <w:r w:rsidRPr="00F53100">
              <w:rPr>
                <w:b w:val="false"/>
                <w:bCs w:val="false"/>
                <w:sz w:val="24"/>
              </w:rPr>
              <w:t>REPUBLIKA HRVATSKA</w:t>
            </w:r>
          </w:p>
          <w:p w:rsidRDefault="005F2AFB" w:rsidP="00F353E4" w:rsidR="005F2AFB" w:rsidRPr="00F53100">
            <w:r w:rsidRPr="00F53100">
              <w:t>Trgovački sud u Zagrebu</w:t>
            </w:r>
          </w:p>
          <w:p w:rsidRDefault="005F2AFB" w:rsidP="00F353E4" w:rsidR="005F2AFB" w:rsidRPr="00F53100">
            <w:r w:rsidRPr="00F53100">
              <w:t>Zagreb, Amruševa 2/II</w:t>
            </w:r>
          </w:p>
        </w:tc>
      </w:tr>
    </w:tbl>
    <w:p w:rsidRDefault="00AB0EC3" w:rsidP="005F2AFB" w:rsidR="00AB0EC3" w:rsidRPr="00F53100">
      <w:pPr>
        <w:rPr>
          <w:b/>
        </w:rPr>
      </w:pPr>
    </w:p>
    <w:p w:rsidRDefault="005F2AFB" w:rsidP="005F2AFB" w:rsidR="005F2AFB" w:rsidRPr="00F53100">
      <w:r w:rsidRPr="00F53100">
        <w:rPr>
          <w:b/>
        </w:rPr>
        <w:tab/>
      </w:r>
      <w:r w:rsidRPr="00F53100">
        <w:rPr>
          <w:b/>
        </w:rPr>
        <w:tab/>
      </w:r>
      <w:r w:rsidRPr="00F53100">
        <w:rPr>
          <w:b/>
        </w:rPr>
        <w:tab/>
      </w:r>
      <w:r w:rsidRPr="00F53100">
        <w:rPr>
          <w:b/>
        </w:rPr>
        <w:tab/>
      </w:r>
      <w:r w:rsidRPr="00F53100">
        <w:rPr>
          <w:b/>
        </w:rPr>
        <w:tab/>
      </w:r>
      <w:r w:rsidRPr="00F53100">
        <w:rPr>
          <w:b/>
        </w:rPr>
        <w:tab/>
      </w:r>
      <w:r w:rsidRPr="00F53100">
        <w:rPr>
          <w:b/>
        </w:rPr>
        <w:tab/>
      </w:r>
      <w:r w:rsidRPr="00F53100">
        <w:rPr>
          <w:b/>
        </w:rPr>
        <w:tab/>
      </w:r>
      <w:r w:rsidRPr="00F53100">
        <w:rPr>
          <w:b/>
        </w:rPr>
        <w:tab/>
        <w:t xml:space="preserve"> </w:t>
      </w:r>
      <w:r>
        <w:rPr>
          <w:b/>
        </w:rPr>
        <w:tab/>
      </w:r>
      <w:r w:rsidRPr="00F53100">
        <w:rPr>
          <w:b/>
        </w:rPr>
        <w:t xml:space="preserve"> </w:t>
      </w:r>
      <w:r w:rsidRPr="00F53100">
        <w:t>67.</w:t>
      </w:r>
      <w:r w:rsidRPr="00F53100">
        <w:rPr>
          <w:b/>
        </w:rPr>
        <w:t xml:space="preserve"> </w:t>
      </w:r>
      <w:r w:rsidR="005740EF">
        <w:t>St-2054</w:t>
      </w:r>
      <w:r w:rsidR="00EB5A2F">
        <w:t>/16</w:t>
      </w:r>
      <w:r w:rsidRPr="00F53100">
        <w:t xml:space="preserve">     </w:t>
      </w:r>
    </w:p>
    <w:p w:rsidRDefault="005F2AFB" w:rsidP="005F2AFB" w:rsidR="005F2AFB"/>
    <w:p w:rsidRDefault="005F2AFB" w:rsidP="005F2AFB" w:rsidR="005F2AFB" w:rsidRPr="00F53100">
      <w:pPr>
        <w:jc w:val="center"/>
      </w:pPr>
      <w:r w:rsidRPr="00F53100">
        <w:t xml:space="preserve">R E P U B L I K A   H R V A T S K A </w:t>
      </w:r>
    </w:p>
    <w:p w:rsidRDefault="005F2AFB" w:rsidP="005F2AFB" w:rsidR="005F2AFB" w:rsidRPr="00F53100">
      <w:pPr>
        <w:ind w:left="2880"/>
        <w:jc w:val="right"/>
      </w:pPr>
    </w:p>
    <w:p w:rsidRDefault="005F2AFB" w:rsidP="005F2AFB" w:rsidR="005F2AFB" w:rsidRPr="00F53100">
      <w:pPr>
        <w:ind w:left="2880"/>
      </w:pPr>
      <w:r>
        <w:t xml:space="preserve">              </w:t>
      </w:r>
      <w:r w:rsidRPr="00F53100">
        <w:t xml:space="preserve">R J E Š E NJ E </w:t>
      </w:r>
      <w:r w:rsidRPr="00F53100">
        <w:tab/>
      </w:r>
      <w:r w:rsidRPr="00F53100">
        <w:tab/>
      </w:r>
      <w:r w:rsidRPr="00F53100">
        <w:tab/>
      </w:r>
      <w:r w:rsidRPr="00F53100">
        <w:tab/>
      </w:r>
      <w:r w:rsidRPr="00F53100">
        <w:tab/>
      </w:r>
    </w:p>
    <w:p w:rsidRDefault="005F2AFB" w:rsidP="005F2AFB" w:rsidR="005F2AFB" w:rsidRPr="00F53100">
      <w:pPr>
        <w:jc w:val="both"/>
      </w:pPr>
      <w:r w:rsidRPr="00F53100">
        <w:tab/>
      </w:r>
    </w:p>
    <w:p w:rsidRDefault="009F5A00" w:rsidP="005F2AFB" w:rsidR="009E3981" w:rsidRPr="009E3981">
      <w:pPr>
        <w:jc w:val="both"/>
        <w:rPr>
          <w:lang w:val="pt-BR"/>
        </w:rPr>
      </w:pPr>
      <w:r w:rsidRPr="00C37D39">
        <w:rPr>
          <w:lang w:val="pt-BR"/>
        </w:rPr>
        <w:t xml:space="preserve">Trgovački sud u Zagrebu, po sucu Gordanu Zubaku, u stečajnom </w:t>
      </w:r>
      <w:r>
        <w:rPr>
          <w:lang w:val="pt-BR"/>
        </w:rPr>
        <w:t>postupku</w:t>
      </w:r>
      <w:r w:rsidRPr="00C37D39">
        <w:rPr>
          <w:lang w:val="pt-BR"/>
        </w:rPr>
        <w:t xml:space="preserve"> u povodu prijedloga predlagatelja </w:t>
      </w:r>
      <w:r w:rsidR="00EB5A2F" w:rsidRPr="00EB5A2F">
        <w:rPr>
          <w:lang w:val="pt-BR"/>
        </w:rPr>
        <w:t xml:space="preserve">FINANCIJSKE AGENCIJE, Zagreb, Ulica grada Vukovara 70, OIB: </w:t>
      </w:r>
      <w:r w:rsidR="00EB5A2F" w:rsidRPr="00EB5A2F">
        <w:t>85821130368</w:t>
      </w:r>
      <w:r w:rsidR="00EB5A2F" w:rsidRPr="00EB5A2F">
        <w:rPr>
          <w:lang w:val="pt-BR"/>
        </w:rPr>
        <w:t xml:space="preserve">, za otvaranje stečajnog postupka nad dužnikom </w:t>
      </w:r>
      <w:r w:rsidR="005740EF" w:rsidRPr="005740EF">
        <w:rPr>
          <w:lang w:val="pt-BR"/>
        </w:rPr>
        <w:t>STILSKI PLAN d.o.o., Zagreb, Vinogradska cesta 133, OIB: 04609120440</w:t>
      </w:r>
      <w:r w:rsidR="009E3981" w:rsidRPr="009E3981">
        <w:rPr>
          <w:lang w:val="pt-BR"/>
        </w:rPr>
        <w:t xml:space="preserve">, </w:t>
      </w:r>
      <w:r w:rsidR="00CE20AC">
        <w:rPr>
          <w:lang w:val="pt-BR"/>
        </w:rPr>
        <w:t>20</w:t>
      </w:r>
      <w:r w:rsidR="005740EF">
        <w:rPr>
          <w:lang w:val="pt-BR"/>
        </w:rPr>
        <w:t>. listopada</w:t>
      </w:r>
      <w:r w:rsidR="005F2AFB">
        <w:rPr>
          <w:lang w:val="pt-BR"/>
        </w:rPr>
        <w:t xml:space="preserve"> 2016</w:t>
      </w:r>
      <w:r w:rsidR="009E3981" w:rsidRPr="009E3981">
        <w:rPr>
          <w:lang w:val="pt-BR"/>
        </w:rPr>
        <w:t>.</w:t>
      </w:r>
      <w:r w:rsidR="009E3981" w:rsidRPr="009E3981">
        <w:t>,</w:t>
      </w:r>
    </w:p>
    <w:p w:rsidRDefault="00664F42" w:rsidP="00076114" w:rsidR="00664F42"/>
    <w:p w:rsidRDefault="00AB0EC3" w:rsidP="00076114" w:rsidR="00AB0EC3" w:rsidRPr="00D57D9F"/>
    <w:p w:rsidRDefault="00076114" w:rsidP="00664F42" w:rsidR="00076114" w:rsidRPr="00D57D9F">
      <w:pPr>
        <w:jc w:val="center"/>
      </w:pPr>
      <w:r w:rsidRPr="00D57D9F">
        <w:t>r i j e š i o    j e</w:t>
      </w:r>
    </w:p>
    <w:p w:rsidRDefault="00664F42" w:rsidP="00664F42" w:rsidR="00664F42" w:rsidRPr="00D57D9F"/>
    <w:p w:rsidRDefault="006B1519" w:rsidP="006B1519" w:rsidR="006B1519" w:rsidRPr="006B1519">
      <w:pPr>
        <w:pStyle w:val="BodyText21"/>
        <w:ind w:firstLine="708" w:left="0"/>
        <w:rPr>
          <w:rFonts w:hAnsi="Times New Roman" w:ascii="Times New Roman"/>
          <w:szCs w:val="24"/>
        </w:rPr>
      </w:pPr>
      <w:r w:rsidRPr="006B1519">
        <w:rPr>
          <w:rFonts w:hAnsi="Times New Roman" w:ascii="Times New Roman"/>
          <w:szCs w:val="24"/>
        </w:rPr>
        <w:t xml:space="preserve">Odbija se kao neosnovan zahtjev za razrješenje dužnosti privremenog stečajnog upravitelja Velimira Slamara iz Varaždina, M.Krleže 1/1 od </w:t>
      </w:r>
      <w:r>
        <w:rPr>
          <w:rFonts w:hAnsi="Times New Roman" w:ascii="Times New Roman"/>
          <w:szCs w:val="24"/>
        </w:rPr>
        <w:t>18</w:t>
      </w:r>
      <w:r w:rsidRPr="006B1519">
        <w:rPr>
          <w:rFonts w:hAnsi="Times New Roman" w:ascii="Times New Roman"/>
          <w:szCs w:val="24"/>
        </w:rPr>
        <w:t>.listopada  2016.</w:t>
      </w:r>
    </w:p>
    <w:p w:rsidRDefault="00076114" w:rsidP="006B1519" w:rsidR="00076114">
      <w:pPr>
        <w:pStyle w:val="BodyText21"/>
        <w:ind w:hanging="1260" w:left="0"/>
      </w:pPr>
    </w:p>
    <w:p w:rsidRDefault="00AB0EC3" w:rsidP="00076114" w:rsidR="00AB0EC3" w:rsidRPr="00D57D9F"/>
    <w:p w:rsidRDefault="00076114" w:rsidP="00664F42" w:rsidR="00076114" w:rsidRPr="00D57D9F">
      <w:pPr>
        <w:jc w:val="center"/>
      </w:pPr>
      <w:r w:rsidRPr="00D57D9F">
        <w:t>Obrazloženje</w:t>
      </w:r>
    </w:p>
    <w:p w:rsidRDefault="006B1519" w:rsidP="00076114" w:rsidR="006B1519"/>
    <w:p w:rsidRDefault="006B1519" w:rsidP="006B1519" w:rsidR="006B1519" w:rsidRPr="006B1519">
      <w:pPr>
        <w:jc w:val="both"/>
      </w:pPr>
      <w:r>
        <w:tab/>
      </w:r>
      <w:r w:rsidRPr="006B1519">
        <w:t xml:space="preserve">Rješenjem </w:t>
      </w:r>
      <w:r>
        <w:t xml:space="preserve">od 14. listopada 2016. sud je u ovom stečajnom postupku postavio Velimira Slamara za privremenog stečajnog upravitelja dužniku </w:t>
      </w:r>
      <w:r w:rsidRPr="006B1519">
        <w:rPr>
          <w:lang w:val="pt-BR"/>
        </w:rPr>
        <w:t>STILSKI PLAN d.o.o., Zagreb</w:t>
      </w:r>
      <w:r w:rsidR="00CE20AC">
        <w:rPr>
          <w:lang w:val="pt-BR"/>
        </w:rPr>
        <w:t>,</w:t>
      </w:r>
      <w:r>
        <w:rPr>
          <w:lang w:val="pt-BR"/>
        </w:rPr>
        <w:t xml:space="preserve"> sa zadaćom </w:t>
      </w:r>
      <w:r w:rsidRPr="006B1519">
        <w:t xml:space="preserve">utvrditi iznos predvidivih troškova prethodnog i stečajnog postupka, </w:t>
      </w:r>
      <w:r w:rsidR="00CE20AC">
        <w:t>imovinu dužnika</w:t>
      </w:r>
      <w:r w:rsidRPr="006B1519">
        <w:t xml:space="preserve"> te ispitati mogu li se imovinom dužnika namiriti troškovi postupka.</w:t>
      </w:r>
    </w:p>
    <w:p w:rsidRDefault="006B1519" w:rsidP="006B1519" w:rsidR="006B1519">
      <w:pPr>
        <w:jc w:val="both"/>
      </w:pPr>
      <w:r w:rsidRPr="006B1519">
        <w:tab/>
      </w:r>
    </w:p>
    <w:p w:rsidRDefault="006B1519" w:rsidP="006B1519" w:rsidR="006B1519" w:rsidRPr="006B1519">
      <w:pPr>
        <w:ind w:firstLine="708"/>
        <w:jc w:val="both"/>
      </w:pPr>
      <w:r w:rsidRPr="006B1519">
        <w:t>Privremeni s</w:t>
      </w:r>
      <w:r>
        <w:t>tečajni upravitelj</w:t>
      </w:r>
      <w:r w:rsidRPr="006B1519">
        <w:t xml:space="preserve"> Velimir Slamar iz Varaždina, M.Krleže 1/1</w:t>
      </w:r>
      <w:r>
        <w:t>,</w:t>
      </w:r>
      <w:r w:rsidRPr="006B1519">
        <w:t xml:space="preserve"> izabran je metodom slučajnog odabira s liste A stečajnih upravitelja  kako to propisuje  odredba čl</w:t>
      </w:r>
      <w:r>
        <w:t>. 84. st.</w:t>
      </w:r>
      <w:r w:rsidRPr="006B1519">
        <w:t xml:space="preserve"> 1. </w:t>
      </w:r>
      <w:r>
        <w:t>u vezi čl. 118. st. 2. t</w:t>
      </w:r>
      <w:r w:rsidRPr="006B1519">
        <w:t xml:space="preserve">.1. </w:t>
      </w:r>
      <w:r>
        <w:t>Stečajnog zakona („Narodne novine“ broj</w:t>
      </w:r>
      <w:r w:rsidRPr="006B1519">
        <w:t xml:space="preserve"> 71/15, dalje</w:t>
      </w:r>
      <w:r>
        <w:t>:</w:t>
      </w:r>
      <w:r w:rsidRPr="006B1519">
        <w:t xml:space="preserve"> SZ).</w:t>
      </w:r>
    </w:p>
    <w:p w:rsidRDefault="006B1519" w:rsidP="006B1519" w:rsidR="006B1519" w:rsidRPr="006B1519">
      <w:pPr>
        <w:jc w:val="both"/>
      </w:pPr>
    </w:p>
    <w:p w:rsidRDefault="006B1519" w:rsidP="006B1519" w:rsidR="006B1519">
      <w:pPr>
        <w:ind w:firstLine="708"/>
        <w:jc w:val="both"/>
      </w:pPr>
      <w:r w:rsidRPr="006B1519">
        <w:t xml:space="preserve">Podneskom od </w:t>
      </w:r>
      <w:r>
        <w:t>18</w:t>
      </w:r>
      <w:r w:rsidRPr="006B1519">
        <w:t xml:space="preserve">.listopada 2016. privremeni stečajni upravitelj </w:t>
      </w:r>
      <w:r>
        <w:t xml:space="preserve">obavijestio je sud kako </w:t>
      </w:r>
      <w:r w:rsidR="00CE20AC">
        <w:t>„</w:t>
      </w:r>
      <w:r>
        <w:t>ne može prihvatiti ulogu stečajnog upravitelja</w:t>
      </w:r>
      <w:r w:rsidR="00CE20AC">
        <w:t>“</w:t>
      </w:r>
      <w:r>
        <w:t xml:space="preserve"> jer mu je 24. kolovoza 2016. istekla polica obaveznog osiguranja stečajnih upravitelja, koju nije obnovio, što je razlog za brisanje s liste stečajnih upravitelja po službenoj dužnosti u smislu čl. 81. st. 4. SZ-a.</w:t>
      </w:r>
    </w:p>
    <w:p w:rsidRDefault="006B1519" w:rsidP="006B1519" w:rsidR="006B1519">
      <w:pPr>
        <w:ind w:firstLine="708"/>
        <w:jc w:val="both"/>
      </w:pPr>
    </w:p>
    <w:p w:rsidRDefault="006B1519" w:rsidP="004D6C5B" w:rsidR="006B1519" w:rsidRPr="006B1519">
      <w:pPr>
        <w:ind w:firstLine="708"/>
        <w:jc w:val="both"/>
      </w:pPr>
      <w:r>
        <w:t>U konkretnom slučaju, navedeni stečajni upravitelj  nije imenovan stečajnim upraviteljem dužnika Stilski plan d.o.o.</w:t>
      </w:r>
      <w:r w:rsidR="00CE20AC">
        <w:t>,</w:t>
      </w:r>
      <w:r>
        <w:t xml:space="preserve"> već je </w:t>
      </w:r>
      <w:r w:rsidR="004D6C5B">
        <w:t xml:space="preserve">spomenutom dužniku određena mjera osiguranja imenovanjem privremenog stečajnog upravitelja. </w:t>
      </w:r>
      <w:r w:rsidRPr="006B1519">
        <w:t>Iako navodi privremenog stečajnog upravitelja Velimira Slamara iz podneska</w:t>
      </w:r>
      <w:r w:rsidR="004D6C5B">
        <w:t xml:space="preserve"> od 18</w:t>
      </w:r>
      <w:r w:rsidRPr="006B1519">
        <w:t xml:space="preserve">. listopada 2016., ne predstavljaju određen zahtjev za ostvarenje prava ili pravnih interesa </w:t>
      </w:r>
      <w:r w:rsidR="00CE20AC">
        <w:t xml:space="preserve">propisan odredbama Stečajnog </w:t>
      </w:r>
      <w:r w:rsidR="00CE20AC">
        <w:lastRenderedPageBreak/>
        <w:t>zakona</w:t>
      </w:r>
      <w:r w:rsidRPr="006B1519">
        <w:t xml:space="preserve">, ocjena je ovog suda </w:t>
      </w:r>
      <w:r w:rsidR="004D6C5B">
        <w:t>kako navodi privremenog stečajnog upravitelja sadržajno predstavljaju osobni zahtjev za razrješenje iz čl. 91. st.</w:t>
      </w:r>
      <w:r w:rsidRPr="006B1519">
        <w:t xml:space="preserve"> 5. SZ-a.</w:t>
      </w:r>
    </w:p>
    <w:p w:rsidRDefault="006B1519" w:rsidP="006B1519" w:rsidR="006B1519" w:rsidRPr="006B1519">
      <w:pPr>
        <w:jc w:val="both"/>
      </w:pPr>
    </w:p>
    <w:p w:rsidRDefault="004D6C5B" w:rsidP="004D6C5B" w:rsidR="006B1519" w:rsidRPr="006B1519">
      <w:pPr>
        <w:ind w:firstLine="708"/>
        <w:jc w:val="both"/>
      </w:pPr>
      <w:r>
        <w:t>Prema čl. 119. st.</w:t>
      </w:r>
      <w:r w:rsidR="006B1519" w:rsidRPr="006B1519">
        <w:t xml:space="preserve"> 1. SZ-a na privremenog stečajnog upravitelja na odgovarajući način primjenjuju odredbe SZ-a o stečajnom upravitelju.</w:t>
      </w:r>
    </w:p>
    <w:p w:rsidRDefault="006B1519" w:rsidP="006B1519" w:rsidR="006B1519" w:rsidRPr="006B1519">
      <w:pPr>
        <w:jc w:val="both"/>
      </w:pPr>
    </w:p>
    <w:p w:rsidRDefault="004D6C5B" w:rsidP="004D6C5B" w:rsidR="006B1519">
      <w:pPr>
        <w:ind w:firstLine="708"/>
        <w:jc w:val="both"/>
      </w:pPr>
      <w:r>
        <w:t>Iz odredbe čl. 2. st.</w:t>
      </w:r>
      <w:r w:rsidR="006B1519" w:rsidRPr="006B1519">
        <w:t xml:space="preserve"> 1. Pravilnika o utvrđivanju l</w:t>
      </w:r>
      <w:r>
        <w:t xml:space="preserve">iste stečajnih upravitelja („Narodne novine“ broj </w:t>
      </w:r>
      <w:r w:rsidR="006B1519" w:rsidRPr="006B1519">
        <w:t xml:space="preserve">104/15, dalje: Pravilnik) </w:t>
      </w:r>
      <w:r>
        <w:t xml:space="preserve">proizlazi kako </w:t>
      </w:r>
      <w:r w:rsidR="006B1519" w:rsidRPr="006B1519">
        <w:t>liste stečajnih upravitelja utvrđuje ministar nadležan za poslove pravosuđa.</w:t>
      </w:r>
    </w:p>
    <w:p w:rsidRDefault="004D6C5B" w:rsidP="004D6C5B" w:rsidR="004D6C5B" w:rsidRPr="006B1519">
      <w:pPr>
        <w:ind w:firstLine="708"/>
        <w:jc w:val="both"/>
      </w:pPr>
    </w:p>
    <w:p w:rsidRDefault="006B1519" w:rsidP="004D6C5B" w:rsidR="006B1519">
      <w:pPr>
        <w:ind w:firstLine="708"/>
        <w:jc w:val="both"/>
      </w:pPr>
      <w:r w:rsidRPr="006B1519">
        <w:t xml:space="preserve">Prethodno, da bi Ministar nadležan za poslove pravosuđa mogao donijeti rješenje </w:t>
      </w:r>
      <w:r w:rsidR="004D6C5B">
        <w:t>na temelju</w:t>
      </w:r>
      <w:r w:rsidRPr="006B1519">
        <w:t xml:space="preserve"> kojeg se stečajni upravitelj upisuje na listu stečajnih upravitelja za područje nadležnosti  trgovačkog suda (čl</w:t>
      </w:r>
      <w:r w:rsidR="004D6C5B">
        <w:t>.</w:t>
      </w:r>
      <w:r w:rsidRPr="006B1519">
        <w:t xml:space="preserve"> 2. st</w:t>
      </w:r>
      <w:r w:rsidR="004D6C5B">
        <w:t>.</w:t>
      </w:r>
      <w:r w:rsidRPr="006B1519">
        <w:t xml:space="preserve"> 2. Pravilnika), pa tako i za područje nadležnosti Trgovačkog suda u Zagrebu, stečajni upravitelj podnosi zahtjev za upis na listu A ili listu B stečajnih upravitelja ministru nadležnom za poslove pravosuđa (čl</w:t>
      </w:r>
      <w:r w:rsidR="004D6C5B">
        <w:t>.</w:t>
      </w:r>
      <w:r w:rsidRPr="006B1519">
        <w:t xml:space="preserve"> 6. st 1. Pravilnika).</w:t>
      </w:r>
    </w:p>
    <w:p w:rsidRDefault="004D6C5B" w:rsidP="004D6C5B" w:rsidR="004D6C5B" w:rsidRPr="006B1519">
      <w:pPr>
        <w:ind w:firstLine="708"/>
        <w:jc w:val="both"/>
      </w:pPr>
    </w:p>
    <w:p w:rsidRDefault="006B1519" w:rsidP="004D6C5B" w:rsidR="006B1519">
      <w:pPr>
        <w:ind w:firstLine="708"/>
        <w:jc w:val="both"/>
      </w:pPr>
      <w:r w:rsidRPr="006B1519">
        <w:t>Zahtjev za upis na listu stečajnih upravitelja iz čl</w:t>
      </w:r>
      <w:r w:rsidR="004D6C5B">
        <w:t>.</w:t>
      </w:r>
      <w:r w:rsidRPr="006B1519">
        <w:t xml:space="preserve"> 6. st</w:t>
      </w:r>
      <w:r w:rsidR="004D6C5B">
        <w:t>.</w:t>
      </w:r>
      <w:r w:rsidRPr="006B1519">
        <w:t>1. Pravilnika predstavlja, po mišljenju ovog suda, anticipiranu suglasnost stečajnog upravitelja za svojim imenovanje metodom slučajnog odabira (čl</w:t>
      </w:r>
      <w:r w:rsidR="004D6C5B">
        <w:t>.</w:t>
      </w:r>
      <w:r w:rsidRPr="006B1519">
        <w:t xml:space="preserve"> 84. st</w:t>
      </w:r>
      <w:r w:rsidR="004D6C5B">
        <w:t>.</w:t>
      </w:r>
      <w:r w:rsidRPr="006B1519">
        <w:t xml:space="preserve"> 1. SZ-a) u svim stečajnim predmetima određenog trgovačkog suda za kojeg je stečajni upravitelj stavio zahtjev za upis. </w:t>
      </w:r>
    </w:p>
    <w:p w:rsidRDefault="004D6C5B" w:rsidP="004D6C5B" w:rsidR="004D6C5B" w:rsidRPr="006B1519">
      <w:pPr>
        <w:ind w:firstLine="708"/>
        <w:jc w:val="both"/>
      </w:pPr>
    </w:p>
    <w:p w:rsidRDefault="006B1519" w:rsidP="004D6C5B" w:rsidR="006B1519" w:rsidRPr="006B1519">
      <w:pPr>
        <w:ind w:firstLine="708"/>
        <w:jc w:val="both"/>
      </w:pPr>
      <w:r w:rsidRPr="006B1519">
        <w:t>Odredbom čl</w:t>
      </w:r>
      <w:r w:rsidR="004D6C5B">
        <w:t>. 7. st.</w:t>
      </w:r>
      <w:r w:rsidRPr="006B1519">
        <w:t xml:space="preserve"> 1.  Pravilnika je propisano kako se se stečajni upravitelj sa liste stečajnih upravitelja briše na osobni zahtjev i po službenoj dužnosti, a rješenje o upisu i brisanju s liste stečajnih upravitelja donosi ministar nadležan za poslove pravosuđa (čl</w:t>
      </w:r>
      <w:r w:rsidR="004D6C5B">
        <w:t>.</w:t>
      </w:r>
      <w:r w:rsidRPr="006B1519">
        <w:t xml:space="preserve"> 8. st</w:t>
      </w:r>
      <w:r w:rsidR="004D6C5B">
        <w:t>.</w:t>
      </w:r>
      <w:r w:rsidRPr="006B1519">
        <w:t xml:space="preserve"> 1. Pravilnika).</w:t>
      </w:r>
    </w:p>
    <w:p w:rsidRDefault="004D6C5B" w:rsidP="006B1519" w:rsidR="004D6C5B">
      <w:pPr>
        <w:jc w:val="both"/>
      </w:pPr>
    </w:p>
    <w:p w:rsidRDefault="006B1519" w:rsidP="004D6C5B" w:rsidR="006B1519" w:rsidRPr="006B1519">
      <w:pPr>
        <w:ind w:firstLine="708"/>
        <w:jc w:val="both"/>
      </w:pPr>
      <w:r w:rsidRPr="006B1519">
        <w:t>Anticipirana suglasnost stečajnog upravitelja za svojim imenovanje metodom slučajnog odabira u svim stečajnim predmetima određenog trgovačkog suda za kojeg je stečajni upravitelj stavio zahtjev za upis postoji sve do donošenja odluke ministra nadležnog za poslove pravosuđa o brisanju stečajnog upravitelja sa liste stečajnih upravitelja.</w:t>
      </w:r>
    </w:p>
    <w:p w:rsidRDefault="006B1519" w:rsidP="006B1519" w:rsidR="006B1519" w:rsidRPr="006B1519">
      <w:pPr>
        <w:jc w:val="both"/>
      </w:pPr>
    </w:p>
    <w:p w:rsidRDefault="006B1519" w:rsidP="004D6C5B" w:rsidR="006B1519" w:rsidRPr="006B1519">
      <w:pPr>
        <w:ind w:firstLine="708"/>
        <w:jc w:val="both"/>
      </w:pPr>
      <w:r w:rsidRPr="006B1519">
        <w:t>U konkretnom slučaju uvidom u e-oglasnu ploču ovog suda utvrđeno je da se na dan donošenja ovog rješenja Velimir Slamar iz Varaždina nalazi na listi</w:t>
      </w:r>
      <w:r w:rsidR="004D6C5B">
        <w:t xml:space="preserve"> A</w:t>
      </w:r>
      <w:r w:rsidRPr="006B1519">
        <w:t xml:space="preserve"> stečajnih upravitelja za područje Trgovačkog suda u Zagrebu.</w:t>
      </w:r>
    </w:p>
    <w:p w:rsidRDefault="006B1519" w:rsidP="006B1519" w:rsidR="006B1519" w:rsidRPr="006B1519">
      <w:pPr>
        <w:jc w:val="both"/>
      </w:pPr>
    </w:p>
    <w:p w:rsidRDefault="006B1519" w:rsidP="004D6C5B" w:rsidR="006B1519" w:rsidRPr="006B1519">
      <w:pPr>
        <w:ind w:firstLine="708"/>
        <w:jc w:val="both"/>
      </w:pPr>
      <w:r w:rsidRPr="006B1519">
        <w:t>Prema odredbi čl</w:t>
      </w:r>
      <w:r w:rsidR="004D6C5B">
        <w:t>.</w:t>
      </w:r>
      <w:r w:rsidRPr="006B1519">
        <w:t xml:space="preserve"> 91. st</w:t>
      </w:r>
      <w:r w:rsidR="004D6C5B">
        <w:t>.</w:t>
      </w:r>
      <w:r w:rsidRPr="006B1519">
        <w:t xml:space="preserve"> 5. SZ-a sud može razriješiti stečajnog upravitelja na osobni zahtjev. </w:t>
      </w:r>
      <w:r w:rsidR="004D6C5B">
        <w:t>Prema stajalištu ovog suda,</w:t>
      </w:r>
      <w:r w:rsidRPr="006B1519">
        <w:t xml:space="preserve"> zahtjevu stečajnog upravitelja za razrješenje ne udovoljava</w:t>
      </w:r>
      <w:r w:rsidR="004D6C5B">
        <w:t xml:space="preserve"> se</w:t>
      </w:r>
      <w:r w:rsidRPr="006B1519">
        <w:t xml:space="preserve"> automatski – čim se takav zahtjev podnese, nego je sud prilikom donošenja odluke po tom zahtjevu dužan </w:t>
      </w:r>
      <w:r w:rsidR="004D6C5B">
        <w:t>o</w:t>
      </w:r>
      <w:r w:rsidRPr="006B1519">
        <w:t xml:space="preserve">cijeniti okolnosti svakog konkretnog slučaja. </w:t>
      </w:r>
      <w:r w:rsidR="004D6C5B">
        <w:t>Dakle</w:t>
      </w:r>
      <w:r w:rsidRPr="006B1519">
        <w:t>,</w:t>
      </w:r>
      <w:r w:rsidR="004D6C5B">
        <w:t xml:space="preserve"> sud je</w:t>
      </w:r>
      <w:r w:rsidRPr="006B1519">
        <w:t xml:space="preserve"> prilikom donošenja odluke o razrješenju dužan savjesno i brižljivo </w:t>
      </w:r>
      <w:r w:rsidR="004D6C5B">
        <w:t>o</w:t>
      </w:r>
      <w:r w:rsidRPr="006B1519">
        <w:t>cijeniti navode stečajnog upravitelja, te dokaze kojima potkrjepljuje te navode i tek nakon savjesne i brižljive ocjene navoda i dokaze,  ako smatra razloge za razrješenje opravdanim   udovoljiti će zahtjevu.</w:t>
      </w:r>
    </w:p>
    <w:p w:rsidRDefault="006B1519" w:rsidP="006B1519" w:rsidR="006B1519" w:rsidRPr="006B1519">
      <w:pPr>
        <w:jc w:val="both"/>
      </w:pPr>
    </w:p>
    <w:p w:rsidRDefault="006B1519" w:rsidP="00CE20AC" w:rsidR="00CE20AC">
      <w:pPr>
        <w:ind w:firstLine="708"/>
        <w:jc w:val="both"/>
      </w:pPr>
      <w:r w:rsidRPr="006B1519">
        <w:t>Cilj zakonskog načina izbora stečajnih upravite</w:t>
      </w:r>
      <w:r w:rsidR="004D6C5B">
        <w:t>lja metodom slučajnog odabira s</w:t>
      </w:r>
      <w:r w:rsidRPr="006B1519">
        <w:t xml:space="preserve"> liste A stečajnih upravitelja za područje nadležnog suda (čl</w:t>
      </w:r>
      <w:r w:rsidR="004D6C5B">
        <w:t>.</w:t>
      </w:r>
      <w:r w:rsidRPr="006B1519">
        <w:t xml:space="preserve"> 84.</w:t>
      </w:r>
      <w:r w:rsidR="004D6C5B">
        <w:t xml:space="preserve"> st. </w:t>
      </w:r>
      <w:r w:rsidRPr="006B1519">
        <w:t>1. SZ-a) bio je izbjeći bilo kakvu subjektivnost suca kod imenovanja stečajnog upravitelja. Stalna je zadaća suda, u primjeni svake norme,  spriječiti bilo kakvu zlouporabu prava (čl</w:t>
      </w:r>
      <w:r w:rsidR="004D6C5B">
        <w:t>. 3. st. 3. ZPP-a, u vezi čl.</w:t>
      </w:r>
      <w:r w:rsidRPr="006B1519">
        <w:t xml:space="preserve"> 10. SZ-a)</w:t>
      </w:r>
      <w:r w:rsidR="004D6C5B">
        <w:t>.</w:t>
      </w:r>
      <w:r w:rsidRPr="006B1519">
        <w:t xml:space="preserve"> Dosadašnje je iskustvo Trgovačkog suda u Zagrebu kako zakonsko pravo i mogućnost da se na listi A nadležnog suda (sa koje se provodi slučajan izbor stečajnih  upravitelja) prijave osobe koje nemaju centar svog poslovnog interesa na području određenog suda ili osobe kojima poslovi stečajnog upravitelja nisu (važan) izvor prihoda, ili koje za sada nemaju </w:t>
      </w:r>
      <w:r w:rsidRPr="006B1519">
        <w:lastRenderedPageBreak/>
        <w:t>motiva za obavljanje tih poslova (ili neki drugi razlozi) u praksi primjene metode slučajnog odabira (čl</w:t>
      </w:r>
      <w:r w:rsidR="004D6C5B">
        <w:t>. 84. st.</w:t>
      </w:r>
      <w:r w:rsidRPr="006B1519">
        <w:t xml:space="preserve"> 1. SZ-a) dovode do apsurdne situacije – stečajni upravitelji imenovani metodom slučajnog odabira serijski stavljaju zahtjeve za svojim razrješenjem.</w:t>
      </w:r>
      <w:r w:rsidR="004D6C5B">
        <w:t xml:space="preserve"> </w:t>
      </w:r>
      <w:r w:rsidRPr="006B1519">
        <w:t xml:space="preserve">Ne spekulirajući u motive zahtjeva za izuzeće, </w:t>
      </w:r>
      <w:r w:rsidR="004D6C5B">
        <w:t>stajalište</w:t>
      </w:r>
      <w:r w:rsidR="00CE20AC">
        <w:t xml:space="preserve"> je</w:t>
      </w:r>
      <w:r w:rsidR="004D6C5B">
        <w:t xml:space="preserve"> ovoga suda,</w:t>
      </w:r>
      <w:r w:rsidRPr="006B1519">
        <w:t xml:space="preserve"> kako je stečajni upravitelj koji se prihvatio uvrstiti na listu stečajnih upravitelja određenog suda profesionalac, zainteresiran i motiviran za obavljanje poslova stečajnog upravitelja, jer se inače ne bi doveo u situaciju da bude imenovan na listu područja određenog suda. Pri tome je nemogućnost preuzimanja pojedinačnog  predmeta  samo iznimka skopčana sa opravdanim razlozima, a ne pravilo. Ako stečajni upravitelj ne može prihvatiti imenovanje u više predmeta logično je i u skladu sa duhom SZ-a i Pravilnika staviti zahtjev za brisanje sa liste stečajnih upravitelja.</w:t>
      </w:r>
      <w:r w:rsidR="00CE20AC">
        <w:t xml:space="preserve"> </w:t>
      </w:r>
      <w:r w:rsidRPr="006B1519">
        <w:t xml:space="preserve">U suprotnom, ako sudovi automatski i bez ocjene razloga budu udovoljavali zahtjevima stečajnih upravitelja za razrješenje mogli bi sudjelovati u zlouporabi prava, jer posredno, podnošenjem zahtjeva za razrješenje stečajni upravitelji mogu birati predmete u kojima će biti imenovani, na način da podnose zahtjeve razrješenje sve dok ne budu imenovani u predmetu koji im odgovara. Pri tome bi stečajni upravitelji sa slabijom motivacijom za obavljanje poslova stečajnog upravitelja dodatno bili u privilegiranom položaju, jer se dodjela spisa provodi prema algoritmima koji pri dodjeli uzimaju u obzira opterećenost, te se stečajnim upraviteljima sa manjim opterećenjem povećava dodjela predmeta, a što za izravnu posljedicu ima veću mogućnost ponovnog imenovanja za stečajnog upravitelja.  </w:t>
      </w:r>
    </w:p>
    <w:p w:rsidRDefault="00CE20AC" w:rsidP="00CE20AC" w:rsidR="00CE20AC">
      <w:pPr>
        <w:ind w:firstLine="708"/>
        <w:jc w:val="both"/>
      </w:pPr>
    </w:p>
    <w:p w:rsidRDefault="006B1519" w:rsidP="00CE20AC" w:rsidR="006B1519" w:rsidRPr="006B1519">
      <w:pPr>
        <w:ind w:firstLine="708"/>
        <w:jc w:val="both"/>
      </w:pPr>
      <w:r w:rsidRPr="006B1519">
        <w:t>U konkretnom slučaju, istek police obveznog osiguranja od profesionalne odgovornosti je razlog za brisanje stečajnog upravitelja sa liste stečajnih upravitelja po službenoj dužnosti (čl</w:t>
      </w:r>
      <w:r w:rsidR="00CE20AC">
        <w:t>.</w:t>
      </w:r>
      <w:r w:rsidRPr="006B1519">
        <w:t xml:space="preserve"> 7. st</w:t>
      </w:r>
      <w:r w:rsidR="00CE20AC">
        <w:t>.</w:t>
      </w:r>
      <w:r w:rsidRPr="006B1519">
        <w:t xml:space="preserve"> 1. podstavak 2.</w:t>
      </w:r>
      <w:r w:rsidR="00CE20AC">
        <w:t xml:space="preserve"> t</w:t>
      </w:r>
      <w:r w:rsidRPr="006B1519">
        <w:t>.</w:t>
      </w:r>
      <w:r w:rsidR="00CE20AC">
        <w:t xml:space="preserve"> </w:t>
      </w:r>
      <w:r w:rsidRPr="006B1519">
        <w:t>4. Pravilnika). Međutim, sve dok se stečajni upravitelj ne briše sa liste stečajnih upravitelja kandidira za stečajnog upravitelja metodom slučajnog odabira (čl</w:t>
      </w:r>
      <w:r w:rsidR="00CE20AC">
        <w:t>. 84. st.</w:t>
      </w:r>
      <w:r w:rsidRPr="006B1519">
        <w:t xml:space="preserve"> 1. SZ-a) i na njega se odnose prava i dužnosti stečajnog upravitelja propisana </w:t>
      </w:r>
      <w:r w:rsidR="00CE20AC">
        <w:t>Stečajnim zakonom. Pravni je temelj</w:t>
      </w:r>
      <w:r w:rsidRPr="006B1519">
        <w:t xml:space="preserve"> brisanja stečajnog upravitelja sa liste stečajnih upravitelja rješenje ministra nadležnog za poslove pravosuđa (članak 8. stavak 1. SZ-a), a ne činjenica isteka police osiguranja ili odluka stečajnog upravitelja kako se: "ne misli baviti poslom stečajnog upravitelja".</w:t>
      </w:r>
      <w:r w:rsidR="00CE20AC">
        <w:t xml:space="preserve"> Slijedom</w:t>
      </w:r>
      <w:r w:rsidRPr="006B1519">
        <w:t xml:space="preserve"> navedenog</w:t>
      </w:r>
      <w:r w:rsidR="00CE20AC">
        <w:t>, sud je riješio</w:t>
      </w:r>
      <w:r w:rsidRPr="006B1519">
        <w:t xml:space="preserve"> kao u izreci.</w:t>
      </w:r>
    </w:p>
    <w:p w:rsidRDefault="00076114" w:rsidP="00076114" w:rsidR="00076114" w:rsidRPr="00D57D9F"/>
    <w:p w:rsidRDefault="00664F42" w:rsidP="00664F42" w:rsidR="00076114" w:rsidRPr="00D57D9F">
      <w:pPr>
        <w:jc w:val="center"/>
      </w:pPr>
      <w:r w:rsidRPr="00D57D9F">
        <w:t xml:space="preserve">U </w:t>
      </w:r>
      <w:r w:rsidR="00076114" w:rsidRPr="00D57D9F">
        <w:t>Zagreb</w:t>
      </w:r>
      <w:r w:rsidR="00EC3788" w:rsidRPr="00D57D9F">
        <w:t xml:space="preserve">u </w:t>
      </w:r>
      <w:r w:rsidR="00CE20AC">
        <w:t>20</w:t>
      </w:r>
      <w:r w:rsidR="00EB5A2F">
        <w:t>. listopada</w:t>
      </w:r>
      <w:r w:rsidR="005F2AFB">
        <w:t xml:space="preserve"> 2016</w:t>
      </w:r>
      <w:r w:rsidR="00076114" w:rsidRPr="00D57D9F">
        <w:t>.</w:t>
      </w:r>
    </w:p>
    <w:p w:rsidRDefault="00076114" w:rsidP="00076114" w:rsidR="00076114" w:rsidRPr="00D57D9F"/>
    <w:p w:rsidRDefault="00076114" w:rsidP="00664F42" w:rsidR="00076114" w:rsidRPr="00D57D9F">
      <w:pPr>
        <w:jc w:val="right"/>
      </w:pPr>
      <w:r w:rsidRPr="00D57D9F">
        <w:t xml:space="preserve">Sudac: </w:t>
      </w:r>
    </w:p>
    <w:p w:rsidRDefault="00664F42" w:rsidP="00664F42" w:rsidR="00076114" w:rsidRPr="00D57D9F">
      <w:pPr>
        <w:jc w:val="right"/>
      </w:pPr>
      <w:r w:rsidRPr="00D57D9F">
        <w:t>Gordan Zubak</w:t>
      </w:r>
      <w:r w:rsidR="00A71CF2">
        <w:t>,v.r.</w:t>
      </w:r>
    </w:p>
    <w:p w:rsidRDefault="00076114" w:rsidP="00076114" w:rsidR="00076114" w:rsidRPr="00D57D9F"/>
    <w:p w:rsidRDefault="00076114" w:rsidP="00076114" w:rsidR="00076114" w:rsidRPr="00D57D9F"/>
    <w:p w:rsidRDefault="00076114" w:rsidP="00076114" w:rsidR="00076114" w:rsidRPr="00D57D9F">
      <w:r w:rsidRPr="00D57D9F">
        <w:t xml:space="preserve">Uputa o pravnom lijeku: </w:t>
      </w:r>
    </w:p>
    <w:p w:rsidRDefault="00076114" w:rsidP="00F83779" w:rsidR="00076114" w:rsidRPr="00D57D9F">
      <w:pPr>
        <w:jc w:val="both"/>
      </w:pPr>
      <w:r w:rsidRPr="00D57D9F">
        <w:t>Protiv ovog rješenja dopuštena je žalba u roku od 8 dana.  Žalba se podnosi ovom sudu u 2 primjerka za Visoki trgovački sud RH u roku od 8 dana od dana dostave rješenja.</w:t>
      </w:r>
    </w:p>
    <w:p w:rsidRDefault="00076114" w:rsidP="00076114" w:rsidR="00076114" w:rsidRPr="00D57D9F"/>
    <w:p w:rsidRDefault="00A71CF2" w:rsidP="004E13E6" w:rsidR="00A71CF2">
      <w:pPr>
        <w:jc w:val="right"/>
      </w:pPr>
    </w:p>
    <w:p w:rsidRDefault="00A71CF2" w:rsidP="004E13E6" w:rsidR="00A71CF2">
      <w:pPr>
        <w:jc w:val="right"/>
      </w:pPr>
      <w:r>
        <w:t>Za točnost otpravka</w:t>
      </w:r>
    </w:p>
    <w:p w:rsidRDefault="00A71CF2" w:rsidP="004E13E6" w:rsidR="00A71CF2">
      <w:pPr>
        <w:jc w:val="right"/>
      </w:pPr>
      <w:r>
        <w:t>ovlašteni službenik</w:t>
      </w:r>
    </w:p>
    <w:p w:rsidRDefault="00A71CF2" w:rsidP="004E13E6" w:rsidR="00A71CF2">
      <w:pPr>
        <w:jc w:val="right"/>
      </w:pPr>
      <w:r>
        <w:t>Katica Franjić</w:t>
      </w:r>
    </w:p>
    <w:p w:rsidRDefault="00076114" w:rsidP="006C411E" w:rsidR="00076114"/>
    <w:p w:rsidRDefault="00076114" w:rsidP="00076114" w:rsidR="00076114" w:rsidRPr="00D57D9F"/>
    <w:sectPr w:rsidSect="007C3986" w:rsidR="00076114" w:rsidRPr="00D57D9F">
      <w:headerReference w:type="default" r:id="rId10"/>
      <w:pgSz w:h="16838" w:w="11906"/>
      <w:pgMar w:gutter="0" w:footer="708" w:header="708" w:left="1417" w:bottom="1417" w:right="1417"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C3986" w:rsidP="007C3986" w:rsidR="007C3986">
      <w:r>
        <w:separator/>
      </w:r>
    </w:p>
  </w:endnote>
  <w:endnote w:id="0" w:type="continuationSeparator">
    <w:p w:rsidRDefault="007C3986" w:rsidP="007C3986" w:rsidR="007C39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C3986" w:rsidP="007C3986" w:rsidR="007C3986">
      <w:r>
        <w:separator/>
      </w:r>
    </w:p>
  </w:footnote>
  <w:footnote w:id="0" w:type="continuationSeparator">
    <w:p w:rsidRDefault="007C3986" w:rsidP="007C3986" w:rsidR="007C39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37DDC" w:rsidP="00A37DDC" w:rsidR="007C3986">
    <w:pPr>
      <w:pStyle w:val="Zaglavlje"/>
      <w:tabs>
        <w:tab w:pos="7520" w:val="left"/>
      </w:tabs>
    </w:pPr>
    <w:r>
      <w:tab/>
    </w:r>
    <w:sdt>
      <w:sdtPr>
        <w:id w:val="174845134"/>
        <w:docPartObj>
          <w:docPartGallery w:val="Page Numbers (Top of Page)"/>
          <w:docPartUnique/>
        </w:docPartObj>
      </w:sdtPr>
      <w:sdtEndPr/>
      <w:sdtContent>
        <w:r w:rsidR="007C3986">
          <w:fldChar w:fldCharType="begin"/>
        </w:r>
        <w:r w:rsidR="007C3986">
          <w:instrText>PAGE   \* MERGEFORMAT</w:instrText>
        </w:r>
        <w:r w:rsidR="007C3986">
          <w:fldChar w:fldCharType="separate"/>
        </w:r>
        <w:r w:rsidR="00A71CF2">
          <w:rPr>
            <w:noProof/>
          </w:rPr>
          <w:t>3</w:t>
        </w:r>
        <w:r w:rsidR="007C3986">
          <w:fldChar w:fldCharType="end"/>
        </w:r>
      </w:sdtContent>
    </w:sdt>
    <w:r>
      <w:tab/>
    </w:r>
    <w:r w:rsidRPr="00F53100">
      <w:t>67.</w:t>
    </w:r>
    <w:r w:rsidRPr="00F53100">
      <w:rPr>
        <w:b/>
      </w:rPr>
      <w:t xml:space="preserve"> </w:t>
    </w:r>
    <w:r>
      <w:t>St-2054/16</w:t>
    </w:r>
    <w:r w:rsidRPr="00F53100">
      <w:t xml:space="preserve">     </w:t>
    </w:r>
  </w:p>
  <w:p w:rsidRDefault="007C3986" w:rsidR="007C398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010371"/>
    <w:multiLevelType w:val="hybridMultilevel"/>
    <w:tmpl w:val="C48CC05C"/>
    <w:lvl w:tplc="5C324EE2" w:ilvl="0">
      <w:start w:val="1"/>
      <w:numFmt w:val="decimal"/>
      <w:lvlText w:val="%1."/>
      <w:lvlJc w:val="left"/>
      <w:pPr>
        <w:tabs>
          <w:tab w:pos="1800" w:val="num"/>
        </w:tabs>
        <w:ind w:hanging="720" w:left="1800"/>
      </w:pPr>
      <w:rPr>
        <w:rFonts w:hint="default"/>
      </w:rPr>
    </w:lvl>
    <w:lvl w:tentative="true" w:tplc="04090019" w:ilvl="1">
      <w:start w:val="1"/>
      <w:numFmt w:val="lowerLetter"/>
      <w:lvlText w:val="%2."/>
      <w:lvlJc w:val="left"/>
      <w:pPr>
        <w:tabs>
          <w:tab w:pos="2160" w:val="num"/>
        </w:tabs>
        <w:ind w:hanging="360" w:left="2160"/>
      </w:pPr>
    </w:lvl>
    <w:lvl w:tentative="true" w:tplc="0409001B" w:ilvl="2">
      <w:start w:val="1"/>
      <w:numFmt w:val="lowerRoman"/>
      <w:lvlText w:val="%3."/>
      <w:lvlJc w:val="right"/>
      <w:pPr>
        <w:tabs>
          <w:tab w:pos="2880" w:val="num"/>
        </w:tabs>
        <w:ind w:hanging="180" w:left="2880"/>
      </w:pPr>
    </w:lvl>
    <w:lvl w:tentative="true" w:tplc="0409000F" w:ilvl="3">
      <w:start w:val="1"/>
      <w:numFmt w:val="decimal"/>
      <w:lvlText w:val="%4."/>
      <w:lvlJc w:val="left"/>
      <w:pPr>
        <w:tabs>
          <w:tab w:pos="3600" w:val="num"/>
        </w:tabs>
        <w:ind w:hanging="360" w:left="3600"/>
      </w:pPr>
    </w:lvl>
    <w:lvl w:tentative="true" w:tplc="04090019" w:ilvl="4">
      <w:start w:val="1"/>
      <w:numFmt w:val="lowerLetter"/>
      <w:lvlText w:val="%5."/>
      <w:lvlJc w:val="left"/>
      <w:pPr>
        <w:tabs>
          <w:tab w:pos="4320" w:val="num"/>
        </w:tabs>
        <w:ind w:hanging="360" w:left="4320"/>
      </w:pPr>
    </w:lvl>
    <w:lvl w:tentative="true" w:tplc="0409001B" w:ilvl="5">
      <w:start w:val="1"/>
      <w:numFmt w:val="lowerRoman"/>
      <w:lvlText w:val="%6."/>
      <w:lvlJc w:val="right"/>
      <w:pPr>
        <w:tabs>
          <w:tab w:pos="5040" w:val="num"/>
        </w:tabs>
        <w:ind w:hanging="180" w:left="5040"/>
      </w:pPr>
    </w:lvl>
    <w:lvl w:tentative="true" w:tplc="0409000F" w:ilvl="6">
      <w:start w:val="1"/>
      <w:numFmt w:val="decimal"/>
      <w:lvlText w:val="%7."/>
      <w:lvlJc w:val="left"/>
      <w:pPr>
        <w:tabs>
          <w:tab w:pos="5760" w:val="num"/>
        </w:tabs>
        <w:ind w:hanging="360" w:left="5760"/>
      </w:pPr>
    </w:lvl>
    <w:lvl w:tentative="true" w:tplc="04090019" w:ilvl="7">
      <w:start w:val="1"/>
      <w:numFmt w:val="lowerLetter"/>
      <w:lvlText w:val="%8."/>
      <w:lvlJc w:val="left"/>
      <w:pPr>
        <w:tabs>
          <w:tab w:pos="6480" w:val="num"/>
        </w:tabs>
        <w:ind w:hanging="360" w:left="6480"/>
      </w:pPr>
    </w:lvl>
    <w:lvl w:tentative="true" w:tplc="0409001B" w:ilvl="8">
      <w:start w:val="1"/>
      <w:numFmt w:val="lowerRoman"/>
      <w:lvlText w:val="%9."/>
      <w:lvlJc w:val="right"/>
      <w:pPr>
        <w:tabs>
          <w:tab w:pos="7200" w:val="num"/>
        </w:tabs>
        <w:ind w:hanging="180" w:left="7200"/>
      </w:pPr>
    </w:lvl>
  </w:abstractNum>
  <w:abstractNum w:abstractNumId="2">
    <w:nsid w:val="113C6653"/>
    <w:multiLevelType w:val="hybridMultilevel"/>
    <w:tmpl w:val="335489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C972956"/>
    <w:multiLevelType w:val="hybridMultilevel"/>
    <w:tmpl w:val="210AC2D6"/>
    <w:lvl w:tplc="1FD24164"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1"/>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76114"/>
    <w:rsid w:val="00076114"/>
    <w:rsid w:val="000E60FE"/>
    <w:rsid w:val="00150D89"/>
    <w:rsid w:val="00182A60"/>
    <w:rsid w:val="0023291B"/>
    <w:rsid w:val="0038750E"/>
    <w:rsid w:val="00461EEC"/>
    <w:rsid w:val="004C0E1E"/>
    <w:rsid w:val="004D6C5B"/>
    <w:rsid w:val="004E2609"/>
    <w:rsid w:val="005740EF"/>
    <w:rsid w:val="005C601B"/>
    <w:rsid w:val="005F2AFB"/>
    <w:rsid w:val="00664F42"/>
    <w:rsid w:val="006B1519"/>
    <w:rsid w:val="006C411E"/>
    <w:rsid w:val="00740AF5"/>
    <w:rsid w:val="007720FA"/>
    <w:rsid w:val="007C3986"/>
    <w:rsid w:val="00823A3D"/>
    <w:rsid w:val="00964D2E"/>
    <w:rsid w:val="009E3981"/>
    <w:rsid w:val="009F5A00"/>
    <w:rsid w:val="00A37DDC"/>
    <w:rsid w:val="00A71CF2"/>
    <w:rsid w:val="00AB0EC3"/>
    <w:rsid w:val="00CE20AC"/>
    <w:rsid w:val="00D57D9F"/>
    <w:rsid w:val="00EB5A2F"/>
    <w:rsid w:val="00EC3788"/>
    <w:rsid w:val="00EE19B8"/>
    <w:rsid w:val="00F25F03"/>
    <w:rsid w:val="00F837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link w:val="Naslov2Char"/>
    <w:qFormat/>
    <w:rsid w:val="005F2AFB"/>
    <w:pPr>
      <w:keepNext/>
      <w:tabs>
        <w:tab w:pos="2520" w:val="center"/>
        <w:tab w:pos="6840" w:val="left"/>
      </w:tabs>
      <w:jc w:val="center"/>
      <w:outlineLvl w:val="1"/>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BodyText21" w:type="paragraph">
    <w:name w:val="Body Text 21"/>
    <w:basedOn w:val="Normal"/>
    <w:rsid w:val="00F25F03"/>
    <w:pPr>
      <w:overflowPunct w:val="false"/>
      <w:autoSpaceDE w:val="false"/>
      <w:autoSpaceDN w:val="false"/>
      <w:adjustRightInd w:val="false"/>
      <w:ind w:hanging="720" w:left="720"/>
      <w:jc w:val="both"/>
      <w:textAlignment w:val="baseline"/>
    </w:pPr>
    <w:rPr>
      <w:rFonts w:hAnsi="Arial" w:ascii="Arial"/>
      <w:szCs w:val="20"/>
    </w:rPr>
  </w:style>
  <w:style w:styleId="Tijeloteksta" w:type="paragraph">
    <w:name w:val="Body Text"/>
    <w:basedOn w:val="Normal"/>
    <w:link w:val="TijelotekstaChar"/>
    <w:rsid w:val="00F25F03"/>
    <w:pPr>
      <w:jc w:val="both"/>
    </w:pPr>
  </w:style>
  <w:style w:customStyle="true" w:styleId="TijelotekstaChar" w:type="character">
    <w:name w:val="Tijelo teksta Char"/>
    <w:link w:val="Tijeloteksta"/>
    <w:semiHidden/>
    <w:locked/>
    <w:rsid w:val="00F25F03"/>
    <w:rPr>
      <w:sz w:val="24"/>
      <w:szCs w:val="24"/>
      <w:lang w:bidi="ar-SA" w:eastAsia="hr-HR" w:val="hr-HR"/>
    </w:rPr>
  </w:style>
  <w:style w:customStyle="true" w:styleId="Naslov2Char" w:type="character">
    <w:name w:val="Naslov 2 Char"/>
    <w:basedOn w:val="Zadanifontodlomka"/>
    <w:link w:val="Naslov2"/>
    <w:rsid w:val="005F2AFB"/>
    <w:rPr>
      <w:b/>
      <w:bCs/>
      <w:sz w:val="28"/>
      <w:szCs w:val="24"/>
    </w:rPr>
  </w:style>
  <w:style w:styleId="Tekstbalonia" w:type="paragraph">
    <w:name w:val="Balloon Text"/>
    <w:basedOn w:val="Normal"/>
    <w:link w:val="TekstbaloniaChar"/>
    <w:rsid w:val="000E60FE"/>
    <w:rPr>
      <w:rFonts w:cs="Tahoma" w:hAnsi="Tahoma" w:ascii="Tahoma"/>
      <w:sz w:val="16"/>
      <w:szCs w:val="16"/>
    </w:rPr>
  </w:style>
  <w:style w:customStyle="true" w:styleId="TekstbaloniaChar" w:type="character">
    <w:name w:val="Tekst balončića Char"/>
    <w:basedOn w:val="Zadanifontodlomka"/>
    <w:link w:val="Tekstbalonia"/>
    <w:rsid w:val="000E60FE"/>
    <w:rPr>
      <w:rFonts w:cs="Tahoma" w:hAnsi="Tahoma" w:ascii="Tahoma"/>
      <w:sz w:val="16"/>
      <w:szCs w:val="16"/>
    </w:rPr>
  </w:style>
  <w:style w:styleId="Zaglavlje" w:type="paragraph">
    <w:name w:val="header"/>
    <w:basedOn w:val="Normal"/>
    <w:link w:val="ZaglavljeChar"/>
    <w:uiPriority w:val="99"/>
    <w:rsid w:val="007C3986"/>
    <w:pPr>
      <w:tabs>
        <w:tab w:pos="4536" w:val="center"/>
        <w:tab w:pos="9072" w:val="right"/>
      </w:tabs>
    </w:pPr>
  </w:style>
  <w:style w:customStyle="true" w:styleId="ZaglavljeChar" w:type="character">
    <w:name w:val="Zaglavlje Char"/>
    <w:basedOn w:val="Zadanifontodlomka"/>
    <w:link w:val="Zaglavlje"/>
    <w:uiPriority w:val="99"/>
    <w:rsid w:val="007C3986"/>
    <w:rPr>
      <w:sz w:val="24"/>
      <w:szCs w:val="24"/>
    </w:rPr>
  </w:style>
  <w:style w:styleId="Podnoje" w:type="paragraph">
    <w:name w:val="footer"/>
    <w:basedOn w:val="Normal"/>
    <w:link w:val="PodnojeChar"/>
    <w:rsid w:val="007C3986"/>
    <w:pPr>
      <w:tabs>
        <w:tab w:pos="4536" w:val="center"/>
        <w:tab w:pos="9072" w:val="right"/>
      </w:tabs>
    </w:pPr>
  </w:style>
  <w:style w:customStyle="true" w:styleId="PodnojeChar" w:type="character">
    <w:name w:val="Podnožje Char"/>
    <w:basedOn w:val="Zadanifontodlomka"/>
    <w:link w:val="Podnoje"/>
    <w:rsid w:val="007C3986"/>
    <w:rPr>
      <w:sz w:val="24"/>
      <w:szCs w:val="24"/>
    </w:rPr>
  </w:style>
  <w:style w:styleId="Tekstrezerviranogmjesta" w:type="character">
    <w:name w:val="Placeholder Text"/>
    <w:basedOn w:val="Zadanifontodlomka"/>
    <w:uiPriority w:val="99"/>
    <w:semiHidden/>
    <w:rsid w:val="00A71CF2"/>
    <w:rPr>
      <w:color w:val="808080"/>
      <w:bdr w:space="0" w:sz="0" w:color="auto" w:val="none"/>
      <w:shd w:fill="auto" w:color="auto" w:val="clear"/>
    </w:rPr>
  </w:style>
  <w:style w:customStyle="true" w:styleId="eSPISCCParagraphDefaultFont" w:type="character">
    <w:name w:val="eSPIS_CC_Paragraph Default Font"/>
    <w:basedOn w:val="Zadanifontodlomka"/>
    <w:rsid w:val="00A71CF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71CF2"/>
    <w:rPr>
      <w:bdr w:space="0" w:sz="0" w:color="auto" w:val="none"/>
      <w:shd w:fill="FFFFCC" w:color="auto" w:val="clear"/>
      <w:lang w:val="hr-HR"/>
    </w:rPr>
  </w:style>
  <w:style w:customStyle="true" w:styleId="PozadinaSvijetloCrvena" w:type="character">
    <w:name w:val="Pozadina_SvijetloCrvena"/>
    <w:basedOn w:val="eSPISCCParagraphDefaultFont"/>
    <w:rsid w:val="00A71CF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71CF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link w:val="Naslov2Char"/>
    <w:qFormat/>
    <w:rsid w:val="005F2AFB"/>
    <w:pPr>
      <w:keepNext/>
      <w:tabs>
        <w:tab w:pos="2520" w:val="center"/>
        <w:tab w:pos="6840" w:val="left"/>
      </w:tabs>
      <w:jc w:val="center"/>
      <w:outlineLvl w:val="1"/>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BodyText21" w:type="paragraph">
    <w:name w:val="Body Text 21"/>
    <w:basedOn w:val="Normal"/>
    <w:rsid w:val="00F25F03"/>
    <w:pPr>
      <w:overflowPunct w:val="0"/>
      <w:autoSpaceDE w:val="0"/>
      <w:autoSpaceDN w:val="0"/>
      <w:adjustRightInd w:val="0"/>
      <w:ind w:hanging="720" w:left="720"/>
      <w:jc w:val="both"/>
      <w:textAlignment w:val="baseline"/>
    </w:pPr>
    <w:rPr>
      <w:rFonts w:ascii="Arial" w:hAnsi="Arial"/>
      <w:szCs w:val="20"/>
    </w:rPr>
  </w:style>
  <w:style w:styleId="Tijeloteksta" w:type="paragraph">
    <w:name w:val="Body Text"/>
    <w:basedOn w:val="Normal"/>
    <w:link w:val="TijelotekstaChar"/>
    <w:rsid w:val="00F25F03"/>
    <w:pPr>
      <w:jc w:val="both"/>
    </w:pPr>
  </w:style>
  <w:style w:customStyle="1" w:styleId="TijelotekstaChar" w:type="character">
    <w:name w:val="Tijelo teksta Char"/>
    <w:link w:val="Tijeloteksta"/>
    <w:semiHidden/>
    <w:locked/>
    <w:rsid w:val="00F25F03"/>
    <w:rPr>
      <w:sz w:val="24"/>
      <w:szCs w:val="24"/>
      <w:lang w:bidi="ar-SA" w:eastAsia="hr-HR" w:val="hr-HR"/>
    </w:rPr>
  </w:style>
  <w:style w:customStyle="1" w:styleId="Naslov2Char" w:type="character">
    <w:name w:val="Naslov 2 Char"/>
    <w:basedOn w:val="Zadanifontodlomka"/>
    <w:link w:val="Naslov2"/>
    <w:rsid w:val="005F2AFB"/>
    <w:rPr>
      <w:b/>
      <w:bCs/>
      <w:sz w:val="28"/>
      <w:szCs w:val="24"/>
    </w:rPr>
  </w:style>
  <w:style w:styleId="Tekstbalonia" w:type="paragraph">
    <w:name w:val="Balloon Text"/>
    <w:basedOn w:val="Normal"/>
    <w:link w:val="TekstbaloniaChar"/>
    <w:rsid w:val="000E60FE"/>
    <w:rPr>
      <w:rFonts w:ascii="Tahoma" w:cs="Tahoma" w:hAnsi="Tahoma"/>
      <w:sz w:val="16"/>
      <w:szCs w:val="16"/>
    </w:rPr>
  </w:style>
  <w:style w:customStyle="1" w:styleId="TekstbaloniaChar" w:type="character">
    <w:name w:val="Tekst balončića Char"/>
    <w:basedOn w:val="Zadanifontodlomka"/>
    <w:link w:val="Tekstbalonia"/>
    <w:rsid w:val="000E60FE"/>
    <w:rPr>
      <w:rFonts w:ascii="Tahoma" w:cs="Tahoma" w:hAnsi="Tahoma"/>
      <w:sz w:val="16"/>
      <w:szCs w:val="16"/>
    </w:rPr>
  </w:style>
  <w:style w:styleId="Zaglavlje" w:type="paragraph">
    <w:name w:val="header"/>
    <w:basedOn w:val="Normal"/>
    <w:link w:val="ZaglavljeChar"/>
    <w:uiPriority w:val="99"/>
    <w:rsid w:val="007C3986"/>
    <w:pPr>
      <w:tabs>
        <w:tab w:pos="4536" w:val="center"/>
        <w:tab w:pos="9072" w:val="right"/>
      </w:tabs>
    </w:pPr>
  </w:style>
  <w:style w:customStyle="1" w:styleId="ZaglavljeChar" w:type="character">
    <w:name w:val="Zaglavlje Char"/>
    <w:basedOn w:val="Zadanifontodlomka"/>
    <w:link w:val="Zaglavlje"/>
    <w:uiPriority w:val="99"/>
    <w:rsid w:val="007C3986"/>
    <w:rPr>
      <w:sz w:val="24"/>
      <w:szCs w:val="24"/>
    </w:rPr>
  </w:style>
  <w:style w:styleId="Podnoje" w:type="paragraph">
    <w:name w:val="footer"/>
    <w:basedOn w:val="Normal"/>
    <w:link w:val="PodnojeChar"/>
    <w:rsid w:val="007C3986"/>
    <w:pPr>
      <w:tabs>
        <w:tab w:pos="4536" w:val="center"/>
        <w:tab w:pos="9072" w:val="right"/>
      </w:tabs>
    </w:pPr>
  </w:style>
  <w:style w:customStyle="1" w:styleId="PodnojeChar" w:type="character">
    <w:name w:val="Podnožje Char"/>
    <w:basedOn w:val="Zadanifontodlomka"/>
    <w:link w:val="Podnoje"/>
    <w:rsid w:val="007C3986"/>
    <w:rPr>
      <w:sz w:val="24"/>
      <w:szCs w:val="24"/>
    </w:rPr>
  </w:style>
  <w:style w:styleId="Tekstrezerviranogmjesta" w:type="character">
    <w:name w:val="Placeholder Text"/>
    <w:basedOn w:val="Zadanifontodlomka"/>
    <w:uiPriority w:val="99"/>
    <w:semiHidden/>
    <w:rsid w:val="00A71CF2"/>
    <w:rPr>
      <w:color w:val="808080"/>
      <w:bdr w:color="auto" w:space="0" w:sz="0" w:val="none"/>
      <w:shd w:color="auto" w:fill="auto" w:val="clear"/>
    </w:rPr>
  </w:style>
  <w:style w:customStyle="1" w:styleId="eSPISCCParagraphDefaultFont" w:type="character">
    <w:name w:val="eSPIS_CC_Paragraph Default Font"/>
    <w:basedOn w:val="Zadanifontodlomka"/>
    <w:rsid w:val="00A71CF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71CF2"/>
    <w:rPr>
      <w:bdr w:color="auto" w:space="0" w:sz="0" w:val="none"/>
      <w:shd w:color="auto" w:fill="FFFFCC" w:val="clear"/>
      <w:lang w:val="hr-HR"/>
    </w:rPr>
  </w:style>
  <w:style w:customStyle="1" w:styleId="PozadinaSvijetloCrvena" w:type="character">
    <w:name w:val="Pozadina_SvijetloCrvena"/>
    <w:basedOn w:val="eSPISCCParagraphDefaultFont"/>
    <w:rsid w:val="00A71CF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71CF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listopada 2016.</izvorni_sadrzaj>
    <derivirana_varijabla naziv="DomainObject.DatumDonosenjaOdluke_1">20.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2054</izvorni_sadrzaj>
    <derivirana_varijabla naziv="DomainObject.Predmet.Broj_1">2054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ožujka 2016.</izvorni_sadrzaj>
    <derivirana_varijabla naziv="DomainObject.Predmet.DatumOsnivanja_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St-2054/2016</izvorni_sadrzaj>
    <derivirana_varijabla naziv="DomainObject.Predmet.OznakaBroj_1">St-2054/2016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STILSKI PLAN d.o.o.</izvorni_sadrzaj>
    <derivirana_varijabla naziv="DomainObject.Predmet.ProtustrankaFormated_1">  STILSKI PLAN d.o.o.</derivirana_varijabla>
  </DomainObject.Predmet.ProtustrankaFormated>
  <DomainObject.Predmet.ProtustrankaFormatedOIB>
    <izvorni_sadrzaj>  STILSKI PLAN d.o.o., OIB 04609120440</izvorni_sadrzaj>
    <derivirana_varijabla naziv="DomainObject.Predmet.ProtustrankaFormatedOIB_1">  STILSKI PLAN d.o.o., OIB 04609120440</derivirana_varijabla>
  </DomainObject.Predmet.ProtustrankaFormatedOIB>
  <DomainObject.Predmet.ProtustrankaFormatedWithAdress>
    <izvorni_sadrzaj> STILSKI PLAN d.o.o., Vinogradska cesta 133, 10000 Zagreb</izvorni_sadrzaj>
    <derivirana_varijabla naziv="DomainObject.Predmet.ProtustrankaFormatedWithAdress_1"> STILSKI PLAN d.o.o., Vinogradska cesta 133, 10000 Zagreb</derivirana_varijabla>
  </DomainObject.Predmet.ProtustrankaFormatedWithAdress>
  <DomainObject.Predmet.ProtustrankaFormatedWithAdressOIB>
    <izvorni_sadrzaj> STILSKI PLAN d.o.o., OIB 04609120440, Vinogradska cesta 133, 10000 Zagreb</izvorni_sadrzaj>
    <derivirana_varijabla naziv="DomainObject.Predmet.ProtustrankaFormatedWithAdressOIB_1"> STILSKI PLAN d.o.o., OIB 04609120440, Vinogradska cesta 133, 10000 Zagreb</derivirana_varijabla>
  </DomainObject.Predmet.ProtustrankaFormatedWithAdressOIB>
  <DomainObject.Predmet.ProtustrankaWithAdress>
    <izvorni_sadrzaj>STILSKI PLAN d.o.o. Vinogradska cesta 133, 10000 Zagreb</izvorni_sadrzaj>
    <derivirana_varijabla naziv="DomainObject.Predmet.ProtustrankaWithAdress_1">STILSKI PLAN d.o.o. Vinogradska cesta 133, 10000 Zagreb</derivirana_varijabla>
  </DomainObject.Predmet.ProtustrankaWithAdress>
  <DomainObject.Predmet.ProtustrankaWithAdressOIB>
    <izvorni_sadrzaj>STILSKI PLAN d.o.o., OIB 04609120440, Vinogradska cesta 133, 10000 Zagreb</izvorni_sadrzaj>
    <derivirana_varijabla naziv="DomainObject.Predmet.ProtustrankaWithAdressOIB_1">STILSKI PLAN d.o.o., OIB 04609120440, Vinogradska cesta 133, 10000 Zagreb</derivirana_varijabla>
  </DomainObject.Predmet.ProtustrankaWithAdressOIB>
  <DomainObject.Predmet.ProtustrankaNazivFormated>
    <izvorni_sadrzaj>STILSKI PLAN d.o.o.</izvorni_sadrzaj>
    <derivirana_varijabla naziv="DomainObject.Predmet.ProtustrankaNazivFormated_1">STILSKI PLAN d.o.o.</derivirana_varijabla>
  </DomainObject.Predmet.ProtustrankaNazivFormated>
  <DomainObject.Predmet.ProtustrankaNazivFormatedOIB>
    <izvorni_sadrzaj>STILSKI PLAN d.o.o., OIB 04609120440</izvorni_sadrzaj>
    <derivirana_varijabla naziv="DomainObject.Predmet.ProtustrankaNazivFormatedOIB_1">STILSKI PLAN d.o.o., OIB 04609120440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Lea Kralj</izvorni_sadrzaj>
    <derivirana_varijabla naziv="DomainObject.Predmet.StrankaFormated_1">  FINA Regionalni centar Zagreb; Lea Kralj</derivirana_varijabla>
  </DomainObject.Predmet.StrankaFormated>
  <DomainObject.Predmet.StrankaFormatedOIB>
    <izvorni_sadrzaj>  FINA Regionalni centar Zagreb, OIB 85821130368; Lea Kralj, OIB 55917778287</izvorni_sadrzaj>
    <derivirana_varijabla naziv="DomainObject.Predmet.StrankaFormatedOIB_1">  FINA Regionalni centar Zagreb, OIB 85821130368; Lea Kralj, OIB 55917778287</derivirana_varijabla>
  </DomainObject.Predmet.StrankaFormatedOIB>
  <DomainObject.Predmet.StrankaFormatedWithAdress>
    <izvorni_sadrzaj> FINA Regionalni centar Zagreb, Trg svibanjskih žrtava 1995. 1, 10000 Zagreb; Lea Kralj, Vinogradska Cesta 133, 10000 Zagreb</izvorni_sadrzaj>
    <derivirana_varijabla naziv="DomainObject.Predmet.StrankaFormatedWithAdress_1"> FINA Regionalni centar Zagreb, Trg svibanjskih žrtava 1995. 1, 10000 Zagreb; Lea Kralj, Vinogradska Cesta 133, 10000 Zagreb</derivirana_varijabla>
  </DomainObject.Predmet.StrankaFormatedWithAdress>
  <DomainObject.Predmet.StrankaFormatedWithAdressOIB>
    <izvorni_sadrzaj> FINA Regionalni centar Zagreb, OIB 85821130368, Trg svibanjskih žrtava 1995. 1, 10000 Zagreb; Lea Kralj, OIB 55917778287, Vinogradska Cesta 133, 10000 Zagreb</izvorni_sadrzaj>
    <derivirana_varijabla naziv="DomainObject.Predmet.StrankaFormatedWithAdressOIB_1"> FINA Regionalni centar Zagreb, OIB 85821130368, Trg svibanjskih žrtava 1995. 1, 10000 Zagreb; Lea Kralj, OIB 55917778287, Vinogradska Cesta 133, 10000 Zagreb</derivirana_varijabla>
  </DomainObject.Predmet.StrankaFormatedWithAdressOIB>
  <DomainObject.Predmet.StrankaWithAdress>
    <izvorni_sadrzaj>FINA Regionalni centar Zagreb Trg svibanjskih žrtava 1995. 1,10000 Zagreb,Lea Kralj Vinogradska Cesta 133,10000 Zagreb</izvorni_sadrzaj>
    <derivirana_varijabla naziv="DomainObject.Predmet.StrankaWithAdress_1">FINA Regionalni centar Zagreb Trg svibanjskih žrtava 1995. 1,10000 Zagreb,Lea Kralj Vinogradska Cesta 133,10000 Zagreb</derivirana_varijabla>
  </DomainObject.Predmet.StrankaWithAdress>
  <DomainObject.Predmet.StrankaWithAdressOIB>
    <izvorni_sadrzaj>FINA Regionalni centar Zagreb, OIB 85821130368, Trg svibanjskih žrtava 1995. 1,10000 Zagreb,Lea Kralj, OIB 55917778287, Vinogradska Cesta 133,10000 Zagreb</izvorni_sadrzaj>
    <derivirana_varijabla naziv="DomainObject.Predmet.StrankaWithAdressOIB_1">FINA Regionalni centar Zagreb, OIB 85821130368, Trg svibanjskih žrtava 1995. 1,10000 Zagreb,Lea Kralj, OIB 55917778287, Vinogradska Cesta 133,10000 Zagreb</derivirana_varijabla>
  </DomainObject.Predmet.StrankaWithAdressOIB>
  <DomainObject.Predmet.StrankaNazivFormated>
    <izvorni_sadrzaj>FINA Regionalni centar Zagreb,Lea Kralj</izvorni_sadrzaj>
    <derivirana_varijabla naziv="DomainObject.Predmet.StrankaNazivFormated_1">FINA Regionalni centar Zagreb,Lea Kralj</derivirana_varijabla>
  </DomainObject.Predmet.StrankaNazivFormated>
  <DomainObject.Predmet.StrankaNazivFormatedOIB>
    <izvorni_sadrzaj>FINA Regionalni centar Zagreb, OIB 85821130368,Lea Kralj, OIB 55917778287</izvorni_sadrzaj>
    <derivirana_varijabla naziv="DomainObject.Predmet.StrankaNazivFormatedOIB_1">FINA Regionalni centar Zagreb, OIB 85821130368,Lea Kralj, OIB 55917778287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tem>Lea Kralj</item>
    </izvorni_sadrzaj>
    <derivirana_varijabla naziv="DomainObject.Predmet.StrankaListFormated_1">
      <item>FINA Regionalni centar Zagreb</item>
      <item>Lea Kralj</item>
    </derivirana_varijabla>
  </DomainObject.Predmet.StrankaListFormated>
  <DomainObject.Predmet.StrankaListFormatedOIB>
    <izvorni_sadrzaj>
      <item>FINA Regionalni centar Zagreb, OIB 85821130368</item>
      <item>Lea Kralj, OIB 55917778287</item>
    </izvorni_sadrzaj>
    <derivirana_varijabla naziv="DomainObject.Predmet.StrankaListFormatedOIB_1">
      <item>FINA Regionalni centar Zagreb, OIB 85821130368</item>
      <item>Lea Kralj, OIB 55917778287</item>
    </derivirana_varijabla>
  </DomainObject.Predmet.StrankaListFormatedOIB>
  <DomainObject.Predmet.StrankaListFormatedWithAdress>
    <izvorni_sadrzaj>
      <item>FINA Regionalni centar Zagreb, Trg svibanjskih žrtava 1995. 1, 10000 Zagreb</item>
      <item>Lea Kralj, Vinogradska Cesta 133, 10000 Zagreb</item>
    </izvorni_sadrzaj>
    <derivirana_varijabla naziv="DomainObject.Predmet.StrankaListFormatedWithAdress_1">
      <item>FINA Regionalni centar Zagreb, Trg svibanjskih žrtava 1995. 1, 10000 Zagreb</item>
      <item>Lea Kralj, Vinogradska Cesta 133, 10000 Zagreb</item>
    </derivirana_varijabla>
  </DomainObject.Predmet.StrankaListFormatedWithAdress>
  <DomainObject.Predmet.StrankaListFormatedWithAdressOIB>
    <izvorni_sadrzaj>
      <item>FINA Regionalni centar Zagreb, OIB 85821130368, Trg svibanjskih žrtava 1995. 1, 10000 Zagreb</item>
      <item>Lea Kralj, OIB 55917778287, Vinogradska Cesta 133, 10000 Zagreb</item>
    </izvorni_sadrzaj>
    <derivirana_varijabla naziv="DomainObject.Predmet.StrankaListFormatedWithAdressOIB_1">
      <item>FINA Regionalni centar Zagreb, OIB 85821130368, Trg svibanjskih žrtava 1995. 1, 10000 Zagreb</item>
      <item>Lea Kralj, OIB 55917778287, Vinogradska Cesta 133, 10000 Zagreb</item>
    </derivirana_varijabla>
  </DomainObject.Predmet.StrankaListFormatedWithAdressOIB>
  <DomainObject.Predmet.StrankaListNazivFormated>
    <izvorni_sadrzaj>
      <item>FINA Regionalni centar Zagreb</item>
      <item>Lea Kralj</item>
    </izvorni_sadrzaj>
    <derivirana_varijabla naziv="DomainObject.Predmet.StrankaListNazivFormated_1">
      <item>FINA Regionalni centar Zagreb</item>
      <item>Lea Kralj</item>
    </derivirana_varijabla>
  </DomainObject.Predmet.StrankaListNazivFormated>
  <DomainObject.Predmet.StrankaListNazivFormatedOIB>
    <izvorni_sadrzaj>
      <item>FINA Regionalni centar Zagreb, OIB 85821130368</item>
      <item>Lea Kralj, OIB 55917778287</item>
    </izvorni_sadrzaj>
    <derivirana_varijabla naziv="DomainObject.Predmet.StrankaListNazivFormatedOIB_1">
      <item>FINA Regionalni centar Zagreb, OIB 85821130368</item>
      <item>Lea Kralj, OIB 55917778287</item>
    </derivirana_varijabla>
  </DomainObject.Predmet.StrankaListNazivFormatedOIB>
  <DomainObject.Predmet.ProtuStrankaListFormated>
    <izvorni_sadrzaj>
      <item>STILSKI PLAN d.o.o.</item>
    </izvorni_sadrzaj>
    <derivirana_varijabla naziv="DomainObject.Predmet.ProtuStrankaListFormated_1">
      <item>STILSKI PLAN d.o.o.</item>
    </derivirana_varijabla>
  </DomainObject.Predmet.ProtuStrankaListFormated>
  <DomainObject.Predmet.ProtuStrankaListFormatedOIB>
    <izvorni_sadrzaj>
      <item>STILSKI PLAN d.o.o., OIB 04609120440</item>
    </izvorni_sadrzaj>
    <derivirana_varijabla naziv="DomainObject.Predmet.ProtuStrankaListFormatedOIB_1">
      <item>STILSKI PLAN d.o.o., OIB 04609120440</item>
    </derivirana_varijabla>
  </DomainObject.Predmet.ProtuStrankaListFormatedOIB>
  <DomainObject.Predmet.ProtuStrankaListFormatedWithAdress>
    <izvorni_sadrzaj>
      <item>STILSKI PLAN d.o.o., Vinogradska cesta 133, 10000 Zagreb</item>
    </izvorni_sadrzaj>
    <derivirana_varijabla naziv="DomainObject.Predmet.ProtuStrankaListFormatedWithAdress_1">
      <item>STILSKI PLAN d.o.o., Vinogradska cesta 133, 10000 Zagreb</item>
    </derivirana_varijabla>
  </DomainObject.Predmet.ProtuStrankaListFormatedWithAdress>
  <DomainObject.Predmet.ProtuStrankaListFormatedWithAdressOIB>
    <izvorni_sadrzaj>
      <item>STILSKI PLAN d.o.o., OIB 04609120440, Vinogradska cesta 133, 10000 Zagreb</item>
    </izvorni_sadrzaj>
    <derivirana_varijabla naziv="DomainObject.Predmet.ProtuStrankaListFormatedWithAdressOIB_1">
      <item>STILSKI PLAN d.o.o., OIB 04609120440, Vinogradska cesta 133, 10000 Zagreb</item>
    </derivirana_varijabla>
  </DomainObject.Predmet.ProtuStrankaListFormatedWithAdressOIB>
  <DomainObject.Predmet.ProtuStrankaListNazivFormated>
    <izvorni_sadrzaj>
      <item>STILSKI PLAN d.o.o.</item>
    </izvorni_sadrzaj>
    <derivirana_varijabla naziv="DomainObject.Predmet.ProtuStrankaListNazivFormated_1">
      <item>STILSKI PLAN d.o.o.</item>
    </derivirana_varijabla>
  </DomainObject.Predmet.ProtuStrankaListNazivFormated>
  <DomainObject.Predmet.ProtuStrankaListNazivFormatedOIB>
    <izvorni_sadrzaj>
      <item>STILSKI PLAN d.o.o., OIB 04609120440</item>
    </izvorni_sadrzaj>
    <derivirana_varijabla naziv="DomainObject.Predmet.ProtuStrankaListNazivFormatedOIB_1">
      <item>STILSKI PLAN d.o.o., OIB 04609120440</item>
    </derivirana_varijabla>
  </DomainObject.Predmet.ProtuStrankaListNazivFormatedOIB>
  <DomainObject.Predmet.OstaliListFormated>
    <izvorni_sadrzaj>
      <item>Ivana Lea Korejzl</item>
      <item>Lea Kralj</item>
    </izvorni_sadrzaj>
    <derivirana_varijabla naziv="DomainObject.Predmet.OstaliListFormated_1">
      <item>Ivana Lea Korejzl</item>
      <item>Lea Kralj</item>
    </derivirana_varijabla>
  </DomainObject.Predmet.OstaliListFormated>
  <DomainObject.Predmet.OstaliListFormatedOIB>
    <izvorni_sadrzaj>
      <item>Ivana Lea Korejzl, OIB 43035322029</item>
      <item>Lea Kralj, OIB 55917778287</item>
    </izvorni_sadrzaj>
    <derivirana_varijabla naziv="DomainObject.Predmet.OstaliListFormatedOIB_1">
      <item>Ivana Lea Korejzl, OIB 43035322029</item>
      <item>Lea Kralj, OIB 55917778287</item>
    </derivirana_varijabla>
  </DomainObject.Predmet.OstaliListFormatedOIB>
  <DomainObject.Predmet.OstaliListFormatedWithAdress>
    <izvorni_sadrzaj>
      <item>Ivana Lea Korejzl, Vinogradska Cesta 133, 10000 Zagreb</item>
      <item>Lea Kralj, Vinogradska Cesta 133, 10000 Zagreb</item>
    </izvorni_sadrzaj>
    <derivirana_varijabla naziv="DomainObject.Predmet.OstaliListFormatedWithAdress_1">
      <item>Ivana Lea Korejzl, Vinogradska Cesta 133, 10000 Zagreb</item>
      <item>Lea Kralj, Vinogradska Cesta 133, 10000 Zagreb</item>
    </derivirana_varijabla>
  </DomainObject.Predmet.OstaliListFormatedWithAdress>
  <DomainObject.Predmet.OstaliListFormatedWithAdressOIB>
    <izvorni_sadrzaj>
      <item>Ivana Lea Korejzl, OIB 43035322029, Vinogradska Cesta 133, 10000 Zagreb</item>
      <item>Lea Kralj, OIB 55917778287, Vinogradska Cesta 133, 10000 Zagreb</item>
    </izvorni_sadrzaj>
    <derivirana_varijabla naziv="DomainObject.Predmet.OstaliListFormatedWithAdressOIB_1">
      <item>Ivana Lea Korejzl, OIB 43035322029, Vinogradska Cesta 133, 10000 Zagreb</item>
      <item>Lea Kralj, OIB 55917778287, Vinogradska Cesta 133, 10000 Zagreb</item>
    </derivirana_varijabla>
  </DomainObject.Predmet.OstaliListFormatedWithAdressOIB>
  <DomainObject.Predmet.OstaliListNazivFormated>
    <izvorni_sadrzaj>
      <item>Ivana Lea Korejzl</item>
      <item>Lea Kralj</item>
    </izvorni_sadrzaj>
    <derivirana_varijabla naziv="DomainObject.Predmet.OstaliListNazivFormated_1">
      <item>Ivana Lea Korejzl</item>
      <item>Lea Kralj</item>
    </derivirana_varijabla>
  </DomainObject.Predmet.OstaliListNazivFormated>
  <DomainObject.Predmet.OstaliListNazivFormatedOIB>
    <izvorni_sadrzaj>
      <item>Ivana Lea Korejzl, OIB 43035322029</item>
      <item>Lea Kralj, OIB 55917778287</item>
    </izvorni_sadrzaj>
    <derivirana_varijabla naziv="DomainObject.Predmet.OstaliListNazivFormatedOIB_1">
      <item>Ivana Lea Korejzl, OIB 43035322029</item>
      <item>Lea Kralj, OIB 55917778287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listopada 2016.</izvorni_sadrzaj>
    <derivirana_varijabla naziv="DomainObject.Datum_1">20. listopada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STILSKI PLAN d.o.o.</izvorni_sadrzaj>
    <derivirana_varijabla naziv="DomainObject.Predmet.ProtustrankaIDrugi_1">STILSKI PLAN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STILSKI PLAN d.o.o., OIB 04609120440, Vinogradska cesta 133, 10000 Zagreb</izvorni_sadrzaj>
    <derivirana_varijabla naziv="DomainObject.Predmet.ProtustrankaIDrugiAdressOIB_1">STILSKI PLAN d.o.o., OIB 04609120440, Vinogradska cesta 133,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STILSKI PLAN d.o.o.</item>
      <item>Ivana Lea Korejzl</item>
      <item>Lea Kralj</item>
      <item>Lea Kralj</item>
    </izvorni_sadrzaj>
    <derivirana_varijabla naziv="DomainObject.Predmet.SudioniciListNaziv_1">
      <item>FINA Regionalni centar Zagreb</item>
      <item>STILSKI PLAN d.o.o.</item>
      <item>Ivana Lea Korejzl</item>
      <item>Lea Kralj</item>
      <item>Lea Kralj</item>
    </derivirana_varijabla>
  </DomainObject.Predmet.SudioniciListNaziv>
  <DomainObject.Predmet.SudioniciListAdressOIB>
    <izvorni_sadrzaj>
      <item>FINA Regionalni centar Zagreb, OIB 85821130368, Trg svibanjskih žrtava 1995. 1,10000 Zagreb</item>
      <item>STILSKI PLAN d.o.o., OIB 04609120440, Vinogradska cesta 133,10000 Zagreb</item>
      <item>Ivana Lea Korejzl, OIB 43035322029, Vinogradska Cesta 133,10000 Zagreb</item>
      <item>Lea Kralj, OIB 55917778287, Vinogradska Cesta 133,10000 Zagreb</item>
      <item>Lea Kralj, OIB 55917778287, Vinogradska Cesta 133,10000 Zagreb</item>
    </izvorni_sadrzaj>
    <derivirana_varijabla naziv="DomainObject.Predmet.SudioniciListAdressOIB_1">
      <item>FINA Regionalni centar Zagreb, OIB 85821130368, Trg svibanjskih žrtava 1995. 1,10000 Zagreb</item>
      <item>STILSKI PLAN d.o.o., OIB 04609120440, Vinogradska cesta 133,10000 Zagreb</item>
      <item>Ivana Lea Korejzl, OIB 43035322029, Vinogradska Cesta 133,10000 Zagreb</item>
      <item>Lea Kralj, OIB 55917778287, Vinogradska Cesta 133,10000 Zagreb</item>
      <item>Lea Kralj, OIB 55917778287, Vinogradska Cesta 133,10000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04609120440</item>
      <item>, OIB 43035322029</item>
      <item>, OIB 55917778287</item>
      <item>, OIB 55917778287</item>
    </izvorni_sadrzaj>
    <derivirana_varijabla naziv="DomainObject.Predmet.SudioniciListNazivOIB_1">
      <item>, OIB 85821130368</item>
      <item>, OIB 04609120440</item>
      <item>, OIB 43035322029</item>
      <item>, OIB 55917778287</item>
      <item>, OIB 55917778287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Velimir Slamar, OIB 69715502514, M. Krleže 1/1 Varaždin</item>
    </izvorni_sadrzaj>
    <derivirana_varijabla naziv="DomainObject.Predmet.StecajniUpraviteljiListAddressOIB_1">
      <item>Velimir Slamar, OIB 69715502514, M. Krleže 1/1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1211</properties:Words>
  <properties:Characters>7082</properties:Characters>
  <properties:Lines>142</properties:Lines>
  <properties:Paragraphs>32</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8328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2016-10-20T11:16:00Z</dcterms:created>
  <dc:creator>gzubak</dc:creator>
  <cp:lastModifiedBy>Katica Franjić</cp:lastModifiedBy>
  <cp:lastPrinted>2016-10-20T12:32:00Z</cp:lastPrinted>
  <dcterms:modified xmlns:xsi="http://www.w3.org/2001/XMLSchema-instance" xsi:type="dcterms:W3CDTF">2016-10-20T12:32:00Z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