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12fa50" w14:paraId="b12fa50" w:rsidRDefault="00071633" w:rsidP="00C62C16" w:rsidR="000D6BA8" w:rsidRPr="00B90E57">
      <w:pPr>
        <w:jc w:val="both"/>
        <w15:collapsed w:val="false"/>
        <w:rPr>
          <w:bCs/>
          <w:sz w:val="24"/>
          <w:szCs w:val="24"/>
        </w:rPr>
      </w:pPr>
      <w:bookmarkStart w:name="_GoBack" w:id="0"/>
      <w:bookmarkEnd w:id="0"/>
      <w:r w:rsidRPr="00B90E57">
        <w:rPr>
          <w:bCs/>
          <w:sz w:val="24"/>
          <w:szCs w:val="24"/>
        </w:rPr>
        <w:t xml:space="preserve">                                                                                                                             </w:t>
      </w:r>
    </w:p>
    <w:p w:rsidRDefault="00071633" w:rsidP="00C62C16" w:rsidR="00071633" w:rsidRPr="00B90E57">
      <w:pPr>
        <w:jc w:val="both"/>
        <w:rPr>
          <w:bCs/>
          <w:sz w:val="24"/>
          <w:szCs w:val="24"/>
        </w:rPr>
      </w:pPr>
      <w:r w:rsidRPr="00B90E57">
        <w:rPr>
          <w:bCs/>
          <w:sz w:val="24"/>
          <w:szCs w:val="24"/>
        </w:rPr>
        <w:t xml:space="preserve">REPUBLIKA HRVATSKA </w:t>
      </w:r>
    </w:p>
    <w:p w:rsidRDefault="00071633" w:rsidP="00C62C16" w:rsidR="00071633" w:rsidRPr="00B90E57">
      <w:pPr>
        <w:jc w:val="both"/>
        <w:rPr>
          <w:bCs/>
          <w:sz w:val="24"/>
          <w:szCs w:val="24"/>
        </w:rPr>
      </w:pPr>
      <w:r w:rsidRPr="00B90E57">
        <w:rPr>
          <w:bCs/>
          <w:sz w:val="24"/>
          <w:szCs w:val="24"/>
        </w:rPr>
        <w:t>TRGOVAČKI SUD U ZAGREBU</w:t>
      </w:r>
    </w:p>
    <w:p w:rsidRDefault="00071633" w:rsidP="00C6522F" w:rsidR="00853FF6" w:rsidRPr="00B90E57">
      <w:pPr>
        <w:jc w:val="right"/>
        <w:rPr>
          <w:bCs/>
          <w:sz w:val="24"/>
          <w:szCs w:val="24"/>
        </w:rPr>
      </w:pPr>
      <w:r w:rsidRPr="00B90E57">
        <w:rPr>
          <w:bCs/>
          <w:sz w:val="24"/>
          <w:szCs w:val="24"/>
        </w:rPr>
        <w:t>Zagreb, Amruševa 2/II</w:t>
      </w:r>
      <w:r w:rsidR="005568C5" w:rsidRPr="00B90E57">
        <w:rPr>
          <w:bCs/>
          <w:sz w:val="24"/>
          <w:szCs w:val="24"/>
        </w:rPr>
        <w:tab/>
      </w:r>
      <w:r w:rsidR="005568C5" w:rsidRPr="00B90E57">
        <w:rPr>
          <w:bCs/>
          <w:sz w:val="24"/>
          <w:szCs w:val="24"/>
        </w:rPr>
        <w:tab/>
      </w:r>
      <w:r w:rsidR="005568C5" w:rsidRPr="00B90E57">
        <w:rPr>
          <w:bCs/>
          <w:sz w:val="24"/>
          <w:szCs w:val="24"/>
        </w:rPr>
        <w:tab/>
      </w:r>
      <w:r w:rsidR="005568C5" w:rsidRPr="00B90E57">
        <w:rPr>
          <w:bCs/>
          <w:sz w:val="24"/>
          <w:szCs w:val="24"/>
        </w:rPr>
        <w:tab/>
        <w:t xml:space="preserve">        </w:t>
      </w:r>
      <w:r w:rsidR="0089076F" w:rsidRPr="00B90E57">
        <w:rPr>
          <w:bCs/>
          <w:sz w:val="24"/>
          <w:szCs w:val="24"/>
        </w:rPr>
        <w:tab/>
      </w:r>
      <w:r w:rsidR="0089076F" w:rsidRPr="00B90E57">
        <w:rPr>
          <w:bCs/>
          <w:sz w:val="24"/>
          <w:szCs w:val="24"/>
        </w:rPr>
        <w:tab/>
      </w:r>
      <w:r w:rsidR="0089076F" w:rsidRPr="00B90E57">
        <w:rPr>
          <w:bCs/>
          <w:sz w:val="24"/>
          <w:szCs w:val="24"/>
        </w:rPr>
        <w:tab/>
      </w:r>
      <w:r w:rsidR="0089076F" w:rsidRPr="00B90E57">
        <w:rPr>
          <w:bCs/>
          <w:sz w:val="24"/>
          <w:szCs w:val="24"/>
        </w:rPr>
        <w:tab/>
      </w:r>
      <w:r w:rsidR="0089076F" w:rsidRPr="00B90E57">
        <w:rPr>
          <w:bCs/>
          <w:sz w:val="24"/>
          <w:szCs w:val="24"/>
        </w:rPr>
        <w:tab/>
      </w:r>
      <w:r w:rsidR="0089076F" w:rsidRPr="00B90E57">
        <w:rPr>
          <w:bCs/>
          <w:sz w:val="24"/>
          <w:szCs w:val="24"/>
        </w:rPr>
        <w:tab/>
      </w:r>
      <w:r w:rsidR="0089076F" w:rsidRPr="00B90E57">
        <w:rPr>
          <w:bCs/>
          <w:sz w:val="24"/>
          <w:szCs w:val="24"/>
        </w:rPr>
        <w:tab/>
      </w:r>
      <w:r w:rsidRPr="00B90E57">
        <w:rPr>
          <w:bCs/>
          <w:sz w:val="24"/>
          <w:szCs w:val="24"/>
        </w:rPr>
        <w:t xml:space="preserve">                                                                           48</w:t>
      </w:r>
      <w:r w:rsidR="00EA2F22" w:rsidRPr="00B90E57">
        <w:rPr>
          <w:bCs/>
          <w:sz w:val="24"/>
          <w:szCs w:val="24"/>
        </w:rPr>
        <w:t>.</w:t>
      </w:r>
      <w:r w:rsidR="00B84EFD" w:rsidRPr="00B90E57">
        <w:rPr>
          <w:bCs/>
          <w:sz w:val="24"/>
          <w:szCs w:val="24"/>
        </w:rPr>
        <w:t xml:space="preserve"> St-</w:t>
      </w:r>
      <w:r w:rsidR="00EF4B76">
        <w:rPr>
          <w:bCs/>
          <w:sz w:val="24"/>
          <w:szCs w:val="24"/>
        </w:rPr>
        <w:t>1139/17</w:t>
      </w:r>
    </w:p>
    <w:p w:rsidRDefault="00853FF6" w:rsidP="00C62C16" w:rsidR="00853FF6" w:rsidRPr="00B90E57">
      <w:pPr>
        <w:jc w:val="both"/>
        <w:rPr>
          <w:bCs/>
          <w:sz w:val="24"/>
          <w:szCs w:val="24"/>
        </w:rPr>
      </w:pPr>
    </w:p>
    <w:p w:rsidRDefault="00853FF6" w:rsidP="00C6522F" w:rsidR="00853FF6" w:rsidRPr="00B90E57">
      <w:pPr>
        <w:pStyle w:val="Naslov3"/>
        <w:rPr>
          <w:b w:val="false"/>
          <w:bCs/>
          <w:szCs w:val="24"/>
        </w:rPr>
      </w:pPr>
      <w:r w:rsidRPr="00B90E57">
        <w:rPr>
          <w:b w:val="false"/>
          <w:bCs/>
          <w:szCs w:val="24"/>
        </w:rPr>
        <w:t>Z A P I S N I K</w:t>
      </w:r>
    </w:p>
    <w:p w:rsidRDefault="00071633" w:rsidP="00C6522F" w:rsidR="00853FF6" w:rsidRPr="00B90E57">
      <w:pPr>
        <w:pStyle w:val="Naslov1"/>
        <w:jc w:val="center"/>
        <w:rPr>
          <w:b w:val="false"/>
          <w:bCs/>
          <w:szCs w:val="24"/>
        </w:rPr>
      </w:pPr>
      <w:r w:rsidRPr="00B90E57">
        <w:rPr>
          <w:b w:val="false"/>
          <w:bCs/>
          <w:szCs w:val="24"/>
        </w:rPr>
        <w:t>S</w:t>
      </w:r>
      <w:r w:rsidR="00853FF6" w:rsidRPr="00B90E57">
        <w:rPr>
          <w:b w:val="false"/>
          <w:bCs/>
          <w:szCs w:val="24"/>
        </w:rPr>
        <w:t xml:space="preserve"> ISPITNOG ROČIŠTA</w:t>
      </w:r>
    </w:p>
    <w:p w:rsidRDefault="005A3188" w:rsidP="00C62C16" w:rsidR="005A3188" w:rsidRPr="00B90E57">
      <w:pPr>
        <w:jc w:val="both"/>
        <w:rPr>
          <w:sz w:val="24"/>
          <w:szCs w:val="24"/>
        </w:rPr>
      </w:pPr>
    </w:p>
    <w:p w:rsidRDefault="009919F7" w:rsidP="00C62C16" w:rsidR="00BF1405" w:rsidRPr="00B90E57">
      <w:pPr>
        <w:pStyle w:val="Bezproreda"/>
        <w:jc w:val="both"/>
        <w:rPr>
          <w:rFonts w:hAnsi="Times New Roman" w:ascii="Times New Roman"/>
          <w:sz w:val="24"/>
          <w:szCs w:val="24"/>
        </w:rPr>
      </w:pPr>
      <w:r w:rsidRPr="00B90E57">
        <w:rPr>
          <w:rFonts w:hAnsi="Times New Roman" w:ascii="Times New Roman"/>
          <w:bCs/>
          <w:sz w:val="24"/>
          <w:szCs w:val="24"/>
        </w:rPr>
        <w:t xml:space="preserve">održanog dana </w:t>
      </w:r>
      <w:r w:rsidR="00EF4B76">
        <w:rPr>
          <w:rFonts w:hAnsi="Times New Roman" w:ascii="Times New Roman"/>
          <w:bCs/>
          <w:sz w:val="24"/>
          <w:szCs w:val="24"/>
        </w:rPr>
        <w:t>18</w:t>
      </w:r>
      <w:r w:rsidR="006A3461">
        <w:rPr>
          <w:rFonts w:hAnsi="Times New Roman" w:ascii="Times New Roman"/>
          <w:bCs/>
          <w:sz w:val="24"/>
          <w:szCs w:val="24"/>
        </w:rPr>
        <w:t>. ožujka</w:t>
      </w:r>
      <w:r w:rsidR="00B30A32" w:rsidRPr="00B90E57">
        <w:rPr>
          <w:rFonts w:hAnsi="Times New Roman" w:ascii="Times New Roman"/>
          <w:bCs/>
          <w:sz w:val="24"/>
          <w:szCs w:val="24"/>
        </w:rPr>
        <w:t xml:space="preserve"> 2019</w:t>
      </w:r>
      <w:r w:rsidRPr="00B90E57">
        <w:rPr>
          <w:rFonts w:hAnsi="Times New Roman" w:ascii="Times New Roman"/>
          <w:bCs/>
          <w:sz w:val="24"/>
          <w:szCs w:val="24"/>
        </w:rPr>
        <w:t>. na Trgovačkom sudu u Zagrebu, Amruševa</w:t>
      </w:r>
      <w:r w:rsidR="00B30A32" w:rsidRPr="00B90E57">
        <w:rPr>
          <w:rFonts w:hAnsi="Times New Roman" w:ascii="Times New Roman"/>
          <w:bCs/>
          <w:sz w:val="24"/>
          <w:szCs w:val="24"/>
        </w:rPr>
        <w:t xml:space="preserve"> 2/II, soba 93/II kat, UZ</w:t>
      </w:r>
      <w:r w:rsidRPr="00B90E57">
        <w:rPr>
          <w:rFonts w:hAnsi="Times New Roman" w:ascii="Times New Roman"/>
          <w:bCs/>
          <w:sz w:val="24"/>
          <w:szCs w:val="24"/>
        </w:rPr>
        <w:t xml:space="preserve"> u stečajnom </w:t>
      </w:r>
      <w:r w:rsidR="00891F86">
        <w:rPr>
          <w:rFonts w:hAnsi="Times New Roman" w:ascii="Times New Roman"/>
          <w:bCs/>
          <w:sz w:val="24"/>
          <w:szCs w:val="24"/>
        </w:rPr>
        <w:t xml:space="preserve">postupku </w:t>
      </w:r>
      <w:r w:rsidRPr="00B90E57">
        <w:rPr>
          <w:rFonts w:hAnsi="Times New Roman" w:ascii="Times New Roman"/>
          <w:bCs/>
          <w:sz w:val="24"/>
          <w:szCs w:val="24"/>
        </w:rPr>
        <w:t xml:space="preserve">nad </w:t>
      </w:r>
      <w:r w:rsidR="00891F86" w:rsidRPr="00891F86">
        <w:rPr>
          <w:rFonts w:hAnsi="Times New Roman" w:ascii="Times New Roman"/>
          <w:sz w:val="24"/>
          <w:szCs w:val="24"/>
        </w:rPr>
        <w:t>Stečajnom masom iza stečajnog dužnika</w:t>
      </w:r>
      <w:r w:rsidR="00891F86" w:rsidRPr="003B4169">
        <w:rPr>
          <w:rFonts w:hAnsi="Times New Roman" w:ascii="Times New Roman"/>
          <w:sz w:val="24"/>
          <w:szCs w:val="24"/>
        </w:rPr>
        <w:t xml:space="preserve"> </w:t>
      </w:r>
      <w:r w:rsidR="003B4169" w:rsidRPr="003B4169">
        <w:rPr>
          <w:rFonts w:hAnsi="Times New Roman" w:ascii="Times New Roman"/>
          <w:sz w:val="24"/>
          <w:szCs w:val="24"/>
        </w:rPr>
        <w:t>JIALI d.o.o., Sesvete, Ljudevita Posavskog bb, OIB: 02777334530</w:t>
      </w:r>
    </w:p>
    <w:p w:rsidRDefault="000834CF" w:rsidP="00C62C16" w:rsidR="000834CF" w:rsidRPr="00B90E57">
      <w:pPr>
        <w:pStyle w:val="Bezproreda"/>
        <w:jc w:val="both"/>
        <w:rPr>
          <w:rFonts w:hAnsi="Times New Roman" w:ascii="Times New Roman"/>
          <w:sz w:val="24"/>
          <w:szCs w:val="24"/>
        </w:rPr>
      </w:pPr>
    </w:p>
    <w:p w:rsidRDefault="00853FF6" w:rsidP="00C62C16" w:rsidR="00853FF6" w:rsidRPr="00B90E57">
      <w:pPr>
        <w:pStyle w:val="Bezproreda"/>
        <w:jc w:val="both"/>
        <w:rPr>
          <w:rFonts w:hAnsi="Times New Roman" w:ascii="Times New Roman"/>
          <w:bCs/>
          <w:sz w:val="24"/>
          <w:szCs w:val="24"/>
        </w:rPr>
      </w:pPr>
      <w:r w:rsidRPr="00B90E57">
        <w:rPr>
          <w:rFonts w:hAnsi="Times New Roman" w:ascii="Times New Roman"/>
          <w:bCs/>
          <w:sz w:val="24"/>
          <w:szCs w:val="24"/>
        </w:rPr>
        <w:t>Nazočni od suda:</w:t>
      </w:r>
    </w:p>
    <w:p w:rsidRDefault="00071633" w:rsidP="00C62C16" w:rsidR="00853FF6" w:rsidRPr="00B90E57">
      <w:pPr>
        <w:jc w:val="both"/>
        <w:rPr>
          <w:bCs/>
          <w:sz w:val="24"/>
          <w:szCs w:val="24"/>
        </w:rPr>
      </w:pPr>
      <w:r w:rsidRPr="00B90E57">
        <w:rPr>
          <w:bCs/>
          <w:sz w:val="24"/>
          <w:szCs w:val="24"/>
        </w:rPr>
        <w:t>Vesna Sremac Šoštar</w:t>
      </w:r>
      <w:r w:rsidR="004642DE" w:rsidRPr="00B90E57">
        <w:rPr>
          <w:bCs/>
          <w:sz w:val="24"/>
          <w:szCs w:val="24"/>
        </w:rPr>
        <w:t xml:space="preserve">, </w:t>
      </w:r>
      <w:r w:rsidR="00853FF6" w:rsidRPr="00B90E57">
        <w:rPr>
          <w:bCs/>
          <w:sz w:val="24"/>
          <w:szCs w:val="24"/>
        </w:rPr>
        <w:t>sudac</w:t>
      </w:r>
    </w:p>
    <w:p w:rsidRDefault="00610D69" w:rsidP="00126873" w:rsidR="00853FF6" w:rsidRPr="00B90E57">
      <w:pPr>
        <w:tabs>
          <w:tab w:pos="8364" w:val="left"/>
        </w:tabs>
        <w:jc w:val="both"/>
        <w:rPr>
          <w:bCs/>
          <w:sz w:val="24"/>
          <w:szCs w:val="24"/>
        </w:rPr>
      </w:pPr>
      <w:r>
        <w:rPr>
          <w:bCs/>
          <w:sz w:val="24"/>
          <w:szCs w:val="24"/>
        </w:rPr>
        <w:t>Vinka Mihalinčić</w:t>
      </w:r>
      <w:r w:rsidR="00853FF6" w:rsidRPr="00B90E57">
        <w:rPr>
          <w:bCs/>
          <w:sz w:val="24"/>
          <w:szCs w:val="24"/>
        </w:rPr>
        <w:t>, zapisničar</w:t>
      </w:r>
      <w:r w:rsidR="00126873" w:rsidRPr="00B90E57">
        <w:rPr>
          <w:bCs/>
          <w:sz w:val="24"/>
          <w:szCs w:val="24"/>
        </w:rPr>
        <w:tab/>
      </w:r>
    </w:p>
    <w:p w:rsidRDefault="00853FF6" w:rsidP="00C62C16" w:rsidR="00853FF6" w:rsidRPr="00B90E57">
      <w:pPr>
        <w:jc w:val="both"/>
        <w:rPr>
          <w:bCs/>
          <w:sz w:val="24"/>
          <w:szCs w:val="24"/>
        </w:rPr>
      </w:pPr>
    </w:p>
    <w:p w:rsidRDefault="00853FF6" w:rsidP="00C62C16" w:rsidR="009835DE" w:rsidRPr="00B90E57">
      <w:pPr>
        <w:jc w:val="both"/>
        <w:rPr>
          <w:sz w:val="24"/>
          <w:szCs w:val="24"/>
        </w:rPr>
      </w:pPr>
      <w:r w:rsidRPr="00B90E57">
        <w:rPr>
          <w:sz w:val="24"/>
          <w:szCs w:val="24"/>
        </w:rPr>
        <w:t>Utvrđuje se da je pristu</w:t>
      </w:r>
      <w:r w:rsidR="002A3A8D" w:rsidRPr="00B90E57">
        <w:rPr>
          <w:sz w:val="24"/>
          <w:szCs w:val="24"/>
        </w:rPr>
        <w:t>pio</w:t>
      </w:r>
      <w:r w:rsidRPr="00B90E57">
        <w:rPr>
          <w:sz w:val="24"/>
          <w:szCs w:val="24"/>
        </w:rPr>
        <w:t xml:space="preserve"> stečajn</w:t>
      </w:r>
      <w:r w:rsidR="002A3A8D" w:rsidRPr="00B90E57">
        <w:rPr>
          <w:sz w:val="24"/>
          <w:szCs w:val="24"/>
        </w:rPr>
        <w:t>i</w:t>
      </w:r>
      <w:r w:rsidR="00DC6824" w:rsidRPr="00B90E57">
        <w:rPr>
          <w:sz w:val="24"/>
          <w:szCs w:val="24"/>
        </w:rPr>
        <w:t xml:space="preserve"> </w:t>
      </w:r>
      <w:r w:rsidR="00A63F46" w:rsidRPr="00B90E57">
        <w:rPr>
          <w:sz w:val="24"/>
          <w:szCs w:val="24"/>
        </w:rPr>
        <w:t>upravitelj</w:t>
      </w:r>
      <w:r w:rsidR="00532F34" w:rsidRPr="00B90E57">
        <w:rPr>
          <w:sz w:val="24"/>
          <w:szCs w:val="24"/>
        </w:rPr>
        <w:t xml:space="preserve"> </w:t>
      </w:r>
      <w:r w:rsidR="00EF4B76">
        <w:rPr>
          <w:sz w:val="24"/>
          <w:szCs w:val="24"/>
        </w:rPr>
        <w:t>Berislav Maksimović</w:t>
      </w:r>
    </w:p>
    <w:p w:rsidRDefault="00B23978" w:rsidP="00C62C16" w:rsidR="00954230" w:rsidRPr="00B90E57">
      <w:pPr>
        <w:tabs>
          <w:tab w:pos="7741" w:val="left"/>
        </w:tabs>
        <w:jc w:val="both"/>
        <w:rPr>
          <w:bCs/>
          <w:sz w:val="24"/>
          <w:szCs w:val="24"/>
        </w:rPr>
      </w:pPr>
      <w:r w:rsidRPr="00B90E57">
        <w:rPr>
          <w:bCs/>
          <w:sz w:val="24"/>
          <w:szCs w:val="24"/>
        </w:rPr>
        <w:tab/>
      </w:r>
    </w:p>
    <w:p w:rsidRDefault="00071633" w:rsidP="00C62C16" w:rsidR="00D4581C" w:rsidRPr="00B90E57">
      <w:pPr>
        <w:jc w:val="both"/>
        <w:rPr>
          <w:bCs/>
          <w:sz w:val="24"/>
          <w:szCs w:val="24"/>
        </w:rPr>
      </w:pPr>
      <w:r w:rsidRPr="00B90E57">
        <w:rPr>
          <w:bCs/>
          <w:sz w:val="24"/>
          <w:szCs w:val="24"/>
        </w:rPr>
        <w:t xml:space="preserve">Započeto u </w:t>
      </w:r>
      <w:r w:rsidR="002530EA" w:rsidRPr="00B90E57">
        <w:rPr>
          <w:bCs/>
          <w:sz w:val="24"/>
          <w:szCs w:val="24"/>
        </w:rPr>
        <w:t>10</w:t>
      </w:r>
      <w:r w:rsidR="00B30A32" w:rsidRPr="00B90E57">
        <w:rPr>
          <w:bCs/>
          <w:sz w:val="24"/>
          <w:szCs w:val="24"/>
        </w:rPr>
        <w:t>,00</w:t>
      </w:r>
      <w:r w:rsidR="00956688" w:rsidRPr="00B90E57">
        <w:rPr>
          <w:bCs/>
          <w:sz w:val="24"/>
          <w:szCs w:val="24"/>
        </w:rPr>
        <w:t xml:space="preserve"> </w:t>
      </w:r>
      <w:r w:rsidR="00853FF6" w:rsidRPr="00B90E57">
        <w:rPr>
          <w:bCs/>
          <w:sz w:val="24"/>
          <w:szCs w:val="24"/>
        </w:rPr>
        <w:t>sati.</w:t>
      </w:r>
    </w:p>
    <w:p w:rsidRDefault="00D4581C" w:rsidP="00C62C16" w:rsidR="00D4581C" w:rsidRPr="00B90E57">
      <w:pPr>
        <w:jc w:val="both"/>
        <w:rPr>
          <w:bCs/>
          <w:sz w:val="24"/>
          <w:szCs w:val="24"/>
        </w:rPr>
      </w:pPr>
    </w:p>
    <w:p w:rsidRDefault="00853FF6" w:rsidP="00C62C16" w:rsidR="00071633" w:rsidRPr="00B90E57">
      <w:pPr>
        <w:jc w:val="both"/>
        <w:rPr>
          <w:bCs/>
          <w:sz w:val="24"/>
          <w:szCs w:val="24"/>
        </w:rPr>
      </w:pPr>
      <w:r w:rsidRPr="00B90E57">
        <w:rPr>
          <w:bCs/>
          <w:sz w:val="24"/>
          <w:szCs w:val="24"/>
        </w:rPr>
        <w:t>Ročište je javno.</w:t>
      </w:r>
    </w:p>
    <w:p w:rsidRDefault="00071633" w:rsidP="00C62C16" w:rsidR="00071633" w:rsidRPr="00B90E57">
      <w:pPr>
        <w:jc w:val="both"/>
        <w:rPr>
          <w:bCs/>
          <w:sz w:val="24"/>
          <w:szCs w:val="24"/>
        </w:rPr>
      </w:pPr>
    </w:p>
    <w:p w:rsidRDefault="00853FF6" w:rsidP="00C62C16" w:rsidR="00853FF6" w:rsidRPr="00B90E57">
      <w:pPr>
        <w:jc w:val="both"/>
        <w:rPr>
          <w:bCs/>
          <w:sz w:val="24"/>
          <w:szCs w:val="24"/>
        </w:rPr>
      </w:pPr>
      <w:r w:rsidRPr="00B90E57">
        <w:rPr>
          <w:bCs/>
          <w:sz w:val="24"/>
          <w:szCs w:val="24"/>
        </w:rPr>
        <w:t>Utvrđuje se da su p</w:t>
      </w:r>
      <w:r w:rsidR="009E0988" w:rsidRPr="00B90E57">
        <w:rPr>
          <w:bCs/>
          <w:sz w:val="24"/>
          <w:szCs w:val="24"/>
        </w:rPr>
        <w:t>ristupili sl</w:t>
      </w:r>
      <w:r w:rsidRPr="00B90E57">
        <w:rPr>
          <w:bCs/>
          <w:sz w:val="24"/>
          <w:szCs w:val="24"/>
        </w:rPr>
        <w:t>jedeći vjerovnici:</w:t>
      </w:r>
    </w:p>
    <w:p w:rsidRDefault="00C3089E" w:rsidP="00A46D9E" w:rsidR="000D525C">
      <w:pPr>
        <w:jc w:val="both"/>
        <w:rPr>
          <w:bCs/>
          <w:sz w:val="24"/>
          <w:szCs w:val="24"/>
        </w:rPr>
      </w:pPr>
      <w:r>
        <w:rPr>
          <w:bCs/>
          <w:sz w:val="24"/>
          <w:szCs w:val="24"/>
        </w:rPr>
        <w:t xml:space="preserve"> </w:t>
      </w:r>
      <w:r w:rsidR="00EE1E7D">
        <w:rPr>
          <w:bCs/>
          <w:sz w:val="24"/>
          <w:szCs w:val="24"/>
        </w:rPr>
        <w:t xml:space="preserve">RH-MINISTARSTVO FINANCIJA – Sandra Kričković, zamjenik ŽDO-a </w:t>
      </w:r>
    </w:p>
    <w:p w:rsidRDefault="005277D5" w:rsidP="00B11DA9" w:rsidR="005277D5" w:rsidRPr="00B90E57">
      <w:pPr>
        <w:jc w:val="both"/>
        <w:rPr>
          <w:bCs/>
          <w:sz w:val="24"/>
          <w:szCs w:val="24"/>
        </w:rPr>
      </w:pPr>
    </w:p>
    <w:p w:rsidRDefault="0038417C" w:rsidP="0038417C" w:rsidR="0038417C" w:rsidRPr="00B90E57">
      <w:pPr>
        <w:pStyle w:val="Naslov1"/>
        <w:ind w:firstLine="360"/>
        <w:jc w:val="both"/>
        <w:rPr>
          <w:b w:val="false"/>
          <w:szCs w:val="24"/>
        </w:rPr>
      </w:pPr>
      <w:r w:rsidRPr="00B90E57">
        <w:rPr>
          <w:b w:val="false"/>
          <w:szCs w:val="24"/>
        </w:rPr>
        <w:t xml:space="preserve">Utvrđuje se da je rješenje o </w:t>
      </w:r>
      <w:r w:rsidR="00DD7597">
        <w:rPr>
          <w:b w:val="false"/>
          <w:szCs w:val="24"/>
        </w:rPr>
        <w:t>nastavku postupka</w:t>
      </w:r>
      <w:r w:rsidRPr="00B90E57">
        <w:rPr>
          <w:b w:val="false"/>
          <w:szCs w:val="24"/>
        </w:rPr>
        <w:t xml:space="preserve"> nad </w:t>
      </w:r>
      <w:r w:rsidR="00DD7597" w:rsidRPr="00DD7597">
        <w:rPr>
          <w:b w:val="false"/>
        </w:rPr>
        <w:t xml:space="preserve">Stečajnom masom iza stečajnog dužnika </w:t>
      </w:r>
      <w:r w:rsidR="006A5BBE" w:rsidRPr="006A5BBE">
        <w:rPr>
          <w:b w:val="false"/>
          <w:szCs w:val="24"/>
        </w:rPr>
        <w:t>JIALI d.o.o., Sesvete, Ljudevita Posavskog bb, OIB: 02777334530</w:t>
      </w:r>
      <w:r w:rsidR="00DD7597" w:rsidRPr="00DD7597">
        <w:rPr>
          <w:b w:val="false"/>
        </w:rPr>
        <w:t>,</w:t>
      </w:r>
      <w:r w:rsidR="00DD7597">
        <w:t xml:space="preserve"> </w:t>
      </w:r>
      <w:r w:rsidRPr="00B90E57">
        <w:rPr>
          <w:b w:val="false"/>
          <w:szCs w:val="24"/>
        </w:rPr>
        <w:t xml:space="preserve">od </w:t>
      </w:r>
      <w:r w:rsidR="006A5BBE">
        <w:rPr>
          <w:b w:val="false"/>
          <w:szCs w:val="24"/>
        </w:rPr>
        <w:t>8. studenog</w:t>
      </w:r>
      <w:r w:rsidRPr="00B90E57">
        <w:rPr>
          <w:b w:val="false"/>
          <w:szCs w:val="24"/>
        </w:rPr>
        <w:t xml:space="preserve"> 2018., broj gornji, kojim je određeno današnje ispitno i izvještajno ročište objavljeno na mrežnoj stranici e-oglasna ploča Trgovačkog suda u Zagrebu istog dana, tj. </w:t>
      </w:r>
      <w:r w:rsidR="006A5BBE">
        <w:rPr>
          <w:b w:val="false"/>
          <w:szCs w:val="24"/>
        </w:rPr>
        <w:t>8. studenog</w:t>
      </w:r>
      <w:r w:rsidRPr="00B90E57">
        <w:rPr>
          <w:b w:val="false"/>
          <w:szCs w:val="24"/>
        </w:rPr>
        <w:t xml:space="preserve"> 2018.</w:t>
      </w:r>
    </w:p>
    <w:p w:rsidRDefault="0038417C" w:rsidP="0038417C" w:rsidR="0038417C" w:rsidRPr="00B90E57">
      <w:pPr>
        <w:rPr>
          <w:bCs/>
          <w:sz w:val="24"/>
          <w:szCs w:val="24"/>
        </w:rPr>
      </w:pPr>
    </w:p>
    <w:p w:rsidRDefault="0038417C" w:rsidP="0038417C" w:rsidR="0038417C" w:rsidRPr="00B90E57">
      <w:pPr>
        <w:ind w:firstLine="360"/>
        <w:jc w:val="both"/>
        <w:rPr>
          <w:sz w:val="24"/>
          <w:szCs w:val="24"/>
        </w:rPr>
      </w:pPr>
      <w:r w:rsidRPr="00B90E57">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w:t>
      </w:r>
      <w:r w:rsidR="000834CF" w:rsidRPr="00B90E57">
        <w:rPr>
          <w:sz w:val="24"/>
          <w:szCs w:val="24"/>
        </w:rPr>
        <w:t>alazile su se na uvidu u sobi 93</w:t>
      </w:r>
      <w:r w:rsidR="000834CF" w:rsidRPr="00B90E57">
        <w:rPr>
          <w:bCs/>
          <w:sz w:val="24"/>
          <w:szCs w:val="24"/>
        </w:rPr>
        <w:t>/II (ulična</w:t>
      </w:r>
      <w:r w:rsidRPr="00B90E57">
        <w:rPr>
          <w:bCs/>
          <w:sz w:val="24"/>
          <w:szCs w:val="24"/>
        </w:rPr>
        <w:t xml:space="preserve"> zgrada) </w:t>
      </w:r>
      <w:r w:rsidRPr="00B90E57">
        <w:rPr>
          <w:sz w:val="24"/>
          <w:szCs w:val="24"/>
        </w:rPr>
        <w:t xml:space="preserve">u Trgovačkom sudu u Zagrebu.    </w:t>
      </w:r>
    </w:p>
    <w:p w:rsidRDefault="0038417C" w:rsidP="0038417C" w:rsidR="0038417C" w:rsidRPr="00B90E57">
      <w:pPr>
        <w:jc w:val="both"/>
        <w:rPr>
          <w:sz w:val="24"/>
          <w:szCs w:val="24"/>
        </w:rPr>
      </w:pPr>
    </w:p>
    <w:p w:rsidRDefault="0038417C" w:rsidP="0038417C" w:rsidR="0038417C" w:rsidRPr="00B90E57">
      <w:pPr>
        <w:ind w:firstLine="360"/>
        <w:jc w:val="both"/>
        <w:rPr>
          <w:sz w:val="24"/>
          <w:szCs w:val="24"/>
        </w:rPr>
      </w:pPr>
      <w:r w:rsidRPr="00B90E57">
        <w:rPr>
          <w:sz w:val="24"/>
          <w:szCs w:val="24"/>
        </w:rPr>
        <w:t xml:space="preserve">Uz tablice su bile izložene i prijave svih vjerovnika koje su stigle u roku objave koji je određen rješenjem o otvaranju stečajnog postupka nad dužnikom od </w:t>
      </w:r>
      <w:r w:rsidR="006A5BBE">
        <w:rPr>
          <w:sz w:val="24"/>
          <w:szCs w:val="24"/>
        </w:rPr>
        <w:t>8. studenog</w:t>
      </w:r>
      <w:r w:rsidRPr="00B90E57">
        <w:rPr>
          <w:sz w:val="24"/>
          <w:szCs w:val="24"/>
        </w:rPr>
        <w:t xml:space="preserve"> 2018</w:t>
      </w:r>
      <w:r w:rsidRPr="00B90E57">
        <w:rPr>
          <w:bCs/>
          <w:sz w:val="24"/>
          <w:szCs w:val="24"/>
        </w:rPr>
        <w:t>.</w:t>
      </w:r>
      <w:r w:rsidR="00362B25">
        <w:rPr>
          <w:bCs/>
          <w:sz w:val="24"/>
          <w:szCs w:val="24"/>
        </w:rPr>
        <w:t>g.</w:t>
      </w:r>
    </w:p>
    <w:p w:rsidRDefault="0038417C" w:rsidP="0038417C" w:rsidR="0038417C" w:rsidRPr="00B90E57">
      <w:pPr>
        <w:jc w:val="both"/>
        <w:rPr>
          <w:sz w:val="24"/>
          <w:szCs w:val="24"/>
        </w:rPr>
      </w:pPr>
    </w:p>
    <w:p w:rsidRDefault="0038417C" w:rsidP="0038417C" w:rsidR="0038417C" w:rsidRPr="00B90E57">
      <w:pPr>
        <w:ind w:firstLine="360"/>
        <w:jc w:val="both"/>
        <w:rPr>
          <w:sz w:val="24"/>
          <w:szCs w:val="24"/>
        </w:rPr>
      </w:pPr>
      <w:r w:rsidRPr="00B90E57">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38417C" w:rsidP="0038417C" w:rsidR="0038417C" w:rsidRPr="00B90E57">
      <w:pPr>
        <w:ind w:firstLine="360"/>
        <w:jc w:val="both"/>
        <w:rPr>
          <w:sz w:val="24"/>
          <w:szCs w:val="24"/>
        </w:rPr>
      </w:pPr>
    </w:p>
    <w:p w:rsidRDefault="000D28B2" w:rsidP="00C62C16" w:rsidR="000D28B2" w:rsidRPr="00B90E57">
      <w:pPr>
        <w:ind w:firstLine="360"/>
        <w:jc w:val="both"/>
        <w:rPr>
          <w:sz w:val="24"/>
          <w:szCs w:val="24"/>
        </w:rPr>
      </w:pPr>
      <w:r w:rsidRPr="00B90E57">
        <w:rPr>
          <w:sz w:val="24"/>
          <w:szCs w:val="24"/>
        </w:rPr>
        <w:t>Rješenje o utvrđenim</w:t>
      </w:r>
      <w:r w:rsidR="009045A8" w:rsidRPr="00B90E57">
        <w:rPr>
          <w:sz w:val="24"/>
          <w:szCs w:val="24"/>
        </w:rPr>
        <w:t xml:space="preserve"> i osporenim tražbinama objavit</w:t>
      </w:r>
      <w:r w:rsidRPr="00B90E57">
        <w:rPr>
          <w:sz w:val="24"/>
          <w:szCs w:val="24"/>
        </w:rPr>
        <w:t xml:space="preserve"> će se na mrežnoj stranici e-oglasna pl</w:t>
      </w:r>
      <w:r w:rsidR="009045A8" w:rsidRPr="00B90E57">
        <w:rPr>
          <w:sz w:val="24"/>
          <w:szCs w:val="24"/>
        </w:rPr>
        <w:t>oča sudova (čl. 265. st. 2. SZ</w:t>
      </w:r>
      <w:r w:rsidRPr="00B90E57">
        <w:rPr>
          <w:sz w:val="24"/>
          <w:szCs w:val="24"/>
        </w:rPr>
        <w:t xml:space="preserve">). </w:t>
      </w:r>
    </w:p>
    <w:p w:rsidRDefault="000D28B2" w:rsidP="00C62C16" w:rsidR="000D28B2" w:rsidRPr="00B90E57">
      <w:pPr>
        <w:ind w:firstLine="360"/>
        <w:jc w:val="both"/>
        <w:rPr>
          <w:sz w:val="24"/>
          <w:szCs w:val="24"/>
        </w:rPr>
      </w:pPr>
    </w:p>
    <w:p w:rsidRDefault="000D28B2" w:rsidP="00C62C16" w:rsidR="000D28B2" w:rsidRPr="00B90E57">
      <w:pPr>
        <w:ind w:firstLine="360"/>
        <w:jc w:val="both"/>
        <w:rPr>
          <w:sz w:val="24"/>
          <w:szCs w:val="24"/>
        </w:rPr>
      </w:pPr>
      <w:r w:rsidRPr="00B90E57">
        <w:rPr>
          <w:sz w:val="24"/>
          <w:szCs w:val="24"/>
        </w:rPr>
        <w:lastRenderedPageBreak/>
        <w:t>Vjerovnici čije tražbine budu osporene (čl. 266. SZ</w:t>
      </w:r>
      <w:r w:rsidR="009045A8" w:rsidRPr="00B90E57">
        <w:rPr>
          <w:sz w:val="24"/>
          <w:szCs w:val="24"/>
        </w:rPr>
        <w:t xml:space="preserve">) bit </w:t>
      </w:r>
      <w:r w:rsidRPr="00B90E57">
        <w:rPr>
          <w:sz w:val="24"/>
          <w:szCs w:val="24"/>
        </w:rPr>
        <w:t>će upućeni na parnicu u roku od 8 dana od dana pravomoćnosti rješenja o upućivanju u parnicu, odnosno primitka drugostupanjs</w:t>
      </w:r>
      <w:r w:rsidR="009045A8" w:rsidRPr="00B90E57">
        <w:rPr>
          <w:sz w:val="24"/>
          <w:szCs w:val="24"/>
        </w:rPr>
        <w:t>ke odluke (čl. 267. st. 1. SZ.</w:t>
      </w:r>
      <w:r w:rsidRPr="00B90E57">
        <w:rPr>
          <w:sz w:val="24"/>
          <w:szCs w:val="24"/>
        </w:rPr>
        <w:t xml:space="preserve">). </w:t>
      </w:r>
    </w:p>
    <w:p w:rsidRDefault="00DF1CEC" w:rsidP="00C62C16" w:rsidR="00DF1CEC" w:rsidRPr="00B90E57">
      <w:pPr>
        <w:jc w:val="both"/>
        <w:rPr>
          <w:sz w:val="24"/>
          <w:szCs w:val="24"/>
        </w:rPr>
      </w:pPr>
    </w:p>
    <w:p w:rsidRDefault="000D28B2" w:rsidP="00C62C16" w:rsidR="00BA2A64" w:rsidRPr="00B90E57">
      <w:pPr>
        <w:ind w:firstLine="360"/>
        <w:jc w:val="both"/>
        <w:rPr>
          <w:sz w:val="24"/>
          <w:szCs w:val="24"/>
        </w:rPr>
      </w:pPr>
      <w:r w:rsidRPr="00B90E57">
        <w:rPr>
          <w:sz w:val="24"/>
          <w:szCs w:val="24"/>
        </w:rPr>
        <w:t>Poziva se stečajni upravitelj određeno očitovati osporava li ili priznaje svaku prijavljenu tražbinu</w:t>
      </w:r>
      <w:r w:rsidR="002A3A8D" w:rsidRPr="00B90E57">
        <w:rPr>
          <w:sz w:val="24"/>
          <w:szCs w:val="24"/>
        </w:rPr>
        <w:t xml:space="preserve"> </w:t>
      </w:r>
      <w:r w:rsidR="009045A8" w:rsidRPr="00B90E57">
        <w:rPr>
          <w:sz w:val="24"/>
          <w:szCs w:val="24"/>
        </w:rPr>
        <w:t>(čl. 260. st. 2. SZ</w:t>
      </w:r>
      <w:r w:rsidRPr="00B90E57">
        <w:rPr>
          <w:sz w:val="24"/>
          <w:szCs w:val="24"/>
        </w:rPr>
        <w:t>).</w:t>
      </w:r>
      <w:r w:rsidR="00BA2A64" w:rsidRPr="00B90E57">
        <w:rPr>
          <w:sz w:val="24"/>
          <w:szCs w:val="24"/>
        </w:rPr>
        <w:t xml:space="preserve"> </w:t>
      </w:r>
    </w:p>
    <w:p w:rsidRDefault="00C76C38" w:rsidP="00C62C16" w:rsidR="00C76C38" w:rsidRPr="00B90E57">
      <w:pPr>
        <w:jc w:val="both"/>
        <w:rPr>
          <w:sz w:val="24"/>
          <w:szCs w:val="24"/>
        </w:rPr>
      </w:pPr>
    </w:p>
    <w:p w:rsidRDefault="007657B8" w:rsidP="00C62C16" w:rsidR="007657B8" w:rsidRPr="00B90E57">
      <w:pPr>
        <w:ind w:firstLine="360"/>
        <w:jc w:val="both"/>
        <w:rPr>
          <w:sz w:val="24"/>
          <w:szCs w:val="24"/>
        </w:rPr>
      </w:pPr>
      <w:r w:rsidRPr="00B90E57">
        <w:rPr>
          <w:sz w:val="24"/>
          <w:szCs w:val="24"/>
        </w:rPr>
        <w:t>Prelazi se na ispitivanje svake pojedine tražbine.</w:t>
      </w:r>
    </w:p>
    <w:p w:rsidRDefault="007657B8" w:rsidP="00C62C16" w:rsidR="007657B8" w:rsidRPr="00B90E57">
      <w:pPr>
        <w:jc w:val="both"/>
        <w:rPr>
          <w:sz w:val="24"/>
          <w:szCs w:val="24"/>
        </w:rPr>
      </w:pPr>
    </w:p>
    <w:p w:rsidRDefault="0064196D" w:rsidP="00C62C16" w:rsidR="00C76C38" w:rsidRPr="00B90E57">
      <w:pPr>
        <w:ind w:firstLine="360"/>
        <w:jc w:val="both"/>
        <w:rPr>
          <w:sz w:val="24"/>
          <w:szCs w:val="24"/>
        </w:rPr>
      </w:pPr>
      <w:r w:rsidRPr="00B90E57">
        <w:rPr>
          <w:sz w:val="24"/>
          <w:szCs w:val="24"/>
        </w:rPr>
        <w:t>Stečajni</w:t>
      </w:r>
      <w:r w:rsidR="00C76C38" w:rsidRPr="00B90E57">
        <w:rPr>
          <w:sz w:val="24"/>
          <w:szCs w:val="24"/>
        </w:rPr>
        <w:t xml:space="preserve"> upravitelj izjavljuje da </w:t>
      </w:r>
      <w:r w:rsidR="0089076F" w:rsidRPr="00B90E57">
        <w:rPr>
          <w:sz w:val="24"/>
          <w:szCs w:val="24"/>
        </w:rPr>
        <w:t xml:space="preserve">u ovom stečajnom postupku </w:t>
      </w:r>
      <w:r w:rsidR="00320681" w:rsidRPr="00B90E57">
        <w:rPr>
          <w:sz w:val="24"/>
          <w:szCs w:val="24"/>
        </w:rPr>
        <w:t xml:space="preserve">ima </w:t>
      </w:r>
      <w:r w:rsidR="0089076F" w:rsidRPr="00B90E57">
        <w:rPr>
          <w:sz w:val="24"/>
          <w:szCs w:val="24"/>
        </w:rPr>
        <w:t>vjerovnika</w:t>
      </w:r>
      <w:r w:rsidR="004A4E33">
        <w:rPr>
          <w:sz w:val="24"/>
          <w:szCs w:val="24"/>
        </w:rPr>
        <w:t xml:space="preserve"> I i </w:t>
      </w:r>
      <w:r w:rsidR="00905301">
        <w:rPr>
          <w:sz w:val="24"/>
          <w:szCs w:val="24"/>
        </w:rPr>
        <w:t xml:space="preserve"> </w:t>
      </w:r>
      <w:r w:rsidR="000457CD" w:rsidRPr="00B90E57">
        <w:rPr>
          <w:sz w:val="24"/>
          <w:szCs w:val="24"/>
        </w:rPr>
        <w:t xml:space="preserve">II. </w:t>
      </w:r>
      <w:r w:rsidR="0089076F" w:rsidRPr="00B90E57">
        <w:rPr>
          <w:sz w:val="24"/>
          <w:szCs w:val="24"/>
        </w:rPr>
        <w:t>višeg isplatnog reda</w:t>
      </w:r>
      <w:r w:rsidR="007762AC" w:rsidRPr="00B90E57">
        <w:rPr>
          <w:sz w:val="24"/>
          <w:szCs w:val="24"/>
        </w:rPr>
        <w:t>.</w:t>
      </w:r>
      <w:r w:rsidR="0089076F" w:rsidRPr="00B90E57">
        <w:rPr>
          <w:sz w:val="24"/>
          <w:szCs w:val="24"/>
        </w:rPr>
        <w:t xml:space="preserve"> </w:t>
      </w:r>
    </w:p>
    <w:p w:rsidRDefault="009857F6" w:rsidP="00C62C16" w:rsidR="009857F6" w:rsidRPr="00B90E57">
      <w:pPr>
        <w:jc w:val="both"/>
        <w:rPr>
          <w:bCs/>
          <w:sz w:val="24"/>
          <w:szCs w:val="24"/>
        </w:rPr>
      </w:pPr>
    </w:p>
    <w:p w:rsidRDefault="0064196D" w:rsidP="00C62C16" w:rsidR="00F972B8" w:rsidRPr="00B90E57">
      <w:pPr>
        <w:ind w:firstLine="360"/>
        <w:jc w:val="both"/>
        <w:rPr>
          <w:sz w:val="24"/>
          <w:szCs w:val="24"/>
        </w:rPr>
      </w:pPr>
      <w:r w:rsidRPr="00B90E57">
        <w:rPr>
          <w:sz w:val="24"/>
          <w:szCs w:val="24"/>
        </w:rPr>
        <w:t>Stečajni</w:t>
      </w:r>
      <w:r w:rsidR="00DF0F9D" w:rsidRPr="00B90E57">
        <w:rPr>
          <w:sz w:val="24"/>
          <w:szCs w:val="24"/>
        </w:rPr>
        <w:t xml:space="preserve"> upravitelj čita pr</w:t>
      </w:r>
      <w:r w:rsidRPr="00B90E57">
        <w:rPr>
          <w:sz w:val="24"/>
          <w:szCs w:val="24"/>
        </w:rPr>
        <w:t>ijavljene</w:t>
      </w:r>
      <w:r w:rsidR="00150D16" w:rsidRPr="00B90E57">
        <w:rPr>
          <w:sz w:val="24"/>
          <w:szCs w:val="24"/>
        </w:rPr>
        <w:t xml:space="preserve"> tražbine vjerovnika</w:t>
      </w:r>
      <w:r w:rsidR="004A4E33">
        <w:rPr>
          <w:sz w:val="24"/>
          <w:szCs w:val="24"/>
        </w:rPr>
        <w:t xml:space="preserve"> I i</w:t>
      </w:r>
      <w:r w:rsidR="00DD7597">
        <w:rPr>
          <w:sz w:val="24"/>
          <w:szCs w:val="24"/>
        </w:rPr>
        <w:t xml:space="preserve"> </w:t>
      </w:r>
      <w:r w:rsidR="00E77A03" w:rsidRPr="00B90E57">
        <w:rPr>
          <w:sz w:val="24"/>
          <w:szCs w:val="24"/>
        </w:rPr>
        <w:t xml:space="preserve"> </w:t>
      </w:r>
      <w:r w:rsidR="000457CD" w:rsidRPr="00B90E57">
        <w:rPr>
          <w:sz w:val="24"/>
          <w:szCs w:val="24"/>
        </w:rPr>
        <w:t xml:space="preserve">II. </w:t>
      </w:r>
      <w:r w:rsidR="00DF0F9D" w:rsidRPr="00B90E57">
        <w:rPr>
          <w:sz w:val="24"/>
          <w:szCs w:val="24"/>
        </w:rPr>
        <w:t>višeg isplatnog reda</w:t>
      </w:r>
      <w:r w:rsidR="007762AC" w:rsidRPr="00B90E57">
        <w:rPr>
          <w:sz w:val="24"/>
          <w:szCs w:val="24"/>
        </w:rPr>
        <w:t>.</w:t>
      </w:r>
    </w:p>
    <w:p w:rsidRDefault="007762AC" w:rsidP="00C62C16" w:rsidR="007762AC" w:rsidRPr="00B90E57">
      <w:pPr>
        <w:ind w:firstLine="360"/>
        <w:jc w:val="both"/>
        <w:rPr>
          <w:sz w:val="24"/>
          <w:szCs w:val="24"/>
        </w:rPr>
      </w:pPr>
    </w:p>
    <w:p w:rsidRDefault="007762AC" w:rsidP="00C62C16" w:rsidR="007F1362">
      <w:pPr>
        <w:ind w:firstLine="360"/>
        <w:jc w:val="both"/>
        <w:rPr>
          <w:sz w:val="24"/>
          <w:szCs w:val="24"/>
        </w:rPr>
      </w:pPr>
      <w:r w:rsidRPr="00B90E57">
        <w:rPr>
          <w:sz w:val="24"/>
          <w:szCs w:val="24"/>
        </w:rPr>
        <w:t>Stečajni upravitelj priznaje sljedeće prijavljene tražbine vjerovnika</w:t>
      </w:r>
      <w:r w:rsidR="00E77A03" w:rsidRPr="00B90E57">
        <w:rPr>
          <w:sz w:val="24"/>
          <w:szCs w:val="24"/>
        </w:rPr>
        <w:t xml:space="preserve"> </w:t>
      </w:r>
      <w:r w:rsidR="004A4E33">
        <w:rPr>
          <w:sz w:val="24"/>
          <w:szCs w:val="24"/>
        </w:rPr>
        <w:t xml:space="preserve">I i </w:t>
      </w:r>
      <w:r w:rsidR="00905301">
        <w:rPr>
          <w:sz w:val="24"/>
          <w:szCs w:val="24"/>
        </w:rPr>
        <w:t xml:space="preserve"> </w:t>
      </w:r>
      <w:r w:rsidR="000457CD" w:rsidRPr="00B90E57">
        <w:rPr>
          <w:sz w:val="24"/>
          <w:szCs w:val="24"/>
        </w:rPr>
        <w:t xml:space="preserve">II. </w:t>
      </w:r>
      <w:r w:rsidRPr="00B90E57">
        <w:rPr>
          <w:sz w:val="24"/>
          <w:szCs w:val="24"/>
        </w:rPr>
        <w:t>višeg isplatnog reda upisane u tablici :</w:t>
      </w:r>
    </w:p>
    <w:p w:rsidRDefault="0030133A" w:rsidP="0030133A" w:rsidR="0030133A">
      <w:pPr>
        <w:jc w:val="both"/>
        <w:rPr>
          <w:sz w:val="24"/>
          <w:szCs w:val="24"/>
        </w:rPr>
      </w:pPr>
    </w:p>
    <w:p w:rsidRDefault="0030133A" w:rsidP="0030133A" w:rsidR="0030133A" w:rsidRPr="0030133A">
      <w:pPr>
        <w:pStyle w:val="Odlomakpopisa"/>
        <w:numPr>
          <w:ilvl w:val="0"/>
          <w:numId w:val="23"/>
        </w:numPr>
        <w:jc w:val="both"/>
        <w:rPr>
          <w:rFonts w:hAnsi="Times New Roman" w:ascii="Times New Roman"/>
          <w:sz w:val="24"/>
          <w:szCs w:val="24"/>
        </w:rPr>
      </w:pPr>
      <w:r w:rsidRPr="0030133A">
        <w:rPr>
          <w:rFonts w:hAnsi="Times New Roman" w:ascii="Times New Roman"/>
          <w:sz w:val="24"/>
          <w:szCs w:val="24"/>
        </w:rPr>
        <w:t xml:space="preserve">viši isplatni red: </w:t>
      </w:r>
    </w:p>
    <w:tbl>
      <w:tblPr>
        <w:tblStyle w:val="GridTableLight"/>
        <w:tblW w:type="dxa" w:w="10031"/>
        <w:tblLook w:val="04A0" w:noVBand="1" w:noHBand="0" w:lastColumn="0" w:firstColumn="1" w:lastRow="0" w:firstRow="1"/>
      </w:tblPr>
      <w:tblGrid>
        <w:gridCol w:w="1076"/>
        <w:gridCol w:w="1227"/>
        <w:gridCol w:w="1098"/>
        <w:gridCol w:w="1108"/>
        <w:gridCol w:w="1079"/>
        <w:gridCol w:w="1087"/>
        <w:gridCol w:w="923"/>
        <w:gridCol w:w="1157"/>
        <w:gridCol w:w="1276"/>
      </w:tblGrid>
      <w:tr w:rsidTr="002F4D28" w:rsidR="0030133A" w:rsidRPr="007535ED">
        <w:tc>
          <w:tcPr>
            <w:tcW w:type="auto" w:w="0"/>
          </w:tcPr>
          <w:p w:rsidRDefault="0030133A" w:rsidP="002F4D28" w:rsidR="0030133A" w:rsidRPr="007535ED">
            <w:pPr>
              <w:jc w:val="center"/>
              <w:rPr>
                <w:rFonts w:cs="Times New Roman" w:hAnsi="Times New Roman" w:ascii="Times New Roman"/>
                <w:sz w:val="20"/>
                <w:szCs w:val="20"/>
              </w:rPr>
            </w:pPr>
            <w:r w:rsidRPr="007535ED">
              <w:rPr>
                <w:rFonts w:cs="Times New Roman" w:hAnsi="Times New Roman" w:ascii="Times New Roman"/>
                <w:sz w:val="20"/>
                <w:szCs w:val="20"/>
              </w:rPr>
              <w:t xml:space="preserve">Redni broj prijavljene </w:t>
            </w:r>
          </w:p>
          <w:p w:rsidRDefault="0030133A" w:rsidP="002F4D28" w:rsidR="0030133A" w:rsidRPr="007535ED">
            <w:pPr>
              <w:jc w:val="center"/>
              <w:rPr>
                <w:rFonts w:cs="Times New Roman" w:hAnsi="Times New Roman" w:ascii="Times New Roman"/>
                <w:sz w:val="20"/>
                <w:szCs w:val="20"/>
              </w:rPr>
            </w:pPr>
            <w:r w:rsidRPr="007535ED">
              <w:rPr>
                <w:rFonts w:cs="Times New Roman" w:hAnsi="Times New Roman" w:ascii="Times New Roman"/>
                <w:sz w:val="20"/>
                <w:szCs w:val="20"/>
              </w:rPr>
              <w:t>tražbine</w:t>
            </w:r>
          </w:p>
        </w:tc>
        <w:tc>
          <w:tcPr>
            <w:tcW w:type="auto" w:w="0"/>
          </w:tcPr>
          <w:p w:rsidRDefault="0030133A" w:rsidP="002F4D28" w:rsidR="0030133A" w:rsidRPr="007535ED">
            <w:pPr>
              <w:jc w:val="center"/>
              <w:rPr>
                <w:rFonts w:cs="Times New Roman" w:hAnsi="Times New Roman" w:ascii="Times New Roman"/>
                <w:sz w:val="20"/>
                <w:szCs w:val="20"/>
              </w:rPr>
            </w:pPr>
          </w:p>
          <w:p w:rsidRDefault="0030133A" w:rsidP="002F4D28" w:rsidR="0030133A" w:rsidRPr="007535ED">
            <w:pPr>
              <w:jc w:val="center"/>
              <w:rPr>
                <w:rFonts w:cs="Times New Roman" w:hAnsi="Times New Roman" w:ascii="Times New Roman"/>
                <w:sz w:val="20"/>
                <w:szCs w:val="20"/>
              </w:rPr>
            </w:pPr>
            <w:r w:rsidRPr="007535ED">
              <w:rPr>
                <w:rFonts w:cs="Times New Roman" w:hAnsi="Times New Roman" w:ascii="Times New Roman"/>
                <w:sz w:val="20"/>
                <w:szCs w:val="20"/>
              </w:rPr>
              <w:t>Ime i prezime / tvrtka ili                                   naziv vjerovnika</w:t>
            </w:r>
          </w:p>
        </w:tc>
        <w:tc>
          <w:tcPr>
            <w:tcW w:type="auto" w:w="0"/>
          </w:tcPr>
          <w:p w:rsidRDefault="0030133A" w:rsidP="002F4D28" w:rsidR="0030133A" w:rsidRPr="007535ED">
            <w:pPr>
              <w:jc w:val="center"/>
              <w:rPr>
                <w:rFonts w:cs="Times New Roman" w:hAnsi="Times New Roman" w:ascii="Times New Roman"/>
                <w:sz w:val="20"/>
                <w:szCs w:val="20"/>
              </w:rPr>
            </w:pPr>
          </w:p>
          <w:p w:rsidRDefault="0030133A" w:rsidP="002F4D28" w:rsidR="0030133A" w:rsidRPr="007535ED">
            <w:pPr>
              <w:jc w:val="center"/>
              <w:rPr>
                <w:rFonts w:cs="Times New Roman" w:hAnsi="Times New Roman" w:ascii="Times New Roman"/>
                <w:sz w:val="20"/>
                <w:szCs w:val="20"/>
              </w:rPr>
            </w:pPr>
            <w:r w:rsidRPr="007535ED">
              <w:rPr>
                <w:rFonts w:cs="Times New Roman" w:hAnsi="Times New Roman" w:ascii="Times New Roman"/>
                <w:sz w:val="20"/>
                <w:szCs w:val="20"/>
              </w:rPr>
              <w:t>OIB vjerovnika</w:t>
            </w:r>
          </w:p>
        </w:tc>
        <w:tc>
          <w:tcPr>
            <w:tcW w:type="auto" w:w="0"/>
          </w:tcPr>
          <w:p w:rsidRDefault="0030133A" w:rsidP="002F4D28" w:rsidR="0030133A" w:rsidRPr="007535ED">
            <w:pPr>
              <w:rPr>
                <w:rFonts w:cs="Times New Roman" w:hAnsi="Times New Roman" w:ascii="Times New Roman"/>
                <w:sz w:val="20"/>
                <w:szCs w:val="20"/>
              </w:rPr>
            </w:pPr>
          </w:p>
          <w:p w:rsidRDefault="0030133A" w:rsidP="002F4D28" w:rsidR="0030133A" w:rsidRPr="007535ED">
            <w:pPr>
              <w:rPr>
                <w:rFonts w:cs="Times New Roman" w:hAnsi="Times New Roman" w:ascii="Times New Roman"/>
                <w:sz w:val="20"/>
                <w:szCs w:val="20"/>
              </w:rPr>
            </w:pPr>
            <w:r w:rsidRPr="007535ED">
              <w:rPr>
                <w:rFonts w:cs="Times New Roman" w:hAnsi="Times New Roman" w:ascii="Times New Roman"/>
                <w:sz w:val="20"/>
                <w:szCs w:val="20"/>
              </w:rPr>
              <w:t>Adresa / sjedište                                    vjerovnika</w:t>
            </w:r>
          </w:p>
        </w:tc>
        <w:tc>
          <w:tcPr>
            <w:tcW w:type="auto" w:w="0"/>
          </w:tcPr>
          <w:p w:rsidRDefault="0030133A" w:rsidP="002F4D28" w:rsidR="0030133A" w:rsidRPr="007535ED">
            <w:pPr>
              <w:jc w:val="center"/>
              <w:rPr>
                <w:rFonts w:cs="Times New Roman" w:hAnsi="Times New Roman" w:ascii="Times New Roman"/>
                <w:sz w:val="20"/>
                <w:szCs w:val="20"/>
              </w:rPr>
            </w:pPr>
          </w:p>
          <w:p w:rsidRDefault="0030133A" w:rsidP="002F4D28" w:rsidR="0030133A" w:rsidRPr="007535ED">
            <w:pPr>
              <w:jc w:val="center"/>
              <w:rPr>
                <w:rFonts w:cs="Times New Roman" w:hAnsi="Times New Roman" w:ascii="Times New Roman"/>
                <w:sz w:val="20"/>
                <w:szCs w:val="20"/>
              </w:rPr>
            </w:pPr>
            <w:r w:rsidRPr="007535ED">
              <w:rPr>
                <w:rFonts w:cs="Times New Roman" w:hAnsi="Times New Roman" w:ascii="Times New Roman"/>
                <w:sz w:val="20"/>
                <w:szCs w:val="20"/>
              </w:rPr>
              <w:t>Iznos prijavljene tražbine (kn)</w:t>
            </w:r>
          </w:p>
        </w:tc>
        <w:tc>
          <w:tcPr>
            <w:tcW w:type="auto" w:w="0"/>
          </w:tcPr>
          <w:p w:rsidRDefault="0030133A" w:rsidP="002F4D28" w:rsidR="0030133A" w:rsidRPr="007535ED">
            <w:pPr>
              <w:jc w:val="center"/>
              <w:rPr>
                <w:rFonts w:cs="Times New Roman" w:hAnsi="Times New Roman" w:ascii="Times New Roman"/>
                <w:sz w:val="20"/>
                <w:szCs w:val="20"/>
              </w:rPr>
            </w:pPr>
            <w:r w:rsidRPr="007535ED">
              <w:rPr>
                <w:rFonts w:cs="Times New Roman" w:hAnsi="Times New Roman" w:ascii="Times New Roman"/>
                <w:sz w:val="20"/>
                <w:szCs w:val="20"/>
              </w:rPr>
              <w:t>Pravna osnova prijavljene tražbine</w:t>
            </w:r>
          </w:p>
        </w:tc>
        <w:tc>
          <w:tcPr>
            <w:tcW w:type="auto" w:w="0"/>
          </w:tcPr>
          <w:p w:rsidRDefault="0030133A" w:rsidP="002F4D28" w:rsidR="0030133A" w:rsidRPr="007535ED">
            <w:pPr>
              <w:jc w:val="center"/>
              <w:rPr>
                <w:rFonts w:cs="Times New Roman" w:hAnsi="Times New Roman" w:ascii="Times New Roman"/>
                <w:sz w:val="20"/>
                <w:szCs w:val="20"/>
              </w:rPr>
            </w:pPr>
          </w:p>
          <w:p w:rsidRDefault="0030133A" w:rsidP="002F4D28" w:rsidR="0030133A" w:rsidRPr="007535ED">
            <w:pPr>
              <w:jc w:val="center"/>
              <w:rPr>
                <w:rFonts w:cs="Times New Roman" w:hAnsi="Times New Roman" w:ascii="Times New Roman"/>
                <w:sz w:val="20"/>
                <w:szCs w:val="20"/>
              </w:rPr>
            </w:pPr>
            <w:r w:rsidRPr="007535ED">
              <w:rPr>
                <w:rFonts w:cs="Times New Roman" w:hAnsi="Times New Roman" w:ascii="Times New Roman"/>
                <w:sz w:val="20"/>
                <w:szCs w:val="20"/>
              </w:rPr>
              <w:t>Iznos priznate tražbine (kn)</w:t>
            </w:r>
          </w:p>
        </w:tc>
        <w:tc>
          <w:tcPr>
            <w:tcW w:type="auto" w:w="0"/>
          </w:tcPr>
          <w:p w:rsidRDefault="0030133A" w:rsidP="002F4D28" w:rsidR="0030133A" w:rsidRPr="007535ED">
            <w:pPr>
              <w:jc w:val="center"/>
              <w:rPr>
                <w:rFonts w:cs="Times New Roman" w:hAnsi="Times New Roman" w:ascii="Times New Roman"/>
                <w:sz w:val="20"/>
                <w:szCs w:val="20"/>
              </w:rPr>
            </w:pPr>
            <w:r w:rsidRPr="007535ED">
              <w:rPr>
                <w:rFonts w:cs="Times New Roman" w:hAnsi="Times New Roman" w:ascii="Times New Roman"/>
                <w:sz w:val="20"/>
                <w:szCs w:val="20"/>
              </w:rPr>
              <w:t>Pravna osnova priznate tražbine</w:t>
            </w:r>
          </w:p>
        </w:tc>
        <w:tc>
          <w:tcPr>
            <w:tcW w:type="dxa" w:w="1276"/>
          </w:tcPr>
          <w:p w:rsidRDefault="0030133A" w:rsidP="002F4D28" w:rsidR="0030133A" w:rsidRPr="007535ED">
            <w:pPr>
              <w:jc w:val="center"/>
              <w:rPr>
                <w:rFonts w:cs="Times New Roman" w:hAnsi="Times New Roman" w:ascii="Times New Roman"/>
                <w:sz w:val="20"/>
                <w:szCs w:val="20"/>
              </w:rPr>
            </w:pPr>
            <w:r w:rsidRPr="007535ED">
              <w:rPr>
                <w:rFonts w:cs="Times New Roman" w:hAnsi="Times New Roman" w:ascii="Times New Roman"/>
                <w:sz w:val="20"/>
                <w:szCs w:val="20"/>
              </w:rPr>
              <w:t>Oznaka ovršne isprave ako se tražbina zasniva na ovršnoj ispravi</w:t>
            </w:r>
          </w:p>
        </w:tc>
      </w:tr>
      <w:tr w:rsidTr="002F4D28" w:rsidR="0030133A" w:rsidRPr="007535ED">
        <w:trPr>
          <w:trHeight w:val="2477"/>
        </w:trPr>
        <w:tc>
          <w:tcPr>
            <w:tcW w:type="auto" w:w="0"/>
          </w:tcPr>
          <w:p w:rsidRDefault="0030133A" w:rsidP="002F4D28" w:rsidR="0030133A" w:rsidRPr="007535ED">
            <w:pPr>
              <w:rPr>
                <w:rFonts w:cs="Times New Roman" w:hAnsi="Times New Roman" w:ascii="Times New Roman"/>
                <w:sz w:val="20"/>
                <w:szCs w:val="20"/>
              </w:rPr>
            </w:pPr>
          </w:p>
          <w:p w:rsidRDefault="0030133A" w:rsidP="002F4D28" w:rsidR="0030133A" w:rsidRPr="007535ED">
            <w:pPr>
              <w:jc w:val="center"/>
              <w:rPr>
                <w:rFonts w:cs="Times New Roman" w:hAnsi="Times New Roman" w:ascii="Times New Roman"/>
                <w:sz w:val="20"/>
                <w:szCs w:val="20"/>
              </w:rPr>
            </w:pPr>
            <w:r w:rsidRPr="007535ED">
              <w:rPr>
                <w:rFonts w:cs="Times New Roman" w:hAnsi="Times New Roman" w:ascii="Times New Roman"/>
                <w:sz w:val="20"/>
                <w:szCs w:val="20"/>
              </w:rPr>
              <w:t>1</w:t>
            </w:r>
          </w:p>
          <w:p w:rsidRDefault="0030133A" w:rsidP="002F4D28" w:rsidR="0030133A" w:rsidRPr="007535ED">
            <w:pPr>
              <w:rPr>
                <w:rFonts w:cs="Times New Roman" w:hAnsi="Times New Roman" w:ascii="Times New Roman"/>
                <w:sz w:val="20"/>
                <w:szCs w:val="20"/>
              </w:rPr>
            </w:pPr>
          </w:p>
        </w:tc>
        <w:tc>
          <w:tcPr>
            <w:tcW w:type="auto" w:w="0"/>
          </w:tcPr>
          <w:p w:rsidRDefault="0030133A" w:rsidP="002F4D28" w:rsidR="0030133A" w:rsidRPr="007535ED">
            <w:pPr>
              <w:rPr>
                <w:rFonts w:cs="Times New Roman" w:hAnsi="Times New Roman" w:ascii="Times New Roman"/>
                <w:sz w:val="20"/>
                <w:szCs w:val="20"/>
              </w:rPr>
            </w:pPr>
          </w:p>
          <w:p w:rsidRDefault="0030133A" w:rsidP="002F4D28" w:rsidR="0030133A" w:rsidRPr="007535ED">
            <w:pPr>
              <w:rPr>
                <w:rFonts w:cs="Times New Roman" w:hAnsi="Times New Roman" w:ascii="Times New Roman"/>
                <w:sz w:val="20"/>
                <w:szCs w:val="20"/>
              </w:rPr>
            </w:pPr>
            <w:r w:rsidRPr="007535ED">
              <w:rPr>
                <w:rFonts w:cs="Times New Roman" w:hAnsi="Book Antiqua" w:ascii="Book Antiqua"/>
                <w:sz w:val="20"/>
                <w:szCs w:val="20"/>
              </w:rPr>
              <w:t xml:space="preserve">MF POREZNA UPRAVA Područni ured Zagreb Ispostava Sesvete </w:t>
            </w:r>
          </w:p>
        </w:tc>
        <w:tc>
          <w:tcPr>
            <w:tcW w:type="auto" w:w="0"/>
          </w:tcPr>
          <w:p w:rsidRDefault="0030133A" w:rsidP="002F4D28" w:rsidR="0030133A" w:rsidRPr="007535ED">
            <w:pPr>
              <w:rPr>
                <w:rFonts w:cs="Times New Roman" w:hAnsi="Times New Roman" w:ascii="Times New Roman"/>
                <w:sz w:val="20"/>
                <w:szCs w:val="20"/>
              </w:rPr>
            </w:pPr>
          </w:p>
          <w:p w:rsidRDefault="0030133A" w:rsidP="002F4D28" w:rsidR="0030133A" w:rsidRPr="007535ED">
            <w:pPr>
              <w:rPr>
                <w:rFonts w:cs="Arial" w:hAnsi="Book Antiqua" w:ascii="Book Antiqua"/>
                <w:sz w:val="16"/>
                <w:szCs w:val="16"/>
              </w:rPr>
            </w:pPr>
          </w:p>
          <w:p w:rsidRDefault="0030133A" w:rsidP="002F4D28" w:rsidR="0030133A" w:rsidRPr="007535ED">
            <w:pPr>
              <w:rPr>
                <w:rFonts w:cs="Arial" w:hAnsi="Book Antiqua" w:ascii="Book Antiqua"/>
                <w:sz w:val="16"/>
                <w:szCs w:val="16"/>
              </w:rPr>
            </w:pPr>
          </w:p>
          <w:p w:rsidRDefault="0030133A" w:rsidP="002F4D28" w:rsidR="0030133A" w:rsidRPr="007535ED">
            <w:pPr>
              <w:rPr>
                <w:rFonts w:cs="Arial" w:hAnsi="Book Antiqua" w:ascii="Book Antiqua"/>
                <w:sz w:val="16"/>
                <w:szCs w:val="16"/>
              </w:rPr>
            </w:pPr>
            <w:r w:rsidRPr="007535ED">
              <w:rPr>
                <w:rFonts w:cs="Arial" w:hAnsi="Book Antiqua" w:ascii="Book Antiqua"/>
                <w:sz w:val="16"/>
                <w:szCs w:val="16"/>
              </w:rPr>
              <w:t>18683136487</w:t>
            </w:r>
          </w:p>
          <w:p w:rsidRDefault="0030133A" w:rsidP="002F4D28" w:rsidR="0030133A" w:rsidRPr="007535ED">
            <w:pPr>
              <w:rPr>
                <w:rFonts w:cs="Times New Roman" w:hAnsi="Times New Roman" w:ascii="Times New Roman"/>
                <w:sz w:val="16"/>
                <w:szCs w:val="16"/>
              </w:rPr>
            </w:pPr>
          </w:p>
        </w:tc>
        <w:tc>
          <w:tcPr>
            <w:tcW w:type="auto" w:w="0"/>
          </w:tcPr>
          <w:p w:rsidRDefault="0030133A" w:rsidP="002F4D28" w:rsidR="0030133A" w:rsidRPr="007535ED">
            <w:pPr>
              <w:rPr>
                <w:rFonts w:cs="Times New Roman" w:hAnsi="Times New Roman" w:ascii="Times New Roman"/>
                <w:sz w:val="20"/>
                <w:szCs w:val="20"/>
              </w:rPr>
            </w:pPr>
          </w:p>
          <w:p w:rsidRDefault="0030133A" w:rsidP="002F4D28" w:rsidR="0030133A" w:rsidRPr="007535ED">
            <w:pPr>
              <w:rPr>
                <w:rFonts w:cs="Times New Roman" w:hAnsi="Times New Roman" w:ascii="Times New Roman"/>
                <w:sz w:val="20"/>
                <w:szCs w:val="20"/>
              </w:rPr>
            </w:pPr>
            <w:r w:rsidRPr="007535ED">
              <w:rPr>
                <w:rFonts w:cs="Times New Roman" w:hAnsi="Times New Roman" w:ascii="Times New Roman"/>
                <w:sz w:val="20"/>
                <w:szCs w:val="20"/>
              </w:rPr>
              <w:t xml:space="preserve">Trg Dragutina </w:t>
            </w:r>
          </w:p>
          <w:p w:rsidRDefault="0030133A" w:rsidP="002F4D28" w:rsidR="0030133A" w:rsidRPr="007535ED">
            <w:pPr>
              <w:rPr>
                <w:rFonts w:cs="Times New Roman" w:hAnsi="Times New Roman" w:ascii="Times New Roman"/>
                <w:sz w:val="20"/>
                <w:szCs w:val="20"/>
              </w:rPr>
            </w:pPr>
            <w:r w:rsidRPr="007535ED">
              <w:rPr>
                <w:rFonts w:cs="Times New Roman" w:hAnsi="Times New Roman" w:ascii="Times New Roman"/>
                <w:sz w:val="20"/>
                <w:szCs w:val="20"/>
              </w:rPr>
              <w:t xml:space="preserve">Domjanića 4 Sevete </w:t>
            </w:r>
          </w:p>
        </w:tc>
        <w:tc>
          <w:tcPr>
            <w:tcW w:type="auto" w:w="0"/>
          </w:tcPr>
          <w:p w:rsidRDefault="0030133A" w:rsidP="002F4D28" w:rsidR="0030133A" w:rsidRPr="007535ED">
            <w:pPr>
              <w:shd w:fill="F2F2F2" w:color="auto" w:val="clear"/>
              <w:jc w:val="center"/>
              <w:rPr>
                <w:rFonts w:hAnsi="Book Antiqua" w:ascii="Book Antiqua"/>
                <w:sz w:val="20"/>
                <w:szCs w:val="20"/>
              </w:rPr>
            </w:pPr>
            <w:r w:rsidRPr="007535ED">
              <w:rPr>
                <w:rFonts w:cs="Times New Roman" w:hAnsi="Times New Roman" w:ascii="Times New Roman"/>
                <w:sz w:val="20"/>
                <w:szCs w:val="20"/>
              </w:rPr>
              <w:br/>
            </w:r>
          </w:p>
          <w:p w:rsidRDefault="0030133A" w:rsidP="002F4D28" w:rsidR="0030133A" w:rsidRPr="007535ED">
            <w:pPr>
              <w:shd w:fill="F2F2F2" w:color="auto" w:val="clear"/>
              <w:jc w:val="center"/>
              <w:rPr>
                <w:rFonts w:cs="Arial" w:hAnsi="Century Gothic" w:ascii="Century Gothic"/>
                <w:sz w:val="20"/>
                <w:szCs w:val="20"/>
              </w:rPr>
            </w:pPr>
            <w:r w:rsidRPr="007535ED">
              <w:rPr>
                <w:rFonts w:hAnsi="Book Antiqua" w:ascii="Book Antiqua"/>
                <w:sz w:val="20"/>
                <w:szCs w:val="20"/>
              </w:rPr>
              <w:t>10.108,59</w:t>
            </w:r>
          </w:p>
          <w:p w:rsidRDefault="0030133A" w:rsidP="002F4D28" w:rsidR="0030133A" w:rsidRPr="007535ED">
            <w:pPr>
              <w:jc w:val="center"/>
              <w:rPr>
                <w:rFonts w:cs="Times New Roman" w:hAnsi="Times New Roman" w:ascii="Times New Roman"/>
                <w:sz w:val="20"/>
                <w:szCs w:val="20"/>
              </w:rPr>
            </w:pPr>
          </w:p>
          <w:p w:rsidRDefault="0030133A" w:rsidP="002F4D28" w:rsidR="0030133A" w:rsidRPr="007535ED">
            <w:pPr>
              <w:jc w:val="center"/>
              <w:rPr>
                <w:rFonts w:cs="Times New Roman" w:hAnsi="Times New Roman" w:ascii="Times New Roman"/>
                <w:sz w:val="20"/>
                <w:szCs w:val="20"/>
              </w:rPr>
            </w:pPr>
          </w:p>
        </w:tc>
        <w:tc>
          <w:tcPr>
            <w:tcW w:type="auto" w:w="0"/>
          </w:tcPr>
          <w:p w:rsidRDefault="0030133A" w:rsidP="002F4D28" w:rsidR="0030133A" w:rsidRPr="007535ED">
            <w:pPr>
              <w:rPr>
                <w:rFonts w:cs="Times New Roman" w:hAnsi="Times New Roman" w:ascii="Times New Roman"/>
                <w:sz w:val="18"/>
                <w:szCs w:val="18"/>
              </w:rPr>
            </w:pPr>
          </w:p>
          <w:p w:rsidRDefault="0030133A" w:rsidP="002F4D28" w:rsidR="0030133A" w:rsidRPr="007535ED">
            <w:pPr>
              <w:rPr>
                <w:rFonts w:cs="Times New Roman" w:hAnsi="Times New Roman" w:ascii="Times New Roman"/>
                <w:sz w:val="20"/>
                <w:szCs w:val="20"/>
              </w:rPr>
            </w:pPr>
            <w:r w:rsidRPr="007535ED">
              <w:rPr>
                <w:rFonts w:cs="Times New Roman" w:hAnsi="Times New Roman" w:ascii="Times New Roman"/>
                <w:sz w:val="20"/>
                <w:szCs w:val="20"/>
              </w:rPr>
              <w:t>Porezi, doprinosi i druga javna  davanja za 2012.g.</w:t>
            </w:r>
          </w:p>
          <w:p w:rsidRDefault="0030133A" w:rsidP="002F4D28" w:rsidR="0030133A" w:rsidRPr="007535ED">
            <w:pPr>
              <w:rPr>
                <w:rFonts w:cs="Times New Roman" w:hAnsi="Times New Roman" w:ascii="Times New Roman"/>
                <w:sz w:val="20"/>
                <w:szCs w:val="20"/>
              </w:rPr>
            </w:pPr>
            <w:r w:rsidRPr="007535ED">
              <w:rPr>
                <w:rFonts w:cs="Times New Roman" w:hAnsi="Times New Roman" w:ascii="Times New Roman"/>
                <w:sz w:val="20"/>
                <w:szCs w:val="20"/>
              </w:rPr>
              <w:t>HGK</w:t>
            </w:r>
          </w:p>
        </w:tc>
        <w:tc>
          <w:tcPr>
            <w:tcW w:type="auto" w:w="0"/>
          </w:tcPr>
          <w:p w:rsidRDefault="0030133A" w:rsidP="002F4D28" w:rsidR="0030133A" w:rsidRPr="007535ED">
            <w:pPr>
              <w:rPr>
                <w:rFonts w:cs="Times New Roman" w:hAnsi="Times New Roman" w:ascii="Times New Roman"/>
                <w:sz w:val="20"/>
                <w:szCs w:val="20"/>
              </w:rPr>
            </w:pPr>
          </w:p>
          <w:p w:rsidRDefault="0030133A" w:rsidP="002F4D28" w:rsidR="0030133A" w:rsidRPr="007535ED">
            <w:pPr>
              <w:shd w:fill="F2F2F2" w:color="auto" w:val="clear"/>
              <w:jc w:val="center"/>
              <w:rPr>
                <w:rFonts w:hAnsi="Book Antiqua" w:ascii="Book Antiqua"/>
                <w:sz w:val="20"/>
                <w:szCs w:val="20"/>
              </w:rPr>
            </w:pPr>
          </w:p>
          <w:p w:rsidRDefault="0030133A" w:rsidP="002F4D28" w:rsidR="0030133A" w:rsidRPr="007535ED">
            <w:pPr>
              <w:shd w:fill="F2F2F2" w:color="auto" w:val="clear"/>
              <w:jc w:val="center"/>
              <w:rPr>
                <w:rFonts w:cs="Arial" w:hAnsi="Century Gothic" w:ascii="Century Gothic"/>
                <w:sz w:val="20"/>
                <w:szCs w:val="20"/>
              </w:rPr>
            </w:pPr>
            <w:r>
              <w:rPr>
                <w:rFonts w:hAnsi="Book Antiqua" w:ascii="Book Antiqua"/>
                <w:sz w:val="20"/>
                <w:szCs w:val="20"/>
              </w:rPr>
              <w:t>1.811,42</w:t>
            </w:r>
          </w:p>
          <w:p w:rsidRDefault="0030133A" w:rsidP="002F4D28" w:rsidR="0030133A" w:rsidRPr="007535ED">
            <w:pPr>
              <w:rPr>
                <w:rFonts w:cs="Times New Roman" w:hAnsi="Times New Roman" w:ascii="Times New Roman"/>
                <w:sz w:val="20"/>
                <w:szCs w:val="20"/>
              </w:rPr>
            </w:pPr>
          </w:p>
          <w:p w:rsidRDefault="0030133A" w:rsidP="002F4D28" w:rsidR="0030133A" w:rsidRPr="007535ED">
            <w:pPr>
              <w:rPr>
                <w:rFonts w:cs="Times New Roman" w:hAnsi="Times New Roman" w:ascii="Times New Roman"/>
                <w:sz w:val="20"/>
                <w:szCs w:val="20"/>
              </w:rPr>
            </w:pPr>
          </w:p>
        </w:tc>
        <w:tc>
          <w:tcPr>
            <w:tcW w:type="auto" w:w="0"/>
          </w:tcPr>
          <w:p w:rsidRDefault="0030133A" w:rsidP="002F4D28" w:rsidR="0030133A" w:rsidRPr="007535ED">
            <w:pPr>
              <w:rPr>
                <w:rFonts w:cs="Times New Roman" w:hAnsi="Times New Roman" w:ascii="Times New Roman"/>
                <w:sz w:val="20"/>
                <w:szCs w:val="20"/>
              </w:rPr>
            </w:pPr>
          </w:p>
          <w:p w:rsidRDefault="00BD3B26" w:rsidP="002F4D28" w:rsidR="0030133A">
            <w:pPr>
              <w:rPr>
                <w:rFonts w:cs="Times New Roman" w:hAnsi="Times New Roman" w:ascii="Times New Roman"/>
                <w:sz w:val="20"/>
                <w:szCs w:val="20"/>
              </w:rPr>
            </w:pPr>
            <w:r>
              <w:rPr>
                <w:rFonts w:cs="Times New Roman" w:hAnsi="Times New Roman" w:ascii="Times New Roman"/>
                <w:sz w:val="20"/>
                <w:szCs w:val="20"/>
              </w:rPr>
              <w:t>Mirovinsko</w:t>
            </w:r>
          </w:p>
          <w:p w:rsidRDefault="00BD3B26" w:rsidP="002F4D28" w:rsidR="00BD3B26">
            <w:pPr>
              <w:rPr>
                <w:rFonts w:cs="Times New Roman" w:hAnsi="Times New Roman" w:ascii="Times New Roman"/>
                <w:sz w:val="20"/>
                <w:szCs w:val="20"/>
              </w:rPr>
            </w:pPr>
            <w:r>
              <w:rPr>
                <w:rFonts w:cs="Times New Roman" w:hAnsi="Times New Roman" w:ascii="Times New Roman"/>
                <w:sz w:val="20"/>
                <w:szCs w:val="20"/>
              </w:rPr>
              <w:t xml:space="preserve">osiguranje, </w:t>
            </w:r>
          </w:p>
          <w:p w:rsidRDefault="00BD3B26" w:rsidP="002F4D28" w:rsidR="00BD3B26" w:rsidRPr="007535ED">
            <w:pPr>
              <w:rPr>
                <w:rFonts w:cs="Times New Roman" w:hAnsi="Times New Roman" w:ascii="Times New Roman"/>
                <w:sz w:val="18"/>
                <w:szCs w:val="18"/>
              </w:rPr>
            </w:pPr>
            <w:r>
              <w:rPr>
                <w:rFonts w:cs="Times New Roman" w:hAnsi="Times New Roman" w:ascii="Times New Roman"/>
                <w:sz w:val="20"/>
                <w:szCs w:val="20"/>
              </w:rPr>
              <w:t>doprinosi</w:t>
            </w:r>
          </w:p>
          <w:p w:rsidRDefault="0030133A" w:rsidP="002F4D28" w:rsidR="0030133A" w:rsidRPr="007535ED">
            <w:pPr>
              <w:rPr>
                <w:rFonts w:cs="Times New Roman" w:hAnsi="Times New Roman" w:ascii="Times New Roman"/>
                <w:sz w:val="20"/>
                <w:szCs w:val="20"/>
              </w:rPr>
            </w:pPr>
          </w:p>
        </w:tc>
        <w:tc>
          <w:tcPr>
            <w:tcW w:type="dxa" w:w="1276"/>
          </w:tcPr>
          <w:p w:rsidRDefault="0030133A" w:rsidP="002F4D28" w:rsidR="0030133A" w:rsidRPr="007535ED">
            <w:pPr>
              <w:rPr>
                <w:rFonts w:cs="Times New Roman" w:hAnsi="Times New Roman" w:ascii="Times New Roman"/>
                <w:sz w:val="20"/>
                <w:szCs w:val="20"/>
              </w:rPr>
            </w:pPr>
          </w:p>
        </w:tc>
      </w:tr>
    </w:tbl>
    <w:p w:rsidRDefault="00F53451" w:rsidP="00C62C16" w:rsidR="00F53451">
      <w:pPr>
        <w:overflowPunct/>
        <w:autoSpaceDE/>
        <w:autoSpaceDN/>
        <w:adjustRightInd/>
        <w:jc w:val="both"/>
        <w:textAlignment w:val="auto"/>
        <w:rPr>
          <w:sz w:val="24"/>
          <w:szCs w:val="24"/>
        </w:rPr>
      </w:pPr>
    </w:p>
    <w:p w:rsidRDefault="0030133A" w:rsidP="00C62C16" w:rsidR="0030133A">
      <w:pPr>
        <w:overflowPunct/>
        <w:autoSpaceDE/>
        <w:autoSpaceDN/>
        <w:adjustRightInd/>
        <w:jc w:val="both"/>
        <w:textAlignment w:val="auto"/>
        <w:rPr>
          <w:sz w:val="24"/>
          <w:szCs w:val="24"/>
        </w:rPr>
      </w:pPr>
    </w:p>
    <w:p w:rsidRDefault="0030133A" w:rsidP="00C62C16" w:rsidR="0030133A">
      <w:pPr>
        <w:overflowPunct/>
        <w:autoSpaceDE/>
        <w:autoSpaceDN/>
        <w:adjustRightInd/>
        <w:jc w:val="both"/>
        <w:textAlignment w:val="auto"/>
        <w:rPr>
          <w:sz w:val="24"/>
          <w:szCs w:val="24"/>
        </w:rPr>
      </w:pPr>
    </w:p>
    <w:p w:rsidRDefault="0030133A" w:rsidP="00C62C16" w:rsidR="0030133A">
      <w:pPr>
        <w:overflowPunct/>
        <w:autoSpaceDE/>
        <w:autoSpaceDN/>
        <w:adjustRightInd/>
        <w:jc w:val="both"/>
        <w:textAlignment w:val="auto"/>
        <w:rPr>
          <w:sz w:val="24"/>
          <w:szCs w:val="24"/>
        </w:rPr>
      </w:pPr>
    </w:p>
    <w:p w:rsidRDefault="0030133A" w:rsidP="00C62C16" w:rsidR="0030133A">
      <w:pPr>
        <w:overflowPunct/>
        <w:autoSpaceDE/>
        <w:autoSpaceDN/>
        <w:adjustRightInd/>
        <w:jc w:val="both"/>
        <w:textAlignment w:val="auto"/>
        <w:rPr>
          <w:sz w:val="24"/>
          <w:szCs w:val="24"/>
        </w:rPr>
      </w:pPr>
    </w:p>
    <w:p w:rsidRDefault="0030133A" w:rsidP="00C62C16" w:rsidR="0030133A">
      <w:pPr>
        <w:overflowPunct/>
        <w:autoSpaceDE/>
        <w:autoSpaceDN/>
        <w:adjustRightInd/>
        <w:jc w:val="both"/>
        <w:textAlignment w:val="auto"/>
        <w:rPr>
          <w:sz w:val="24"/>
          <w:szCs w:val="24"/>
        </w:rPr>
      </w:pPr>
    </w:p>
    <w:p w:rsidRDefault="0030133A" w:rsidP="00C62C16" w:rsidR="0030133A">
      <w:pPr>
        <w:overflowPunct/>
        <w:autoSpaceDE/>
        <w:autoSpaceDN/>
        <w:adjustRightInd/>
        <w:jc w:val="both"/>
        <w:textAlignment w:val="auto"/>
        <w:rPr>
          <w:sz w:val="24"/>
          <w:szCs w:val="24"/>
        </w:rPr>
      </w:pPr>
    </w:p>
    <w:p w:rsidRDefault="0030133A" w:rsidP="00C62C16" w:rsidR="0030133A">
      <w:pPr>
        <w:overflowPunct/>
        <w:autoSpaceDE/>
        <w:autoSpaceDN/>
        <w:adjustRightInd/>
        <w:jc w:val="both"/>
        <w:textAlignment w:val="auto"/>
        <w:rPr>
          <w:sz w:val="24"/>
          <w:szCs w:val="24"/>
        </w:rPr>
      </w:pPr>
    </w:p>
    <w:p w:rsidRDefault="0030133A" w:rsidP="00C62C16" w:rsidR="0030133A">
      <w:pPr>
        <w:overflowPunct/>
        <w:autoSpaceDE/>
        <w:autoSpaceDN/>
        <w:adjustRightInd/>
        <w:jc w:val="both"/>
        <w:textAlignment w:val="auto"/>
        <w:rPr>
          <w:sz w:val="24"/>
          <w:szCs w:val="24"/>
        </w:rPr>
      </w:pPr>
    </w:p>
    <w:p w:rsidRDefault="0030133A" w:rsidP="00C62C16" w:rsidR="0030133A">
      <w:pPr>
        <w:overflowPunct/>
        <w:autoSpaceDE/>
        <w:autoSpaceDN/>
        <w:adjustRightInd/>
        <w:jc w:val="both"/>
        <w:textAlignment w:val="auto"/>
        <w:rPr>
          <w:sz w:val="24"/>
          <w:szCs w:val="24"/>
        </w:rPr>
      </w:pPr>
    </w:p>
    <w:p w:rsidRDefault="0030133A" w:rsidP="00C62C16" w:rsidR="0030133A">
      <w:pPr>
        <w:overflowPunct/>
        <w:autoSpaceDE/>
        <w:autoSpaceDN/>
        <w:adjustRightInd/>
        <w:jc w:val="both"/>
        <w:textAlignment w:val="auto"/>
        <w:rPr>
          <w:sz w:val="24"/>
          <w:szCs w:val="24"/>
        </w:rPr>
      </w:pPr>
    </w:p>
    <w:p w:rsidRDefault="0030133A" w:rsidP="00C62C16" w:rsidR="0030133A">
      <w:pPr>
        <w:overflowPunct/>
        <w:autoSpaceDE/>
        <w:autoSpaceDN/>
        <w:adjustRightInd/>
        <w:jc w:val="both"/>
        <w:textAlignment w:val="auto"/>
        <w:rPr>
          <w:sz w:val="24"/>
          <w:szCs w:val="24"/>
        </w:rPr>
      </w:pPr>
    </w:p>
    <w:p w:rsidRDefault="0030133A" w:rsidP="00C62C16" w:rsidR="0030133A">
      <w:pPr>
        <w:overflowPunct/>
        <w:autoSpaceDE/>
        <w:autoSpaceDN/>
        <w:adjustRightInd/>
        <w:jc w:val="both"/>
        <w:textAlignment w:val="auto"/>
        <w:rPr>
          <w:sz w:val="24"/>
          <w:szCs w:val="24"/>
        </w:rPr>
      </w:pPr>
    </w:p>
    <w:p w:rsidRDefault="00E464E6" w:rsidP="009C1861" w:rsidR="009C1861">
      <w:pPr>
        <w:overflowPunct/>
        <w:autoSpaceDE/>
        <w:autoSpaceDN/>
        <w:adjustRightInd/>
        <w:textAlignment w:val="auto"/>
        <w:rPr>
          <w:sz w:val="24"/>
          <w:szCs w:val="24"/>
        </w:rPr>
      </w:pPr>
      <w:r>
        <w:rPr>
          <w:sz w:val="24"/>
          <w:szCs w:val="24"/>
        </w:rPr>
        <w:lastRenderedPageBreak/>
        <w:t xml:space="preserve">II.  viši isplatni red: </w:t>
      </w:r>
    </w:p>
    <w:p w:rsidRDefault="00E77A03" w:rsidP="00F55003" w:rsidR="00E77A03">
      <w:pPr>
        <w:jc w:val="both"/>
        <w:rPr>
          <w:sz w:val="24"/>
          <w:szCs w:val="24"/>
        </w:rPr>
      </w:pPr>
    </w:p>
    <w:tbl>
      <w:tblPr>
        <w:tblStyle w:val="GridTableLight"/>
        <w:tblW w:type="dxa" w:w="10031"/>
        <w:tblLook w:val="04A0" w:noVBand="1" w:noHBand="0" w:lastColumn="0" w:firstColumn="1" w:lastRow="0" w:firstRow="1"/>
      </w:tblPr>
      <w:tblGrid>
        <w:gridCol w:w="1074"/>
        <w:gridCol w:w="1218"/>
        <w:gridCol w:w="1097"/>
        <w:gridCol w:w="1102"/>
        <w:gridCol w:w="1076"/>
        <w:gridCol w:w="1080"/>
        <w:gridCol w:w="920"/>
        <w:gridCol w:w="1188"/>
        <w:gridCol w:w="1276"/>
      </w:tblGrid>
      <w:tr w:rsidTr="00021349" w:rsidR="007535ED" w:rsidRPr="007535ED">
        <w:tc>
          <w:tcPr>
            <w:tcW w:type="auto" w:w="0"/>
          </w:tcPr>
          <w:p w:rsidRDefault="007535ED" w:rsidP="00A27CB7" w:rsidR="007535ED" w:rsidRPr="007535ED">
            <w:pPr>
              <w:jc w:val="center"/>
              <w:rPr>
                <w:rFonts w:cs="Times New Roman" w:hAnsi="Times New Roman" w:ascii="Times New Roman"/>
                <w:sz w:val="20"/>
                <w:szCs w:val="20"/>
              </w:rPr>
            </w:pPr>
            <w:r w:rsidRPr="007535ED">
              <w:rPr>
                <w:rFonts w:cs="Times New Roman" w:hAnsi="Times New Roman" w:ascii="Times New Roman"/>
                <w:sz w:val="20"/>
                <w:szCs w:val="20"/>
              </w:rPr>
              <w:t xml:space="preserve">Redni broj prijavljene </w:t>
            </w:r>
          </w:p>
          <w:p w:rsidRDefault="007535ED" w:rsidP="00A27CB7" w:rsidR="007535ED" w:rsidRPr="007535ED">
            <w:pPr>
              <w:jc w:val="center"/>
              <w:rPr>
                <w:rFonts w:cs="Times New Roman" w:hAnsi="Times New Roman" w:ascii="Times New Roman"/>
                <w:sz w:val="20"/>
                <w:szCs w:val="20"/>
              </w:rPr>
            </w:pPr>
            <w:r w:rsidRPr="007535ED">
              <w:rPr>
                <w:rFonts w:cs="Times New Roman" w:hAnsi="Times New Roman" w:ascii="Times New Roman"/>
                <w:sz w:val="20"/>
                <w:szCs w:val="20"/>
              </w:rPr>
              <w:t>tražbine</w:t>
            </w:r>
          </w:p>
        </w:tc>
        <w:tc>
          <w:tcPr>
            <w:tcW w:type="auto" w:w="0"/>
          </w:tcPr>
          <w:p w:rsidRDefault="007535ED" w:rsidP="00A27CB7" w:rsidR="007535ED" w:rsidRPr="007535ED">
            <w:pPr>
              <w:jc w:val="center"/>
              <w:rPr>
                <w:rFonts w:cs="Times New Roman" w:hAnsi="Times New Roman" w:ascii="Times New Roman"/>
                <w:sz w:val="20"/>
                <w:szCs w:val="20"/>
              </w:rPr>
            </w:pPr>
          </w:p>
          <w:p w:rsidRDefault="007535ED" w:rsidP="00A27CB7" w:rsidR="007535ED" w:rsidRPr="007535ED">
            <w:pPr>
              <w:jc w:val="center"/>
              <w:rPr>
                <w:rFonts w:cs="Times New Roman" w:hAnsi="Times New Roman" w:ascii="Times New Roman"/>
                <w:sz w:val="20"/>
                <w:szCs w:val="20"/>
              </w:rPr>
            </w:pPr>
            <w:r w:rsidRPr="007535ED">
              <w:rPr>
                <w:rFonts w:cs="Times New Roman" w:hAnsi="Times New Roman" w:ascii="Times New Roman"/>
                <w:sz w:val="20"/>
                <w:szCs w:val="20"/>
              </w:rPr>
              <w:t>Ime i prezime / tvrtka ili                                   naziv vjerovnika</w:t>
            </w:r>
          </w:p>
        </w:tc>
        <w:tc>
          <w:tcPr>
            <w:tcW w:type="auto" w:w="0"/>
          </w:tcPr>
          <w:p w:rsidRDefault="007535ED" w:rsidP="00A27CB7" w:rsidR="007535ED" w:rsidRPr="007535ED">
            <w:pPr>
              <w:jc w:val="center"/>
              <w:rPr>
                <w:rFonts w:cs="Times New Roman" w:hAnsi="Times New Roman" w:ascii="Times New Roman"/>
                <w:sz w:val="20"/>
                <w:szCs w:val="20"/>
              </w:rPr>
            </w:pPr>
          </w:p>
          <w:p w:rsidRDefault="007535ED" w:rsidP="00A27CB7" w:rsidR="007535ED" w:rsidRPr="007535ED">
            <w:pPr>
              <w:jc w:val="center"/>
              <w:rPr>
                <w:rFonts w:cs="Times New Roman" w:hAnsi="Times New Roman" w:ascii="Times New Roman"/>
                <w:sz w:val="20"/>
                <w:szCs w:val="20"/>
              </w:rPr>
            </w:pPr>
            <w:r w:rsidRPr="007535ED">
              <w:rPr>
                <w:rFonts w:cs="Times New Roman" w:hAnsi="Times New Roman" w:ascii="Times New Roman"/>
                <w:sz w:val="20"/>
                <w:szCs w:val="20"/>
              </w:rPr>
              <w:t>OIB vjerovnika</w:t>
            </w:r>
          </w:p>
        </w:tc>
        <w:tc>
          <w:tcPr>
            <w:tcW w:type="auto" w:w="0"/>
          </w:tcPr>
          <w:p w:rsidRDefault="007535ED" w:rsidP="00A27CB7" w:rsidR="007535ED" w:rsidRPr="007535ED">
            <w:pPr>
              <w:rPr>
                <w:rFonts w:cs="Times New Roman" w:hAnsi="Times New Roman" w:ascii="Times New Roman"/>
                <w:sz w:val="20"/>
                <w:szCs w:val="20"/>
              </w:rPr>
            </w:pPr>
          </w:p>
          <w:p w:rsidRDefault="007535ED" w:rsidP="00A27CB7" w:rsidR="007535ED" w:rsidRPr="007535ED">
            <w:pPr>
              <w:rPr>
                <w:rFonts w:cs="Times New Roman" w:hAnsi="Times New Roman" w:ascii="Times New Roman"/>
                <w:sz w:val="20"/>
                <w:szCs w:val="20"/>
              </w:rPr>
            </w:pPr>
            <w:r w:rsidRPr="007535ED">
              <w:rPr>
                <w:rFonts w:cs="Times New Roman" w:hAnsi="Times New Roman" w:ascii="Times New Roman"/>
                <w:sz w:val="20"/>
                <w:szCs w:val="20"/>
              </w:rPr>
              <w:t>Adresa / sjedište                                    vjerovnika</w:t>
            </w:r>
          </w:p>
        </w:tc>
        <w:tc>
          <w:tcPr>
            <w:tcW w:type="auto" w:w="0"/>
          </w:tcPr>
          <w:p w:rsidRDefault="007535ED" w:rsidP="00A27CB7" w:rsidR="007535ED" w:rsidRPr="007535ED">
            <w:pPr>
              <w:jc w:val="center"/>
              <w:rPr>
                <w:rFonts w:cs="Times New Roman" w:hAnsi="Times New Roman" w:ascii="Times New Roman"/>
                <w:sz w:val="20"/>
                <w:szCs w:val="20"/>
              </w:rPr>
            </w:pPr>
          </w:p>
          <w:p w:rsidRDefault="007535ED" w:rsidP="00A27CB7" w:rsidR="007535ED" w:rsidRPr="007535ED">
            <w:pPr>
              <w:jc w:val="center"/>
              <w:rPr>
                <w:rFonts w:cs="Times New Roman" w:hAnsi="Times New Roman" w:ascii="Times New Roman"/>
                <w:sz w:val="20"/>
                <w:szCs w:val="20"/>
              </w:rPr>
            </w:pPr>
            <w:r w:rsidRPr="007535ED">
              <w:rPr>
                <w:rFonts w:cs="Times New Roman" w:hAnsi="Times New Roman" w:ascii="Times New Roman"/>
                <w:sz w:val="20"/>
                <w:szCs w:val="20"/>
              </w:rPr>
              <w:t>Iznos prijavljene tražbine (kn)</w:t>
            </w:r>
          </w:p>
        </w:tc>
        <w:tc>
          <w:tcPr>
            <w:tcW w:type="auto" w:w="0"/>
          </w:tcPr>
          <w:p w:rsidRDefault="007535ED" w:rsidP="00A27CB7" w:rsidR="007535ED" w:rsidRPr="007535ED">
            <w:pPr>
              <w:jc w:val="center"/>
              <w:rPr>
                <w:rFonts w:cs="Times New Roman" w:hAnsi="Times New Roman" w:ascii="Times New Roman"/>
                <w:sz w:val="20"/>
                <w:szCs w:val="20"/>
              </w:rPr>
            </w:pPr>
            <w:r w:rsidRPr="007535ED">
              <w:rPr>
                <w:rFonts w:cs="Times New Roman" w:hAnsi="Times New Roman" w:ascii="Times New Roman"/>
                <w:sz w:val="20"/>
                <w:szCs w:val="20"/>
              </w:rPr>
              <w:t>Pravna osnova prijavljene tražbine</w:t>
            </w:r>
          </w:p>
        </w:tc>
        <w:tc>
          <w:tcPr>
            <w:tcW w:type="auto" w:w="0"/>
          </w:tcPr>
          <w:p w:rsidRDefault="007535ED" w:rsidP="00A27CB7" w:rsidR="007535ED" w:rsidRPr="007535ED">
            <w:pPr>
              <w:jc w:val="center"/>
              <w:rPr>
                <w:rFonts w:cs="Times New Roman" w:hAnsi="Times New Roman" w:ascii="Times New Roman"/>
                <w:sz w:val="20"/>
                <w:szCs w:val="20"/>
              </w:rPr>
            </w:pPr>
          </w:p>
          <w:p w:rsidRDefault="007535ED" w:rsidP="00A27CB7" w:rsidR="007535ED" w:rsidRPr="007535ED">
            <w:pPr>
              <w:jc w:val="center"/>
              <w:rPr>
                <w:rFonts w:cs="Times New Roman" w:hAnsi="Times New Roman" w:ascii="Times New Roman"/>
                <w:sz w:val="20"/>
                <w:szCs w:val="20"/>
              </w:rPr>
            </w:pPr>
            <w:r w:rsidRPr="007535ED">
              <w:rPr>
                <w:rFonts w:cs="Times New Roman" w:hAnsi="Times New Roman" w:ascii="Times New Roman"/>
                <w:sz w:val="20"/>
                <w:szCs w:val="20"/>
              </w:rPr>
              <w:t>Iznos priznate tražbine (kn)</w:t>
            </w:r>
          </w:p>
        </w:tc>
        <w:tc>
          <w:tcPr>
            <w:tcW w:type="auto" w:w="0"/>
          </w:tcPr>
          <w:p w:rsidRDefault="007535ED" w:rsidP="00A27CB7" w:rsidR="007535ED" w:rsidRPr="007535ED">
            <w:pPr>
              <w:jc w:val="center"/>
              <w:rPr>
                <w:rFonts w:cs="Times New Roman" w:hAnsi="Times New Roman" w:ascii="Times New Roman"/>
                <w:sz w:val="20"/>
                <w:szCs w:val="20"/>
              </w:rPr>
            </w:pPr>
            <w:r w:rsidRPr="007535ED">
              <w:rPr>
                <w:rFonts w:cs="Times New Roman" w:hAnsi="Times New Roman" w:ascii="Times New Roman"/>
                <w:sz w:val="20"/>
                <w:szCs w:val="20"/>
              </w:rPr>
              <w:t>Pravna osnova priznate tražbine</w:t>
            </w:r>
          </w:p>
        </w:tc>
        <w:tc>
          <w:tcPr>
            <w:tcW w:type="dxa" w:w="1276"/>
          </w:tcPr>
          <w:p w:rsidRDefault="007535ED" w:rsidP="00A27CB7" w:rsidR="007535ED" w:rsidRPr="007535ED">
            <w:pPr>
              <w:jc w:val="center"/>
              <w:rPr>
                <w:rFonts w:cs="Times New Roman" w:hAnsi="Times New Roman" w:ascii="Times New Roman"/>
                <w:sz w:val="20"/>
                <w:szCs w:val="20"/>
              </w:rPr>
            </w:pPr>
            <w:r w:rsidRPr="007535ED">
              <w:rPr>
                <w:rFonts w:cs="Times New Roman" w:hAnsi="Times New Roman" w:ascii="Times New Roman"/>
                <w:sz w:val="20"/>
                <w:szCs w:val="20"/>
              </w:rPr>
              <w:t>Oznaka ovršne isprave ako se tražbina zasniva na ovršnoj ispravi</w:t>
            </w:r>
          </w:p>
        </w:tc>
      </w:tr>
      <w:tr w:rsidTr="00021349" w:rsidR="007535ED" w:rsidRPr="007535ED">
        <w:trPr>
          <w:trHeight w:val="2477"/>
        </w:trPr>
        <w:tc>
          <w:tcPr>
            <w:tcW w:type="auto" w:w="0"/>
          </w:tcPr>
          <w:p w:rsidRDefault="007535ED" w:rsidP="00A27CB7" w:rsidR="007535ED" w:rsidRPr="007535ED">
            <w:pPr>
              <w:rPr>
                <w:rFonts w:cs="Times New Roman" w:hAnsi="Times New Roman" w:ascii="Times New Roman"/>
                <w:sz w:val="20"/>
                <w:szCs w:val="20"/>
              </w:rPr>
            </w:pPr>
          </w:p>
          <w:p w:rsidRDefault="007535ED" w:rsidP="00A27CB7" w:rsidR="007535ED" w:rsidRPr="007535ED">
            <w:pPr>
              <w:jc w:val="center"/>
              <w:rPr>
                <w:rFonts w:cs="Times New Roman" w:hAnsi="Times New Roman" w:ascii="Times New Roman"/>
                <w:sz w:val="20"/>
                <w:szCs w:val="20"/>
              </w:rPr>
            </w:pPr>
            <w:r w:rsidRPr="007535ED">
              <w:rPr>
                <w:rFonts w:cs="Times New Roman" w:hAnsi="Times New Roman" w:ascii="Times New Roman"/>
                <w:sz w:val="20"/>
                <w:szCs w:val="20"/>
              </w:rPr>
              <w:t>1</w:t>
            </w:r>
          </w:p>
          <w:p w:rsidRDefault="007535ED" w:rsidP="00A27CB7" w:rsidR="007535ED" w:rsidRPr="007535ED">
            <w:pPr>
              <w:rPr>
                <w:rFonts w:cs="Times New Roman" w:hAnsi="Times New Roman" w:ascii="Times New Roman"/>
                <w:sz w:val="20"/>
                <w:szCs w:val="20"/>
              </w:rPr>
            </w:pPr>
          </w:p>
        </w:tc>
        <w:tc>
          <w:tcPr>
            <w:tcW w:type="auto" w:w="0"/>
          </w:tcPr>
          <w:p w:rsidRDefault="007535ED" w:rsidP="00A27CB7" w:rsidR="007535ED" w:rsidRPr="007535ED">
            <w:pPr>
              <w:rPr>
                <w:rFonts w:cs="Times New Roman" w:hAnsi="Times New Roman" w:ascii="Times New Roman"/>
                <w:sz w:val="20"/>
                <w:szCs w:val="20"/>
              </w:rPr>
            </w:pPr>
          </w:p>
          <w:p w:rsidRDefault="007535ED" w:rsidP="00A27CB7" w:rsidR="007535ED" w:rsidRPr="007535ED">
            <w:pPr>
              <w:rPr>
                <w:rFonts w:cs="Times New Roman" w:hAnsi="Times New Roman" w:ascii="Times New Roman"/>
                <w:sz w:val="20"/>
                <w:szCs w:val="20"/>
              </w:rPr>
            </w:pPr>
            <w:r w:rsidRPr="007535ED">
              <w:rPr>
                <w:rFonts w:cs="Times New Roman" w:hAnsi="Book Antiqua" w:ascii="Book Antiqua"/>
                <w:sz w:val="20"/>
                <w:szCs w:val="20"/>
              </w:rPr>
              <w:t xml:space="preserve">MF POREZNA UPRAVA Područni ured Zagreb Ispostava Sesvete </w:t>
            </w:r>
          </w:p>
        </w:tc>
        <w:tc>
          <w:tcPr>
            <w:tcW w:type="auto" w:w="0"/>
          </w:tcPr>
          <w:p w:rsidRDefault="007535ED" w:rsidP="00A27CB7" w:rsidR="007535ED" w:rsidRPr="007535ED">
            <w:pPr>
              <w:rPr>
                <w:rFonts w:cs="Times New Roman" w:hAnsi="Times New Roman" w:ascii="Times New Roman"/>
                <w:sz w:val="20"/>
                <w:szCs w:val="20"/>
              </w:rPr>
            </w:pPr>
          </w:p>
          <w:p w:rsidRDefault="007535ED" w:rsidP="00A27CB7" w:rsidR="007535ED" w:rsidRPr="007535ED">
            <w:pPr>
              <w:rPr>
                <w:rFonts w:cs="Arial" w:hAnsi="Book Antiqua" w:ascii="Book Antiqua"/>
                <w:sz w:val="16"/>
                <w:szCs w:val="16"/>
              </w:rPr>
            </w:pPr>
          </w:p>
          <w:p w:rsidRDefault="007535ED" w:rsidP="00A27CB7" w:rsidR="007535ED" w:rsidRPr="007535ED">
            <w:pPr>
              <w:rPr>
                <w:rFonts w:cs="Arial" w:hAnsi="Book Antiqua" w:ascii="Book Antiqua"/>
                <w:sz w:val="16"/>
                <w:szCs w:val="16"/>
              </w:rPr>
            </w:pPr>
          </w:p>
          <w:p w:rsidRDefault="007535ED" w:rsidP="00A27CB7" w:rsidR="007535ED" w:rsidRPr="007535ED">
            <w:pPr>
              <w:rPr>
                <w:rFonts w:cs="Arial" w:hAnsi="Book Antiqua" w:ascii="Book Antiqua"/>
                <w:sz w:val="16"/>
                <w:szCs w:val="16"/>
              </w:rPr>
            </w:pPr>
            <w:r w:rsidRPr="007535ED">
              <w:rPr>
                <w:rFonts w:cs="Arial" w:hAnsi="Book Antiqua" w:ascii="Book Antiqua"/>
                <w:sz w:val="16"/>
                <w:szCs w:val="16"/>
              </w:rPr>
              <w:t>18683136487</w:t>
            </w:r>
          </w:p>
          <w:p w:rsidRDefault="007535ED" w:rsidP="00A27CB7" w:rsidR="007535ED" w:rsidRPr="007535ED">
            <w:pPr>
              <w:rPr>
                <w:rFonts w:cs="Times New Roman" w:hAnsi="Times New Roman" w:ascii="Times New Roman"/>
                <w:sz w:val="16"/>
                <w:szCs w:val="16"/>
              </w:rPr>
            </w:pPr>
          </w:p>
        </w:tc>
        <w:tc>
          <w:tcPr>
            <w:tcW w:type="auto" w:w="0"/>
          </w:tcPr>
          <w:p w:rsidRDefault="007535ED" w:rsidP="00A27CB7" w:rsidR="007535ED" w:rsidRPr="007535ED">
            <w:pPr>
              <w:rPr>
                <w:rFonts w:cs="Times New Roman" w:hAnsi="Times New Roman" w:ascii="Times New Roman"/>
                <w:sz w:val="20"/>
                <w:szCs w:val="20"/>
              </w:rPr>
            </w:pPr>
          </w:p>
          <w:p w:rsidRDefault="007535ED" w:rsidP="00A27CB7" w:rsidR="007535ED" w:rsidRPr="007535ED">
            <w:pPr>
              <w:rPr>
                <w:rFonts w:cs="Times New Roman" w:hAnsi="Times New Roman" w:ascii="Times New Roman"/>
                <w:sz w:val="20"/>
                <w:szCs w:val="20"/>
              </w:rPr>
            </w:pPr>
            <w:r w:rsidRPr="007535ED">
              <w:rPr>
                <w:rFonts w:cs="Times New Roman" w:hAnsi="Times New Roman" w:ascii="Times New Roman"/>
                <w:sz w:val="20"/>
                <w:szCs w:val="20"/>
              </w:rPr>
              <w:t xml:space="preserve">Trg Dragutina </w:t>
            </w:r>
          </w:p>
          <w:p w:rsidRDefault="007535ED" w:rsidP="00A27CB7" w:rsidR="007535ED" w:rsidRPr="007535ED">
            <w:pPr>
              <w:rPr>
                <w:rFonts w:cs="Times New Roman" w:hAnsi="Times New Roman" w:ascii="Times New Roman"/>
                <w:sz w:val="20"/>
                <w:szCs w:val="20"/>
              </w:rPr>
            </w:pPr>
            <w:r w:rsidRPr="007535ED">
              <w:rPr>
                <w:rFonts w:cs="Times New Roman" w:hAnsi="Times New Roman" w:ascii="Times New Roman"/>
                <w:sz w:val="20"/>
                <w:szCs w:val="20"/>
              </w:rPr>
              <w:t xml:space="preserve">Domjanića 4 Sevete </w:t>
            </w:r>
          </w:p>
        </w:tc>
        <w:tc>
          <w:tcPr>
            <w:tcW w:type="auto" w:w="0"/>
          </w:tcPr>
          <w:p w:rsidRDefault="007535ED" w:rsidP="00A27CB7" w:rsidR="007535ED" w:rsidRPr="007535ED">
            <w:pPr>
              <w:shd w:fill="F2F2F2" w:color="auto" w:val="clear"/>
              <w:jc w:val="center"/>
              <w:rPr>
                <w:rFonts w:hAnsi="Book Antiqua" w:ascii="Book Antiqua"/>
                <w:sz w:val="20"/>
                <w:szCs w:val="20"/>
              </w:rPr>
            </w:pPr>
            <w:r w:rsidRPr="007535ED">
              <w:rPr>
                <w:rFonts w:cs="Times New Roman" w:hAnsi="Times New Roman" w:ascii="Times New Roman"/>
                <w:sz w:val="20"/>
                <w:szCs w:val="20"/>
              </w:rPr>
              <w:br/>
            </w:r>
          </w:p>
          <w:p w:rsidRDefault="007535ED" w:rsidP="00A27CB7" w:rsidR="007535ED" w:rsidRPr="007535ED">
            <w:pPr>
              <w:shd w:fill="F2F2F2" w:color="auto" w:val="clear"/>
              <w:jc w:val="center"/>
              <w:rPr>
                <w:rFonts w:cs="Arial" w:hAnsi="Century Gothic" w:ascii="Century Gothic"/>
                <w:sz w:val="20"/>
                <w:szCs w:val="20"/>
              </w:rPr>
            </w:pPr>
            <w:r w:rsidRPr="007535ED">
              <w:rPr>
                <w:rFonts w:hAnsi="Book Antiqua" w:ascii="Book Antiqua"/>
                <w:sz w:val="20"/>
                <w:szCs w:val="20"/>
              </w:rPr>
              <w:t>10.108,59</w:t>
            </w:r>
          </w:p>
          <w:p w:rsidRDefault="007535ED" w:rsidP="00A27CB7" w:rsidR="007535ED" w:rsidRPr="007535ED">
            <w:pPr>
              <w:jc w:val="center"/>
              <w:rPr>
                <w:rFonts w:cs="Times New Roman" w:hAnsi="Times New Roman" w:ascii="Times New Roman"/>
                <w:sz w:val="20"/>
                <w:szCs w:val="20"/>
              </w:rPr>
            </w:pPr>
          </w:p>
          <w:p w:rsidRDefault="007535ED" w:rsidP="00A27CB7" w:rsidR="007535ED" w:rsidRPr="007535ED">
            <w:pPr>
              <w:jc w:val="center"/>
              <w:rPr>
                <w:rFonts w:cs="Times New Roman" w:hAnsi="Times New Roman" w:ascii="Times New Roman"/>
                <w:sz w:val="20"/>
                <w:szCs w:val="20"/>
              </w:rPr>
            </w:pPr>
          </w:p>
        </w:tc>
        <w:tc>
          <w:tcPr>
            <w:tcW w:type="auto" w:w="0"/>
          </w:tcPr>
          <w:p w:rsidRDefault="007535ED" w:rsidP="00A27CB7" w:rsidR="007535ED" w:rsidRPr="007535ED">
            <w:pPr>
              <w:rPr>
                <w:rFonts w:cs="Times New Roman" w:hAnsi="Times New Roman" w:ascii="Times New Roman"/>
                <w:sz w:val="18"/>
                <w:szCs w:val="18"/>
              </w:rPr>
            </w:pPr>
          </w:p>
          <w:p w:rsidRDefault="007535ED" w:rsidP="00A27CB7" w:rsidR="007535ED" w:rsidRPr="007535ED">
            <w:pPr>
              <w:rPr>
                <w:rFonts w:cs="Times New Roman" w:hAnsi="Times New Roman" w:ascii="Times New Roman"/>
                <w:sz w:val="20"/>
                <w:szCs w:val="20"/>
              </w:rPr>
            </w:pPr>
            <w:r w:rsidRPr="007535ED">
              <w:rPr>
                <w:rFonts w:cs="Times New Roman" w:hAnsi="Times New Roman" w:ascii="Times New Roman"/>
                <w:sz w:val="20"/>
                <w:szCs w:val="20"/>
              </w:rPr>
              <w:t>Porezi, doprinosi i druga javna  davanja za 2012.g.</w:t>
            </w:r>
          </w:p>
          <w:p w:rsidRDefault="007535ED" w:rsidP="00A27CB7" w:rsidR="007535ED" w:rsidRPr="007535ED">
            <w:pPr>
              <w:rPr>
                <w:rFonts w:cs="Times New Roman" w:hAnsi="Times New Roman" w:ascii="Times New Roman"/>
                <w:sz w:val="20"/>
                <w:szCs w:val="20"/>
              </w:rPr>
            </w:pPr>
            <w:r w:rsidRPr="007535ED">
              <w:rPr>
                <w:rFonts w:cs="Times New Roman" w:hAnsi="Times New Roman" w:ascii="Times New Roman"/>
                <w:sz w:val="20"/>
                <w:szCs w:val="20"/>
              </w:rPr>
              <w:t>HGK</w:t>
            </w:r>
          </w:p>
        </w:tc>
        <w:tc>
          <w:tcPr>
            <w:tcW w:type="auto" w:w="0"/>
          </w:tcPr>
          <w:p w:rsidRDefault="007535ED" w:rsidP="00A27CB7" w:rsidR="007535ED" w:rsidRPr="007535ED">
            <w:pPr>
              <w:rPr>
                <w:rFonts w:cs="Times New Roman" w:hAnsi="Times New Roman" w:ascii="Times New Roman"/>
                <w:sz w:val="20"/>
                <w:szCs w:val="20"/>
              </w:rPr>
            </w:pPr>
          </w:p>
          <w:p w:rsidRDefault="007535ED" w:rsidP="00A27CB7" w:rsidR="007535ED" w:rsidRPr="007535ED">
            <w:pPr>
              <w:shd w:fill="F2F2F2" w:color="auto" w:val="clear"/>
              <w:jc w:val="center"/>
              <w:rPr>
                <w:rFonts w:hAnsi="Book Antiqua" w:ascii="Book Antiqua"/>
                <w:sz w:val="20"/>
                <w:szCs w:val="20"/>
              </w:rPr>
            </w:pPr>
          </w:p>
          <w:p w:rsidRDefault="00E622B4" w:rsidP="00A27CB7" w:rsidR="007535ED" w:rsidRPr="007535ED">
            <w:pPr>
              <w:shd w:fill="F2F2F2" w:color="auto" w:val="clear"/>
              <w:jc w:val="center"/>
              <w:rPr>
                <w:rFonts w:cs="Arial" w:hAnsi="Century Gothic" w:ascii="Century Gothic"/>
                <w:sz w:val="20"/>
                <w:szCs w:val="20"/>
              </w:rPr>
            </w:pPr>
            <w:r>
              <w:rPr>
                <w:rFonts w:hAnsi="Book Antiqua" w:ascii="Book Antiqua"/>
                <w:sz w:val="20"/>
                <w:szCs w:val="20"/>
              </w:rPr>
              <w:t>8.297,17</w:t>
            </w:r>
          </w:p>
          <w:p w:rsidRDefault="007535ED" w:rsidP="00A27CB7" w:rsidR="007535ED" w:rsidRPr="007535ED">
            <w:pPr>
              <w:rPr>
                <w:rFonts w:cs="Times New Roman" w:hAnsi="Times New Roman" w:ascii="Times New Roman"/>
                <w:sz w:val="20"/>
                <w:szCs w:val="20"/>
              </w:rPr>
            </w:pPr>
          </w:p>
          <w:p w:rsidRDefault="007535ED" w:rsidP="00A27CB7" w:rsidR="007535ED" w:rsidRPr="007535ED">
            <w:pPr>
              <w:rPr>
                <w:rFonts w:cs="Times New Roman" w:hAnsi="Times New Roman" w:ascii="Times New Roman"/>
                <w:sz w:val="20"/>
                <w:szCs w:val="20"/>
              </w:rPr>
            </w:pPr>
          </w:p>
        </w:tc>
        <w:tc>
          <w:tcPr>
            <w:tcW w:type="auto" w:w="0"/>
          </w:tcPr>
          <w:p w:rsidRDefault="007535ED" w:rsidP="00A27CB7" w:rsidR="007535ED" w:rsidRPr="007535ED">
            <w:pPr>
              <w:rPr>
                <w:rFonts w:cs="Times New Roman" w:hAnsi="Times New Roman" w:ascii="Times New Roman"/>
                <w:sz w:val="20"/>
                <w:szCs w:val="20"/>
              </w:rPr>
            </w:pPr>
          </w:p>
          <w:p w:rsidRDefault="007535ED" w:rsidP="00A27CB7" w:rsidR="007535ED">
            <w:pPr>
              <w:rPr>
                <w:rFonts w:cs="Times New Roman" w:hAnsi="Times New Roman" w:ascii="Times New Roman"/>
                <w:sz w:val="20"/>
                <w:szCs w:val="20"/>
              </w:rPr>
            </w:pPr>
            <w:r w:rsidRPr="007535ED">
              <w:rPr>
                <w:rFonts w:cs="Times New Roman" w:hAnsi="Times New Roman" w:ascii="Times New Roman"/>
                <w:sz w:val="20"/>
                <w:szCs w:val="20"/>
              </w:rPr>
              <w:t>Prijave poreza  na dobit 2011 ID obrazac 08.i 09.mj.2012</w:t>
            </w:r>
            <w:r w:rsidR="00C754BF">
              <w:rPr>
                <w:rFonts w:cs="Times New Roman" w:hAnsi="Times New Roman" w:ascii="Times New Roman"/>
                <w:sz w:val="20"/>
                <w:szCs w:val="20"/>
              </w:rPr>
              <w:t xml:space="preserve">, </w:t>
            </w:r>
          </w:p>
          <w:p w:rsidRDefault="00C754BF" w:rsidP="00A27CB7" w:rsidR="00C754BF" w:rsidRPr="007535ED">
            <w:pPr>
              <w:rPr>
                <w:rFonts w:cs="Times New Roman" w:hAnsi="Times New Roman" w:ascii="Times New Roman"/>
                <w:sz w:val="20"/>
                <w:szCs w:val="20"/>
              </w:rPr>
            </w:pPr>
            <w:r>
              <w:rPr>
                <w:rFonts w:cs="Times New Roman" w:hAnsi="Times New Roman" w:ascii="Times New Roman"/>
                <w:sz w:val="20"/>
                <w:szCs w:val="20"/>
              </w:rPr>
              <w:t>članarina</w:t>
            </w:r>
          </w:p>
          <w:p w:rsidRDefault="007535ED" w:rsidP="00A27CB7" w:rsidR="007535ED" w:rsidRPr="007535ED">
            <w:pPr>
              <w:rPr>
                <w:rFonts w:cs="Times New Roman" w:hAnsi="Times New Roman" w:ascii="Times New Roman"/>
                <w:sz w:val="18"/>
                <w:szCs w:val="18"/>
              </w:rPr>
            </w:pPr>
          </w:p>
          <w:p w:rsidRDefault="007535ED" w:rsidP="00A27CB7" w:rsidR="007535ED" w:rsidRPr="007535ED">
            <w:pPr>
              <w:rPr>
                <w:rFonts w:cs="Times New Roman" w:hAnsi="Times New Roman" w:ascii="Times New Roman"/>
                <w:sz w:val="20"/>
                <w:szCs w:val="20"/>
              </w:rPr>
            </w:pPr>
          </w:p>
        </w:tc>
        <w:tc>
          <w:tcPr>
            <w:tcW w:type="dxa" w:w="1276"/>
          </w:tcPr>
          <w:p w:rsidRDefault="007535ED" w:rsidP="00A27CB7" w:rsidR="007535ED" w:rsidRPr="007535ED">
            <w:pPr>
              <w:rPr>
                <w:rFonts w:cs="Times New Roman" w:hAnsi="Times New Roman" w:ascii="Times New Roman"/>
                <w:sz w:val="20"/>
                <w:szCs w:val="20"/>
              </w:rPr>
            </w:pPr>
          </w:p>
        </w:tc>
      </w:tr>
    </w:tbl>
    <w:p w:rsidRDefault="00966E24" w:rsidP="00F55003" w:rsidR="00966E24" w:rsidRPr="00B90E57">
      <w:pPr>
        <w:jc w:val="both"/>
        <w:rPr>
          <w:sz w:val="24"/>
          <w:szCs w:val="24"/>
        </w:rPr>
      </w:pPr>
    </w:p>
    <w:p w:rsidRDefault="00E15BCE" w:rsidP="00F75A90" w:rsidR="00E15BCE">
      <w:pPr>
        <w:jc w:val="both"/>
        <w:rPr>
          <w:sz w:val="24"/>
          <w:szCs w:val="24"/>
        </w:rPr>
      </w:pPr>
    </w:p>
    <w:p w:rsidRDefault="00E15BCE" w:rsidP="00021349" w:rsidR="009E2E3B" w:rsidRPr="00B90E57">
      <w:pPr>
        <w:ind w:firstLine="720"/>
        <w:jc w:val="both"/>
        <w:rPr>
          <w:sz w:val="24"/>
          <w:szCs w:val="24"/>
        </w:rPr>
      </w:pPr>
      <w:r>
        <w:rPr>
          <w:sz w:val="24"/>
          <w:szCs w:val="24"/>
        </w:rPr>
        <w:t xml:space="preserve">S </w:t>
      </w:r>
      <w:r w:rsidR="001B7518" w:rsidRPr="00B90E57">
        <w:rPr>
          <w:sz w:val="24"/>
          <w:szCs w:val="24"/>
        </w:rPr>
        <w:t>o</w:t>
      </w:r>
      <w:r w:rsidR="007B3A1D" w:rsidRPr="00B90E57">
        <w:rPr>
          <w:sz w:val="24"/>
          <w:szCs w:val="24"/>
        </w:rPr>
        <w:t xml:space="preserve">bzirom </w:t>
      </w:r>
      <w:r w:rsidR="001B7518" w:rsidRPr="00B90E57">
        <w:rPr>
          <w:sz w:val="24"/>
          <w:szCs w:val="24"/>
        </w:rPr>
        <w:t xml:space="preserve">da </w:t>
      </w:r>
      <w:r w:rsidR="007B3A1D" w:rsidRPr="00B90E57">
        <w:rPr>
          <w:sz w:val="24"/>
          <w:szCs w:val="24"/>
        </w:rPr>
        <w:t xml:space="preserve">su ispitane sve prijavljene tražbine, </w:t>
      </w:r>
      <w:r w:rsidR="006E11F9" w:rsidRPr="00B90E57">
        <w:rPr>
          <w:sz w:val="24"/>
          <w:szCs w:val="24"/>
        </w:rPr>
        <w:t>sud</w:t>
      </w:r>
      <w:r w:rsidR="007B3A1D" w:rsidRPr="00B90E57">
        <w:rPr>
          <w:sz w:val="24"/>
          <w:szCs w:val="24"/>
        </w:rPr>
        <w:t xml:space="preserve"> izjavljuje da će rješenje o tome u kojem iznosu i u kojem isplatnom redu su utvrđene,</w:t>
      </w:r>
      <w:r w:rsidR="004E2E52" w:rsidRPr="00B90E57">
        <w:rPr>
          <w:sz w:val="24"/>
          <w:szCs w:val="24"/>
        </w:rPr>
        <w:t xml:space="preserve"> odnosno osporene</w:t>
      </w:r>
      <w:r w:rsidR="007B3A1D" w:rsidRPr="00B90E57">
        <w:rPr>
          <w:sz w:val="24"/>
          <w:szCs w:val="24"/>
        </w:rPr>
        <w:t xml:space="preserve"> </w:t>
      </w:r>
      <w:r w:rsidR="001B7518" w:rsidRPr="00B90E57">
        <w:rPr>
          <w:sz w:val="24"/>
          <w:szCs w:val="24"/>
        </w:rPr>
        <w:t>biti objavljeno na e-oglasnoj ploči suda.</w:t>
      </w:r>
    </w:p>
    <w:p w:rsidRDefault="001B7518" w:rsidP="00C62C16" w:rsidR="001B7518" w:rsidRPr="00B90E57">
      <w:pPr>
        <w:jc w:val="both"/>
        <w:rPr>
          <w:sz w:val="24"/>
          <w:szCs w:val="24"/>
        </w:rPr>
      </w:pPr>
    </w:p>
    <w:p w:rsidRDefault="009E2E3B" w:rsidP="00C62C16" w:rsidR="00AA0670" w:rsidRPr="00B90E57">
      <w:pPr>
        <w:jc w:val="both"/>
        <w:rPr>
          <w:bCs/>
          <w:sz w:val="24"/>
          <w:szCs w:val="24"/>
        </w:rPr>
      </w:pPr>
      <w:r w:rsidRPr="00B90E57">
        <w:rPr>
          <w:sz w:val="24"/>
          <w:szCs w:val="24"/>
        </w:rPr>
        <w:t xml:space="preserve">           </w:t>
      </w:r>
      <w:r w:rsidR="00AA0670" w:rsidRPr="00B90E57">
        <w:rPr>
          <w:bCs/>
          <w:sz w:val="24"/>
          <w:szCs w:val="24"/>
        </w:rPr>
        <w:t>Nitko od nazočnih vjerovnika nije osporio tražbine koje j</w:t>
      </w:r>
      <w:r w:rsidR="00020DF7" w:rsidRPr="00B90E57">
        <w:rPr>
          <w:bCs/>
          <w:sz w:val="24"/>
          <w:szCs w:val="24"/>
        </w:rPr>
        <w:t xml:space="preserve">e stečajni upravitelj priznao </w:t>
      </w:r>
      <w:r w:rsidR="006F474D" w:rsidRPr="00B90E57">
        <w:rPr>
          <w:bCs/>
          <w:sz w:val="24"/>
          <w:szCs w:val="24"/>
        </w:rPr>
        <w:t>u</w:t>
      </w:r>
      <w:r w:rsidR="004A4E33">
        <w:rPr>
          <w:bCs/>
          <w:sz w:val="24"/>
          <w:szCs w:val="24"/>
        </w:rPr>
        <w:t xml:space="preserve"> I i </w:t>
      </w:r>
      <w:r w:rsidR="006F474D" w:rsidRPr="00B90E57">
        <w:rPr>
          <w:bCs/>
          <w:sz w:val="24"/>
          <w:szCs w:val="24"/>
        </w:rPr>
        <w:t xml:space="preserve"> </w:t>
      </w:r>
      <w:r w:rsidR="000457CD" w:rsidRPr="00B90E57">
        <w:rPr>
          <w:bCs/>
          <w:sz w:val="24"/>
          <w:szCs w:val="24"/>
        </w:rPr>
        <w:t>II.</w:t>
      </w:r>
      <w:r w:rsidR="00561466" w:rsidRPr="00B90E57">
        <w:rPr>
          <w:bCs/>
          <w:sz w:val="24"/>
          <w:szCs w:val="24"/>
        </w:rPr>
        <w:t xml:space="preserve"> </w:t>
      </w:r>
      <w:r w:rsidR="00AA0670" w:rsidRPr="00B90E57">
        <w:rPr>
          <w:bCs/>
          <w:sz w:val="24"/>
          <w:szCs w:val="24"/>
        </w:rPr>
        <w:t>višem isplatnom redu.</w:t>
      </w:r>
    </w:p>
    <w:p w:rsidRDefault="004E2E52" w:rsidP="00C62C16" w:rsidR="004E2E52" w:rsidRPr="00B90E57">
      <w:pPr>
        <w:jc w:val="both"/>
        <w:rPr>
          <w:bCs/>
          <w:sz w:val="24"/>
          <w:szCs w:val="24"/>
        </w:rPr>
      </w:pPr>
    </w:p>
    <w:p w:rsidRDefault="00954230" w:rsidP="004957C2" w:rsidR="00166167" w:rsidRPr="00B90E57">
      <w:pPr>
        <w:ind w:firstLine="720"/>
        <w:jc w:val="both"/>
        <w:rPr>
          <w:bCs/>
          <w:sz w:val="24"/>
          <w:szCs w:val="24"/>
        </w:rPr>
      </w:pPr>
      <w:r w:rsidRPr="00B90E57">
        <w:rPr>
          <w:bCs/>
          <w:sz w:val="24"/>
          <w:szCs w:val="24"/>
        </w:rPr>
        <w:t>Stečajni s</w:t>
      </w:r>
      <w:r w:rsidR="00AA0670" w:rsidRPr="00B90E57">
        <w:rPr>
          <w:bCs/>
          <w:sz w:val="24"/>
          <w:szCs w:val="24"/>
        </w:rPr>
        <w:t xml:space="preserve">udac objavljuje da se </w:t>
      </w:r>
      <w:r w:rsidR="00166167" w:rsidRPr="00B90E57">
        <w:rPr>
          <w:bCs/>
          <w:sz w:val="24"/>
          <w:szCs w:val="24"/>
        </w:rPr>
        <w:t xml:space="preserve">u tablici </w:t>
      </w:r>
      <w:r w:rsidR="00AA0670" w:rsidRPr="00B90E57">
        <w:rPr>
          <w:bCs/>
          <w:sz w:val="24"/>
          <w:szCs w:val="24"/>
        </w:rPr>
        <w:t>navedene tražbine stečajnih vjerovnika smatraju utvrđenim  i razvrstavaju u</w:t>
      </w:r>
      <w:r w:rsidR="004957C2">
        <w:rPr>
          <w:bCs/>
          <w:sz w:val="24"/>
          <w:szCs w:val="24"/>
        </w:rPr>
        <w:t xml:space="preserve"> </w:t>
      </w:r>
      <w:r w:rsidR="00E77A03" w:rsidRPr="00B90E57">
        <w:rPr>
          <w:bCs/>
          <w:sz w:val="24"/>
          <w:szCs w:val="24"/>
        </w:rPr>
        <w:t xml:space="preserve"> </w:t>
      </w:r>
      <w:r w:rsidR="000457CD" w:rsidRPr="00B90E57">
        <w:rPr>
          <w:bCs/>
          <w:sz w:val="24"/>
          <w:szCs w:val="24"/>
        </w:rPr>
        <w:t xml:space="preserve">II. </w:t>
      </w:r>
      <w:r w:rsidR="00D8786F" w:rsidRPr="00B90E57">
        <w:rPr>
          <w:bCs/>
          <w:sz w:val="24"/>
          <w:szCs w:val="24"/>
        </w:rPr>
        <w:t>viši isplatni red.</w:t>
      </w:r>
    </w:p>
    <w:p w:rsidRDefault="00F55003" w:rsidP="008A58F1" w:rsidR="00F55003">
      <w:pPr>
        <w:numPr>
          <w:ilvl w:val="12"/>
          <w:numId w:val="0"/>
        </w:numPr>
        <w:jc w:val="both"/>
        <w:rPr>
          <w:bCs/>
          <w:sz w:val="24"/>
          <w:szCs w:val="24"/>
        </w:rPr>
      </w:pPr>
    </w:p>
    <w:p w:rsidRDefault="00471F8E" w:rsidP="008A58F1" w:rsidR="00471F8E">
      <w:pPr>
        <w:numPr>
          <w:ilvl w:val="12"/>
          <w:numId w:val="0"/>
        </w:numPr>
        <w:jc w:val="both"/>
        <w:rPr>
          <w:bCs/>
          <w:sz w:val="24"/>
          <w:szCs w:val="24"/>
        </w:rPr>
      </w:pPr>
      <w:r>
        <w:rPr>
          <w:bCs/>
          <w:sz w:val="24"/>
          <w:szCs w:val="24"/>
        </w:rPr>
        <w:tab/>
        <w:t xml:space="preserve"> </w:t>
      </w:r>
    </w:p>
    <w:p w:rsidRDefault="00224226" w:rsidP="008A58F1" w:rsidR="00224226" w:rsidRPr="00B90E57">
      <w:pPr>
        <w:numPr>
          <w:ilvl w:val="12"/>
          <w:numId w:val="0"/>
        </w:numPr>
        <w:jc w:val="both"/>
        <w:rPr>
          <w:bCs/>
          <w:sz w:val="24"/>
          <w:szCs w:val="24"/>
        </w:rPr>
      </w:pPr>
    </w:p>
    <w:p w:rsidRDefault="00057A5A" w:rsidP="00162DBE" w:rsidR="00C00486">
      <w:pPr>
        <w:numPr>
          <w:ilvl w:val="12"/>
          <w:numId w:val="0"/>
        </w:numPr>
        <w:ind w:firstLine="720"/>
        <w:jc w:val="both"/>
        <w:rPr>
          <w:bCs/>
          <w:sz w:val="24"/>
          <w:szCs w:val="24"/>
        </w:rPr>
      </w:pPr>
      <w:r w:rsidRPr="00B90E57">
        <w:rPr>
          <w:bCs/>
          <w:sz w:val="24"/>
          <w:szCs w:val="24"/>
        </w:rPr>
        <w:t>Stečajni upravitelj</w:t>
      </w:r>
      <w:r w:rsidR="001C42B4" w:rsidRPr="00B90E57">
        <w:rPr>
          <w:bCs/>
          <w:sz w:val="24"/>
          <w:szCs w:val="24"/>
        </w:rPr>
        <w:t xml:space="preserve"> ističe </w:t>
      </w:r>
      <w:r w:rsidR="00FE0FF0" w:rsidRPr="00B90E57">
        <w:rPr>
          <w:bCs/>
          <w:sz w:val="24"/>
          <w:szCs w:val="24"/>
        </w:rPr>
        <w:t>kako</w:t>
      </w:r>
      <w:r w:rsidR="00FE4752">
        <w:rPr>
          <w:bCs/>
          <w:sz w:val="24"/>
          <w:szCs w:val="24"/>
        </w:rPr>
        <w:t xml:space="preserve"> ima  razlučnih prava na osobnom vozilu PEUGEOT  1,6 HDI/307, god. proizvodnje 2006.g, reg. oznake ZG-5858-ZG u iznosu od 1</w:t>
      </w:r>
      <w:r w:rsidR="00B05160">
        <w:rPr>
          <w:bCs/>
          <w:sz w:val="24"/>
          <w:szCs w:val="24"/>
        </w:rPr>
        <w:t xml:space="preserve">6.538,96 kn u korist RH-MF-PU. </w:t>
      </w:r>
    </w:p>
    <w:p w:rsidRDefault="00C335BC" w:rsidP="00B90E57" w:rsidR="00727807" w:rsidRPr="00B90E57">
      <w:pPr>
        <w:numPr>
          <w:ilvl w:val="12"/>
          <w:numId w:val="0"/>
        </w:numPr>
        <w:jc w:val="both"/>
        <w:rPr>
          <w:bCs/>
          <w:sz w:val="24"/>
          <w:szCs w:val="24"/>
        </w:rPr>
      </w:pPr>
      <w:r>
        <w:rPr>
          <w:bCs/>
          <w:sz w:val="24"/>
          <w:szCs w:val="24"/>
        </w:rPr>
        <w:t xml:space="preserve"> </w:t>
      </w:r>
    </w:p>
    <w:p w:rsidRDefault="00666408" w:rsidP="00C62C16" w:rsidR="00666408" w:rsidRPr="00B90E57">
      <w:pPr>
        <w:ind w:firstLine="720"/>
        <w:jc w:val="both"/>
        <w:rPr>
          <w:bCs/>
          <w:sz w:val="24"/>
          <w:szCs w:val="24"/>
        </w:rPr>
      </w:pPr>
      <w:r w:rsidRPr="00B90E57">
        <w:rPr>
          <w:bCs/>
          <w:sz w:val="24"/>
          <w:szCs w:val="24"/>
        </w:rPr>
        <w:t>Stečajni upravitelj u</w:t>
      </w:r>
      <w:r w:rsidR="00A46D9E" w:rsidRPr="00B90E57">
        <w:rPr>
          <w:bCs/>
          <w:sz w:val="24"/>
          <w:szCs w:val="24"/>
        </w:rPr>
        <w:t xml:space="preserve"> ističe kako nema izlučnih prava.</w:t>
      </w:r>
      <w:r w:rsidRPr="00B90E57">
        <w:rPr>
          <w:bCs/>
          <w:sz w:val="24"/>
          <w:szCs w:val="24"/>
        </w:rPr>
        <w:t xml:space="preserve"> </w:t>
      </w:r>
    </w:p>
    <w:p w:rsidRDefault="002B7B9E" w:rsidP="00C62C16" w:rsidR="002B7B9E" w:rsidRPr="00B90E57">
      <w:pPr>
        <w:jc w:val="both"/>
        <w:rPr>
          <w:bCs/>
          <w:sz w:val="24"/>
          <w:szCs w:val="24"/>
        </w:rPr>
      </w:pPr>
    </w:p>
    <w:p w:rsidRDefault="00723D06" w:rsidP="00730A48" w:rsidR="004007FD">
      <w:pPr>
        <w:pStyle w:val="Odlomakpopisa"/>
        <w:jc w:val="both"/>
        <w:rPr>
          <w:rFonts w:hAnsi="Times New Roman" w:ascii="Times New Roman"/>
          <w:bCs/>
          <w:sz w:val="24"/>
          <w:szCs w:val="24"/>
        </w:rPr>
      </w:pPr>
      <w:r w:rsidRPr="00B90E57">
        <w:rPr>
          <w:rFonts w:hAnsi="Times New Roman" w:ascii="Times New Roman"/>
          <w:bCs/>
          <w:sz w:val="24"/>
          <w:szCs w:val="24"/>
        </w:rPr>
        <w:t xml:space="preserve">Dovršeno u </w:t>
      </w:r>
      <w:r w:rsidR="009231D3">
        <w:rPr>
          <w:rFonts w:hAnsi="Times New Roman" w:ascii="Times New Roman"/>
          <w:bCs/>
          <w:sz w:val="24"/>
          <w:szCs w:val="24"/>
        </w:rPr>
        <w:t>10,05</w:t>
      </w:r>
      <w:r w:rsidR="00C022F8">
        <w:rPr>
          <w:rFonts w:hAnsi="Times New Roman" w:ascii="Times New Roman"/>
          <w:bCs/>
          <w:sz w:val="24"/>
          <w:szCs w:val="24"/>
        </w:rPr>
        <w:t xml:space="preserve">  </w:t>
      </w:r>
      <w:r w:rsidRPr="00B90E57">
        <w:rPr>
          <w:rFonts w:hAnsi="Times New Roman" w:ascii="Times New Roman"/>
          <w:bCs/>
          <w:sz w:val="24"/>
          <w:szCs w:val="24"/>
        </w:rPr>
        <w:t>sati.</w:t>
      </w:r>
    </w:p>
    <w:p w:rsidRDefault="00730A48" w:rsidP="00730A48" w:rsidR="00730A48" w:rsidRPr="00730A48">
      <w:pPr>
        <w:pStyle w:val="Odlomakpopisa"/>
        <w:jc w:val="both"/>
        <w:rPr>
          <w:rFonts w:hAnsi="Times New Roman" w:ascii="Times New Roman"/>
          <w:bCs/>
          <w:sz w:val="24"/>
          <w:szCs w:val="24"/>
        </w:rPr>
        <w:sectPr w:rsidSect="006A5BBE" w:rsidR="00730A48" w:rsidRPr="00730A48">
          <w:headerReference w:type="even" r:id="rId10"/>
          <w:headerReference w:type="default" r:id="rId11"/>
          <w:headerReference w:type="first" r:id="rId12"/>
          <w:pgSz w:h="15840" w:w="12240"/>
          <w:pgMar w:gutter="0" w:footer="709" w:header="709" w:left="1418" w:bottom="1418" w:right="1418" w:top="1418"/>
          <w:cols w:space="708"/>
          <w:titlePg/>
          <w:docGrid w:linePitch="360"/>
        </w:sectPr>
      </w:pPr>
    </w:p>
    <w:p w:rsidRDefault="005E5D9C" w:rsidP="00C62C16" w:rsidR="00852275" w:rsidRPr="00B90E57">
      <w:pPr>
        <w:numPr>
          <w:ilvl w:val="12"/>
          <w:numId w:val="0"/>
        </w:numPr>
        <w:jc w:val="both"/>
        <w:rPr>
          <w:bCs/>
          <w:sz w:val="24"/>
          <w:szCs w:val="24"/>
        </w:rPr>
      </w:pPr>
      <w:r w:rsidRPr="00B90E57">
        <w:rPr>
          <w:bCs/>
          <w:sz w:val="24"/>
          <w:szCs w:val="24"/>
        </w:rPr>
        <w:lastRenderedPageBreak/>
        <w:t>Na temelju odredbe</w:t>
      </w:r>
      <w:r w:rsidR="00853FF6" w:rsidRPr="00B90E57">
        <w:rPr>
          <w:bCs/>
          <w:sz w:val="24"/>
          <w:szCs w:val="24"/>
        </w:rPr>
        <w:t xml:space="preserve"> </w:t>
      </w:r>
      <w:r w:rsidR="00971100" w:rsidRPr="00B90E57">
        <w:rPr>
          <w:bCs/>
          <w:sz w:val="24"/>
          <w:szCs w:val="24"/>
        </w:rPr>
        <w:t>čl. 130. st. 4</w:t>
      </w:r>
      <w:r w:rsidR="00853FF6" w:rsidRPr="00B90E57">
        <w:rPr>
          <w:bCs/>
          <w:sz w:val="24"/>
          <w:szCs w:val="24"/>
        </w:rPr>
        <w:t>. Stečajnog zakona, spajaju se ispitno i izvještajno ročište te se prelazi na:</w:t>
      </w:r>
    </w:p>
    <w:p w:rsidRDefault="00117D8C" w:rsidP="00C62C16" w:rsidR="00117D8C" w:rsidRPr="00B90E57">
      <w:pPr>
        <w:numPr>
          <w:ilvl w:val="12"/>
          <w:numId w:val="0"/>
        </w:numPr>
        <w:jc w:val="both"/>
        <w:rPr>
          <w:bCs/>
          <w:sz w:val="24"/>
          <w:szCs w:val="24"/>
        </w:rPr>
      </w:pPr>
    </w:p>
    <w:p w:rsidRDefault="00853FF6" w:rsidP="008F46A0" w:rsidR="00853FF6" w:rsidRPr="00B90E57">
      <w:pPr>
        <w:numPr>
          <w:ilvl w:val="12"/>
          <w:numId w:val="0"/>
        </w:numPr>
        <w:jc w:val="center"/>
        <w:rPr>
          <w:bCs/>
          <w:sz w:val="24"/>
          <w:szCs w:val="24"/>
        </w:rPr>
      </w:pPr>
      <w:r w:rsidRPr="00B90E57">
        <w:rPr>
          <w:bCs/>
          <w:sz w:val="24"/>
          <w:szCs w:val="24"/>
        </w:rPr>
        <w:t>SKUPŠTINU VJEROVNIKA S</w:t>
      </w:r>
    </w:p>
    <w:p w:rsidRDefault="00853FF6" w:rsidP="008F46A0" w:rsidR="00853FF6" w:rsidRPr="00B90E57">
      <w:pPr>
        <w:numPr>
          <w:ilvl w:val="12"/>
          <w:numId w:val="0"/>
        </w:numPr>
        <w:jc w:val="center"/>
        <w:rPr>
          <w:bCs/>
          <w:sz w:val="24"/>
          <w:szCs w:val="24"/>
        </w:rPr>
      </w:pPr>
      <w:r w:rsidRPr="00B90E57">
        <w:rPr>
          <w:bCs/>
          <w:sz w:val="24"/>
          <w:szCs w:val="24"/>
        </w:rPr>
        <w:t>IZVJEŠTAJ</w:t>
      </w:r>
      <w:r w:rsidR="005E5D9C" w:rsidRPr="00B90E57">
        <w:rPr>
          <w:bCs/>
          <w:sz w:val="24"/>
          <w:szCs w:val="24"/>
        </w:rPr>
        <w:t>N</w:t>
      </w:r>
      <w:r w:rsidRPr="00B90E57">
        <w:rPr>
          <w:bCs/>
          <w:sz w:val="24"/>
          <w:szCs w:val="24"/>
        </w:rPr>
        <w:t>OG ROČIŠTA</w:t>
      </w:r>
    </w:p>
    <w:p w:rsidRDefault="00853FF6" w:rsidP="00C62C16" w:rsidR="00853FF6" w:rsidRPr="00B90E57">
      <w:pPr>
        <w:numPr>
          <w:ilvl w:val="12"/>
          <w:numId w:val="0"/>
        </w:numPr>
        <w:jc w:val="both"/>
        <w:rPr>
          <w:bCs/>
          <w:sz w:val="24"/>
          <w:szCs w:val="24"/>
        </w:rPr>
      </w:pPr>
    </w:p>
    <w:p w:rsidRDefault="008F629C" w:rsidP="00C62C16" w:rsidR="008F629C" w:rsidRPr="00B90E57">
      <w:pPr>
        <w:ind w:firstLine="720"/>
        <w:jc w:val="both"/>
        <w:rPr>
          <w:sz w:val="24"/>
          <w:szCs w:val="24"/>
        </w:rPr>
      </w:pPr>
      <w:r w:rsidRPr="00B90E57">
        <w:rPr>
          <w:sz w:val="24"/>
          <w:szCs w:val="24"/>
        </w:rPr>
        <w:t xml:space="preserve">Utvrđuje se da su na izvještajnom ročištu nazočni vjerovnici koji su bili nazočni na ispitnom ročištu. </w:t>
      </w:r>
    </w:p>
    <w:p w:rsidRDefault="006B22FB" w:rsidP="00C62C16" w:rsidR="006B22FB" w:rsidRPr="00B90E57">
      <w:pPr>
        <w:ind w:firstLine="720"/>
        <w:jc w:val="both"/>
        <w:rPr>
          <w:sz w:val="24"/>
          <w:szCs w:val="24"/>
        </w:rPr>
      </w:pPr>
    </w:p>
    <w:p w:rsidRDefault="000F4ADA" w:rsidP="00C62C16" w:rsidR="006B22FB">
      <w:pPr>
        <w:ind w:firstLine="720"/>
        <w:jc w:val="both"/>
        <w:rPr>
          <w:sz w:val="24"/>
          <w:szCs w:val="24"/>
        </w:rPr>
      </w:pPr>
      <w:r w:rsidRPr="00B90E57">
        <w:rPr>
          <w:sz w:val="24"/>
          <w:szCs w:val="24"/>
        </w:rPr>
        <w:t>Sudac</w:t>
      </w:r>
      <w:r w:rsidR="006B22FB" w:rsidRPr="00B90E57">
        <w:rPr>
          <w:sz w:val="24"/>
          <w:szCs w:val="24"/>
        </w:rPr>
        <w:t xml:space="preserve"> otvara r</w:t>
      </w:r>
      <w:r w:rsidR="00806FDD" w:rsidRPr="00B90E57">
        <w:rPr>
          <w:sz w:val="24"/>
          <w:szCs w:val="24"/>
        </w:rPr>
        <w:t>očište</w:t>
      </w:r>
      <w:r w:rsidR="006B22FB" w:rsidRPr="00B90E57">
        <w:rPr>
          <w:sz w:val="24"/>
          <w:szCs w:val="24"/>
        </w:rPr>
        <w:t xml:space="preserve"> i objavljuje da je predmet današnjeg izvještajnog ročišta</w:t>
      </w:r>
      <w:r w:rsidR="00725E76" w:rsidRPr="00B90E57">
        <w:rPr>
          <w:sz w:val="24"/>
          <w:szCs w:val="24"/>
        </w:rPr>
        <w:t xml:space="preserve"> (članak 227 SZ-a)</w:t>
      </w:r>
      <w:r w:rsidR="006B22FB" w:rsidRPr="00B90E57">
        <w:rPr>
          <w:sz w:val="24"/>
          <w:szCs w:val="24"/>
        </w:rPr>
        <w:t xml:space="preserve"> donošenje odluka sukladno čl. 107. SZ-a.</w:t>
      </w:r>
    </w:p>
    <w:p w:rsidRDefault="00FF4425" w:rsidP="00C62C16" w:rsidR="00FF4425" w:rsidRPr="00B90E57">
      <w:pPr>
        <w:ind w:firstLine="720"/>
        <w:jc w:val="both"/>
        <w:rPr>
          <w:sz w:val="24"/>
          <w:szCs w:val="24"/>
        </w:rPr>
      </w:pPr>
    </w:p>
    <w:p w:rsidRDefault="00FF4425" w:rsidP="00FF4425" w:rsidR="00BB6FEA">
      <w:pPr>
        <w:ind w:firstLine="720"/>
        <w:jc w:val="both"/>
        <w:rPr>
          <w:bCs/>
          <w:sz w:val="24"/>
          <w:szCs w:val="24"/>
        </w:rPr>
      </w:pPr>
      <w:r>
        <w:rPr>
          <w:bCs/>
          <w:sz w:val="24"/>
          <w:szCs w:val="24"/>
        </w:rPr>
        <w:t>Utvrđuje se da stečajni upravitelj predaje u spis podnesak kojim dostavlja podatke MUP-a o članovima uprave dužnika i statusu njihovog boravišta, iz kojeg proizlazi da kineski državljani, koji su bivši članovi uprave dužnika, nemaju prijavljeno boravište niti reguliran status stranca na području RH.</w:t>
      </w:r>
    </w:p>
    <w:p w:rsidRDefault="00FF4425" w:rsidP="00FF4425" w:rsidR="00FF4425" w:rsidRPr="00B90E57">
      <w:pPr>
        <w:ind w:firstLine="720"/>
        <w:jc w:val="both"/>
        <w:rPr>
          <w:sz w:val="24"/>
          <w:szCs w:val="24"/>
        </w:rPr>
      </w:pPr>
    </w:p>
    <w:p w:rsidRDefault="00BB6FEA" w:rsidP="00C62C16" w:rsidR="00BB6FEA" w:rsidRPr="00B90E57">
      <w:pPr>
        <w:jc w:val="both"/>
        <w:rPr>
          <w:sz w:val="24"/>
          <w:szCs w:val="24"/>
        </w:rPr>
      </w:pPr>
      <w:r w:rsidRPr="00B90E57">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B90E57">
      <w:pPr>
        <w:jc w:val="both"/>
        <w:rPr>
          <w:sz w:val="24"/>
          <w:szCs w:val="24"/>
        </w:rPr>
      </w:pPr>
    </w:p>
    <w:p w:rsidRDefault="00BB6FEA" w:rsidP="00C62C16" w:rsidR="000959C4">
      <w:pPr>
        <w:ind w:firstLine="720"/>
        <w:jc w:val="both"/>
        <w:rPr>
          <w:bCs/>
          <w:sz w:val="24"/>
          <w:szCs w:val="24"/>
        </w:rPr>
      </w:pPr>
      <w:r w:rsidRPr="00B90E57">
        <w:rPr>
          <w:bCs/>
          <w:sz w:val="24"/>
          <w:szCs w:val="24"/>
        </w:rPr>
        <w:t>Stečajni upravitelj usmeno izlaže kao u svom pisanom izvješću, koje je sastavni dio ovog stečajnog spisa</w:t>
      </w:r>
      <w:r w:rsidR="00115571" w:rsidRPr="00B90E57">
        <w:rPr>
          <w:bCs/>
          <w:sz w:val="24"/>
          <w:szCs w:val="24"/>
        </w:rPr>
        <w:t>.</w:t>
      </w:r>
    </w:p>
    <w:p w:rsidRDefault="00F55003" w:rsidP="00C62C16" w:rsidR="00F55003" w:rsidRPr="0004103E">
      <w:pPr>
        <w:ind w:firstLine="720"/>
        <w:jc w:val="both"/>
        <w:rPr>
          <w:bCs/>
          <w:sz w:val="24"/>
          <w:szCs w:val="24"/>
        </w:rPr>
      </w:pPr>
    </w:p>
    <w:p w:rsidRDefault="00730A48" w:rsidP="00730A48" w:rsidR="00730A48" w:rsidRPr="0004103E">
      <w:pPr>
        <w:numPr>
          <w:ilvl w:val="0"/>
          <w:numId w:val="19"/>
        </w:numPr>
        <w:overflowPunct/>
        <w:autoSpaceDE/>
        <w:autoSpaceDN/>
        <w:adjustRightInd/>
        <w:jc w:val="both"/>
        <w:textAlignment w:val="auto"/>
        <w:rPr>
          <w:sz w:val="24"/>
          <w:szCs w:val="24"/>
        </w:rPr>
      </w:pPr>
      <w:r w:rsidRPr="0004103E">
        <w:rPr>
          <w:sz w:val="24"/>
          <w:szCs w:val="24"/>
        </w:rPr>
        <w:t>UVODNI DIO :</w:t>
      </w:r>
    </w:p>
    <w:p w:rsidRDefault="00730A48" w:rsidP="00730A48" w:rsidR="00730A48" w:rsidRPr="0004103E">
      <w:pPr>
        <w:ind w:left="1080"/>
        <w:jc w:val="both"/>
        <w:rPr>
          <w:sz w:val="24"/>
          <w:szCs w:val="24"/>
        </w:rPr>
      </w:pPr>
    </w:p>
    <w:p w:rsidRDefault="00730A48" w:rsidP="00730A48" w:rsidR="00730A48" w:rsidRPr="0004103E">
      <w:pPr>
        <w:jc w:val="both"/>
        <w:rPr>
          <w:sz w:val="24"/>
          <w:szCs w:val="24"/>
        </w:rPr>
      </w:pPr>
      <w:r w:rsidRPr="0004103E">
        <w:rPr>
          <w:sz w:val="24"/>
          <w:szCs w:val="24"/>
        </w:rPr>
        <w:tab/>
        <w:t xml:space="preserve">U skladu sa odredbom članka 227. st. 1. Stečajnog zakona (NN.71/2015) stečajni upravitelj dužnika STEČAJNA MASA IZA JIALI  d.o.o.  Sesveta Ljudevita Posavskog bb ,  OIB: 02777334530 (ranije OIB:15647163789) podnosi Izvješće o gospodarskom položaju stečajnog dužnika  i njegovim uzrocima sve kako slijedi. </w:t>
      </w:r>
    </w:p>
    <w:p w:rsidRDefault="00730A48" w:rsidP="00730A48" w:rsidR="00730A48" w:rsidRPr="0004103E">
      <w:pPr>
        <w:jc w:val="both"/>
        <w:rPr>
          <w:sz w:val="24"/>
          <w:szCs w:val="24"/>
        </w:rPr>
      </w:pPr>
      <w:r w:rsidRPr="0004103E">
        <w:rPr>
          <w:sz w:val="24"/>
          <w:szCs w:val="24"/>
        </w:rPr>
        <w:tab/>
        <w:t>Zahtjev za provedbu skraćenog stečajnog postupka podnijela je sudu Financijska agencija, RC Zagreb, Podružnica Zagreb, Trg svibanjskih žrtava 1995. 1 temeljem odredbe čl. 444. stavak 1. Stečajnog zakona („Narodne novine“ broj 71/15).</w:t>
      </w:r>
    </w:p>
    <w:p w:rsidRDefault="00730A48" w:rsidP="00730A48" w:rsidR="00730A48" w:rsidRPr="0004103E">
      <w:pPr>
        <w:jc w:val="both"/>
        <w:rPr>
          <w:sz w:val="24"/>
          <w:szCs w:val="24"/>
        </w:rPr>
      </w:pPr>
      <w:r w:rsidRPr="0004103E">
        <w:rPr>
          <w:sz w:val="24"/>
          <w:szCs w:val="24"/>
        </w:rPr>
        <w:tab/>
        <w:t xml:space="preserve">S obzirom da su bile ispunjene pretpostavke iz čl. 428. SZ-a, sud je sukladno odredbi članka 430. i članka 431. SZ-a objavio Oglas na e-oglasnoj ploči suda kojim su pozvane osobe ovlaštene za zastupanje dužnika po zakonu u roku od 15 dana dostaviti javnobilježnički ovjerovljen popis imovine i obveza dužnika na propisanom obrascu. Istim oglasom pozvani su dužnikovi vjerovnici najkasnije u roku 45 dana od dana objave oglasa predložiti otvaranje stečajnog postupka na dužnikom te predujmiti sredstva za namirenje troškova postupka uz upozorenje na pravne posljedice nepodnošenja istog. </w:t>
      </w:r>
    </w:p>
    <w:p w:rsidRDefault="00730A48" w:rsidP="00730A48" w:rsidR="00730A48" w:rsidRPr="0004103E">
      <w:pPr>
        <w:jc w:val="both"/>
        <w:rPr>
          <w:sz w:val="24"/>
          <w:szCs w:val="24"/>
        </w:rPr>
      </w:pPr>
      <w:r w:rsidRPr="0004103E">
        <w:rPr>
          <w:sz w:val="24"/>
          <w:szCs w:val="24"/>
        </w:rPr>
        <w:tab/>
        <w:t xml:space="preserve">Osobe ovlaštene za zastupanje dužnika po zakonu nisu u ostavljenom roku od 15 dana postupile po predmetnom pozivu iz Oglasa niti su vjerovnici dužnika u ostavljenom roku od 45 dana podnijeli prijedlog za otvaranjem redovnog stečajnog postupka. </w:t>
      </w:r>
    </w:p>
    <w:p w:rsidRDefault="00730A48" w:rsidP="00730A48" w:rsidR="00730A48" w:rsidRPr="0004103E">
      <w:pPr>
        <w:jc w:val="both"/>
        <w:rPr>
          <w:sz w:val="24"/>
          <w:szCs w:val="24"/>
        </w:rPr>
      </w:pPr>
      <w:r w:rsidRPr="0004103E">
        <w:rPr>
          <w:sz w:val="24"/>
          <w:szCs w:val="24"/>
        </w:rPr>
        <w:tab/>
        <w:t xml:space="preserve">Temeljem gore navedenog, smatra se da je dužnik nesposoban za plaćanje, pa je stoga temeljem odredbe čl. 431. stavak 1. i 2. SZ-a odlučeno kao u izreci ovog rješenja. </w:t>
      </w:r>
    </w:p>
    <w:p w:rsidRDefault="00730A48" w:rsidP="00730A48" w:rsidR="00730A48" w:rsidRPr="0004103E">
      <w:pPr>
        <w:jc w:val="both"/>
        <w:rPr>
          <w:sz w:val="24"/>
          <w:szCs w:val="24"/>
        </w:rPr>
      </w:pPr>
      <w:r w:rsidRPr="0004103E">
        <w:rPr>
          <w:sz w:val="24"/>
          <w:szCs w:val="24"/>
        </w:rPr>
        <w:tab/>
        <w:t>Izbor stečajnog upravitelja odabran je primjenom odredbe čl. 432. SZ-a.</w:t>
      </w:r>
    </w:p>
    <w:p w:rsidRDefault="00730A48" w:rsidP="00730A48" w:rsidR="00730A48" w:rsidRPr="0004103E">
      <w:pPr>
        <w:jc w:val="both"/>
        <w:rPr>
          <w:sz w:val="24"/>
          <w:szCs w:val="24"/>
        </w:rPr>
      </w:pPr>
      <w:r w:rsidRPr="0004103E">
        <w:rPr>
          <w:sz w:val="24"/>
          <w:szCs w:val="24"/>
        </w:rPr>
        <w:lastRenderedPageBreak/>
        <w:tab/>
        <w:t>Rješenjem Trgovačkog suda u Zagrebu, broj St-6408/15, od 14. lipnja 2016. nad dužnikom JIALI d.o.o., Sesvete, Ljudevita Posavskog bb, OIB: 15647163789 otvoren je i istovremeno zaključen stečajni postupak, a koje rješenje je postalo pravomoćno dana 01. srpnja 2016., te je dužnik brisan iz sudskog registra ovog suda rješenjem, poslovni broj Tt-18/25853-1 od 03. srpnja 2018. godine.</w:t>
      </w:r>
    </w:p>
    <w:p w:rsidRDefault="00730A48" w:rsidP="00730A48" w:rsidR="00730A48" w:rsidRPr="0004103E">
      <w:pPr>
        <w:jc w:val="both"/>
        <w:rPr>
          <w:sz w:val="24"/>
          <w:szCs w:val="24"/>
        </w:rPr>
      </w:pPr>
      <w:r w:rsidRPr="0004103E">
        <w:rPr>
          <w:sz w:val="24"/>
          <w:szCs w:val="24"/>
        </w:rPr>
        <w:tab/>
        <w:t>Podneskom od 8. kolovoza 2016., vjerovnik RH, MF, Porezna uprava obavijestio je ovaj sud o novonastaloj činjenici da dužnik ima imovinu koju je moguće unovčiti temeljem članka 133 stavka 2 SZ-a.</w:t>
      </w:r>
    </w:p>
    <w:p w:rsidRDefault="00730A48" w:rsidP="00730A48" w:rsidR="00730A48" w:rsidRPr="0004103E">
      <w:pPr>
        <w:jc w:val="both"/>
        <w:rPr>
          <w:sz w:val="24"/>
          <w:szCs w:val="24"/>
        </w:rPr>
      </w:pPr>
      <w:r w:rsidRPr="0004103E">
        <w:rPr>
          <w:sz w:val="24"/>
          <w:szCs w:val="24"/>
        </w:rPr>
        <w:tab/>
        <w:t>Sukladno čl. 289. SZ-a postupak je nastavljen na Stečajnoj masi stečajnog dužnika i imenovan je stečajni upravitelj Tomislav Morsan iz Karlovca, Martina Gambona 4, OIB: 97338652480, dok se sjedište stečajnog dužnika određuje prema njegovoj adresi.</w:t>
      </w:r>
    </w:p>
    <w:p w:rsidRDefault="00730A48" w:rsidP="00730A48" w:rsidR="00730A48" w:rsidRPr="0004103E">
      <w:pPr>
        <w:jc w:val="both"/>
        <w:rPr>
          <w:sz w:val="24"/>
          <w:szCs w:val="24"/>
        </w:rPr>
      </w:pPr>
      <w:r w:rsidRPr="0004103E">
        <w:rPr>
          <w:sz w:val="24"/>
          <w:szCs w:val="24"/>
        </w:rPr>
        <w:tab/>
        <w:t xml:space="preserve">Podneskom od 30. listopada 2018., imenovani je podnio zahtjev za razrješenje navodeći da je zatražio od Ministarstva pravosuđa RH da ga se izuzme po svim novim predmetnima za razdoblje od dvije godine, zbog zdravstvenih razloga. </w:t>
      </w:r>
    </w:p>
    <w:p w:rsidRDefault="00730A48" w:rsidP="00730A48" w:rsidR="00730A48" w:rsidRPr="0004103E">
      <w:pPr>
        <w:ind w:firstLine="708"/>
        <w:jc w:val="both"/>
        <w:rPr>
          <w:sz w:val="24"/>
          <w:szCs w:val="24"/>
        </w:rPr>
      </w:pPr>
      <w:r w:rsidRPr="0004103E">
        <w:rPr>
          <w:sz w:val="24"/>
          <w:szCs w:val="24"/>
        </w:rPr>
        <w:t xml:space="preserve">Prijedlogom zaprimljenim 8. kolovoza 2016. g. vjerovnika Republika Hrvatska predložen je nastavak postupka radi naknadne diobe, zbog naknadno pronađene imovine koja ulazi u stečajnu masu, a koju treba unovčiti, i to: motornog vozila marke PEUGEOT 1.6. </w:t>
      </w:r>
    </w:p>
    <w:p w:rsidRDefault="00730A48" w:rsidP="00730A48" w:rsidR="00730A48" w:rsidRPr="0004103E">
      <w:pPr>
        <w:jc w:val="both"/>
        <w:rPr>
          <w:sz w:val="24"/>
          <w:szCs w:val="24"/>
        </w:rPr>
      </w:pPr>
      <w:r w:rsidRPr="0004103E">
        <w:rPr>
          <w:sz w:val="24"/>
          <w:szCs w:val="24"/>
        </w:rPr>
        <w:t>HDI/307, godina proizvodnje 2006., broj šasije VF33H9HZC84847643, registarske oznake ZG5858ZH.</w:t>
      </w:r>
    </w:p>
    <w:p w:rsidRDefault="00730A48" w:rsidP="00730A48" w:rsidR="00730A48" w:rsidRPr="0004103E">
      <w:pPr>
        <w:jc w:val="center"/>
        <w:rPr>
          <w:sz w:val="24"/>
          <w:szCs w:val="24"/>
        </w:rPr>
      </w:pPr>
    </w:p>
    <w:p w:rsidRDefault="00730A48" w:rsidP="00730A48" w:rsidR="00730A48" w:rsidRPr="0004103E">
      <w:pPr>
        <w:jc w:val="both"/>
        <w:rPr>
          <w:sz w:val="24"/>
          <w:szCs w:val="24"/>
        </w:rPr>
      </w:pPr>
      <w:r w:rsidRPr="0004103E">
        <w:rPr>
          <w:sz w:val="24"/>
          <w:szCs w:val="24"/>
        </w:rPr>
        <w:tab/>
        <w:t>U  sudskom registru  utvrđeno je da stečajni dužnik nije brisan, pa je stečajni sudac  prihvatio prijedlog vjerovnika, pa je donio rješenje temeljem odredbe članka 289. SZ-a ("NN" 71/15).</w:t>
      </w:r>
    </w:p>
    <w:p w:rsidRDefault="00730A48" w:rsidP="00730A48" w:rsidR="00730A48" w:rsidRPr="0004103E">
      <w:pPr>
        <w:jc w:val="both"/>
        <w:rPr>
          <w:sz w:val="24"/>
          <w:szCs w:val="24"/>
        </w:rPr>
      </w:pPr>
      <w:r w:rsidRPr="0004103E">
        <w:rPr>
          <w:sz w:val="24"/>
          <w:szCs w:val="24"/>
        </w:rPr>
        <w:tab/>
        <w:t xml:space="preserve">Dana, 24.listopada 2018.godine sud je donio rješenje kojim se određuje nastavak stečajnog postupka nad STEČAJNA MASA iza stečajnog dužnika dužnikom JIALI d.o.o., Sesvete, Ljudevita Posavskog bb, OIB: 15647163789. </w:t>
      </w:r>
    </w:p>
    <w:p w:rsidRDefault="00730A48" w:rsidP="00730A48" w:rsidR="00730A48" w:rsidRPr="0004103E">
      <w:pPr>
        <w:jc w:val="both"/>
        <w:rPr>
          <w:sz w:val="24"/>
          <w:szCs w:val="24"/>
        </w:rPr>
      </w:pPr>
      <w:r w:rsidRPr="0004103E">
        <w:rPr>
          <w:sz w:val="24"/>
          <w:szCs w:val="24"/>
        </w:rPr>
        <w:tab/>
        <w:t xml:space="preserve">Određen je  upis stečajne mase u sudski registar ovog suda, konkretno dužnikom JIALI d.o.o., Sesvete, Ljudevita Posavskog bb, OIB: 15647163789, sukladno odredbi članka 438. Stečajnog zakona (NN 71/15) te je vezano za stečajnu masu u sudski registar potrebno upisati: </w:t>
      </w:r>
    </w:p>
    <w:p w:rsidRDefault="00730A48" w:rsidP="00730A48" w:rsidR="00730A48" w:rsidRPr="0004103E">
      <w:pPr>
        <w:pStyle w:val="Odlomakpopisa"/>
        <w:numPr>
          <w:ilvl w:val="0"/>
          <w:numId w:val="20"/>
        </w:numPr>
        <w:overflowPunct w:val="false"/>
        <w:autoSpaceDE w:val="false"/>
        <w:autoSpaceDN w:val="false"/>
        <w:adjustRightInd w:val="false"/>
        <w:spacing w:lineRule="auto" w:line="240" w:after="0"/>
        <w:jc w:val="both"/>
        <w:rPr>
          <w:rFonts w:hAnsi="Times New Roman" w:ascii="Times New Roman"/>
          <w:sz w:val="24"/>
          <w:szCs w:val="24"/>
        </w:rPr>
      </w:pPr>
      <w:r w:rsidRPr="0004103E">
        <w:rPr>
          <w:rFonts w:hAnsi="Times New Roman" w:ascii="Times New Roman"/>
          <w:sz w:val="24"/>
          <w:szCs w:val="24"/>
        </w:rPr>
        <w:t>matični broj subjekta</w:t>
      </w:r>
    </w:p>
    <w:p w:rsidRDefault="00730A48" w:rsidP="00730A48" w:rsidR="00730A48" w:rsidRPr="0004103E">
      <w:pPr>
        <w:pStyle w:val="Odlomakpopisa"/>
        <w:numPr>
          <w:ilvl w:val="0"/>
          <w:numId w:val="20"/>
        </w:numPr>
        <w:overflowPunct w:val="false"/>
        <w:autoSpaceDE w:val="false"/>
        <w:autoSpaceDN w:val="false"/>
        <w:adjustRightInd w:val="false"/>
        <w:spacing w:lineRule="auto" w:line="240" w:after="0"/>
        <w:jc w:val="both"/>
        <w:rPr>
          <w:rFonts w:hAnsi="Times New Roman" w:ascii="Times New Roman"/>
          <w:sz w:val="24"/>
          <w:szCs w:val="24"/>
        </w:rPr>
      </w:pPr>
      <w:r w:rsidRPr="0004103E">
        <w:rPr>
          <w:rFonts w:hAnsi="Times New Roman" w:ascii="Times New Roman"/>
          <w:sz w:val="24"/>
          <w:szCs w:val="24"/>
        </w:rPr>
        <w:t>osobni identifikacijski broj</w:t>
      </w:r>
    </w:p>
    <w:p w:rsidRDefault="00730A48" w:rsidP="00730A48" w:rsidR="00730A48" w:rsidRPr="0004103E">
      <w:pPr>
        <w:pStyle w:val="Odlomakpopisa"/>
        <w:numPr>
          <w:ilvl w:val="0"/>
          <w:numId w:val="20"/>
        </w:numPr>
        <w:overflowPunct w:val="false"/>
        <w:autoSpaceDE w:val="false"/>
        <w:autoSpaceDN w:val="false"/>
        <w:adjustRightInd w:val="false"/>
        <w:spacing w:lineRule="auto" w:line="240" w:after="0"/>
        <w:jc w:val="both"/>
        <w:rPr>
          <w:rFonts w:hAnsi="Times New Roman" w:ascii="Times New Roman"/>
          <w:sz w:val="24"/>
          <w:szCs w:val="24"/>
        </w:rPr>
      </w:pPr>
      <w:r w:rsidRPr="0004103E">
        <w:rPr>
          <w:rFonts w:hAnsi="Times New Roman" w:ascii="Times New Roman"/>
          <w:sz w:val="24"/>
          <w:szCs w:val="24"/>
        </w:rPr>
        <w:t>naziv, koji se određuje tako da sadržava riječi "Stečajna masa iza" i tvrtku  odnosno naziv stečajnog dužnika</w:t>
      </w:r>
    </w:p>
    <w:p w:rsidRDefault="00730A48" w:rsidP="00730A48" w:rsidR="00730A48" w:rsidRPr="0004103E">
      <w:pPr>
        <w:ind w:firstLine="708" w:right="-468"/>
        <w:jc w:val="both"/>
        <w:rPr>
          <w:sz w:val="24"/>
          <w:szCs w:val="24"/>
        </w:rPr>
      </w:pPr>
      <w:r w:rsidRPr="0004103E">
        <w:rPr>
          <w:sz w:val="24"/>
          <w:szCs w:val="24"/>
        </w:rPr>
        <w:t xml:space="preserve">    - sjedište koje se određuje prema adresi stečajnog upravitelja i drugo. </w:t>
      </w:r>
    </w:p>
    <w:p w:rsidRDefault="00730A48" w:rsidP="00730A48" w:rsidR="00730A48" w:rsidRPr="0004103E">
      <w:pPr>
        <w:ind w:firstLine="708" w:right="-468"/>
        <w:jc w:val="both"/>
        <w:rPr>
          <w:sz w:val="24"/>
          <w:szCs w:val="24"/>
        </w:rPr>
      </w:pPr>
      <w:r w:rsidRPr="0004103E">
        <w:rPr>
          <w:sz w:val="24"/>
          <w:szCs w:val="24"/>
        </w:rPr>
        <w:t>Dana, 11.11.2018.godine u sudski registar Naslovnog suda pod brojem Tt-18/40279  MBS :081203830 upisana je promjena stečajnog upravitelja nad subjektom upisa Stečajna masa iza JIALI – trgovina i usluge u stečaju  OIB:02777334530 na način da je Tomislav Morsan iz Karlovca razriješen dužnosti stečajnog upravitelja te je imenovan Berislav Maksimović novim stečajnim upraviteljem.</w:t>
      </w:r>
    </w:p>
    <w:p w:rsidRDefault="00730A48" w:rsidP="00730A48" w:rsidR="00730A48" w:rsidRPr="0004103E">
      <w:pPr>
        <w:ind w:firstLine="708" w:right="-468"/>
        <w:jc w:val="both"/>
        <w:rPr>
          <w:sz w:val="24"/>
          <w:szCs w:val="24"/>
        </w:rPr>
      </w:pPr>
      <w:r w:rsidRPr="0004103E">
        <w:rPr>
          <w:sz w:val="24"/>
          <w:szCs w:val="24"/>
        </w:rPr>
        <w:t xml:space="preserve">Dana. 08.11.2018.godine Trgovački sud Zagreb donio je rješenje kojim se u stečajnom postupku nad stečajnom masa iza stečajnog dužnika JIALI d.o.o. Sesvete Ljudevita posavskog (ranije OIB:15647163789 nastavlja stečajni postupak radi naknadne diobe (rješenje stečajni upravitelj primio 16.11.2018.godine. </w:t>
      </w:r>
    </w:p>
    <w:p w:rsidRDefault="00730A48" w:rsidP="00730A48" w:rsidR="00730A48" w:rsidRPr="0004103E">
      <w:pPr>
        <w:ind w:firstLine="708" w:right="-468"/>
        <w:jc w:val="both"/>
        <w:rPr>
          <w:sz w:val="24"/>
          <w:szCs w:val="24"/>
        </w:rPr>
      </w:pPr>
      <w:r w:rsidRPr="0004103E">
        <w:rPr>
          <w:sz w:val="24"/>
          <w:szCs w:val="24"/>
        </w:rPr>
        <w:t xml:space="preserve">Istim rješenjem pozvani su vjerovnici da u roku od 60 dana od dana objave rješenja na e-oglasnoj ploči suda prijave svoje tražbine stečajnom upravitelju  </w:t>
      </w:r>
    </w:p>
    <w:p w:rsidRDefault="00730A48" w:rsidP="00730A48" w:rsidR="00730A48" w:rsidRPr="0004103E">
      <w:pPr>
        <w:ind w:firstLine="708"/>
        <w:jc w:val="both"/>
        <w:rPr>
          <w:sz w:val="24"/>
          <w:szCs w:val="24"/>
        </w:rPr>
      </w:pPr>
      <w:r w:rsidRPr="0004103E">
        <w:rPr>
          <w:sz w:val="24"/>
          <w:szCs w:val="24"/>
        </w:rPr>
        <w:t xml:space="preserve">U sudsku pisarnicu, u skladu sa odredbom članka 224. Stečajnog zakona, u sudsku pisarnicu biti će izložene osam dana prije izvještajnog ročišta  i to: popis predmeta stečajne mase, popis vjerovnika i pregled imovine i obveza. </w:t>
      </w:r>
    </w:p>
    <w:p w:rsidRDefault="00730A48" w:rsidP="00730A48" w:rsidR="00730A48" w:rsidRPr="0004103E">
      <w:pPr>
        <w:ind w:firstLine="708"/>
        <w:jc w:val="both"/>
        <w:rPr>
          <w:sz w:val="24"/>
          <w:szCs w:val="24"/>
        </w:rPr>
      </w:pPr>
      <w:r w:rsidRPr="0004103E">
        <w:rPr>
          <w:sz w:val="24"/>
          <w:szCs w:val="24"/>
        </w:rPr>
        <w:lastRenderedPageBreak/>
        <w:t xml:space="preserve">Sastavni dio ovog Izvješća su: osnovni podaci o stečajnom dužniku, poduzete aktivnosti stečajnog upravitelja, početna stečajna bilanca, obveze stečajnog dužnika. </w:t>
      </w:r>
      <w:r w:rsidRPr="0004103E">
        <w:rPr>
          <w:bCs/>
          <w:sz w:val="24"/>
          <w:szCs w:val="24"/>
        </w:rPr>
        <w:tab/>
        <w:t>OSNOVNI PODACI O STEČAJNOM DUŽNIKU</w:t>
      </w:r>
    </w:p>
    <w:p w:rsidRDefault="00730A48" w:rsidP="00730A48" w:rsidR="00730A48" w:rsidRPr="0004103E">
      <w:pPr>
        <w:ind w:firstLine="708"/>
        <w:jc w:val="both"/>
        <w:rPr>
          <w:sz w:val="24"/>
          <w:szCs w:val="24"/>
        </w:rPr>
      </w:pPr>
      <w:r w:rsidRPr="0004103E">
        <w:rPr>
          <w:sz w:val="24"/>
          <w:szCs w:val="24"/>
        </w:rPr>
        <w:t>Stečajni dužnik JIALI  d.o.o.  Sesveta Ljudevita Posavskog bb</w:t>
      </w:r>
    </w:p>
    <w:p w:rsidRDefault="00730A48" w:rsidP="00730A48" w:rsidR="00730A48" w:rsidRPr="0004103E">
      <w:pPr>
        <w:ind w:firstLine="708"/>
        <w:jc w:val="both"/>
        <w:rPr>
          <w:sz w:val="24"/>
          <w:szCs w:val="24"/>
        </w:rPr>
      </w:pPr>
      <w:r w:rsidRPr="0004103E">
        <w:rPr>
          <w:sz w:val="24"/>
          <w:szCs w:val="24"/>
        </w:rPr>
        <w:t>osnovano je 30.03.1998.godine Izjavom o osnivanju društva s ograničenom odgovornošću.</w:t>
      </w:r>
    </w:p>
    <w:p w:rsidRDefault="00730A48" w:rsidP="00730A48" w:rsidR="00730A48" w:rsidRPr="0004103E">
      <w:pPr>
        <w:ind w:firstLine="708"/>
        <w:jc w:val="both"/>
        <w:rPr>
          <w:sz w:val="24"/>
          <w:szCs w:val="24"/>
        </w:rPr>
      </w:pPr>
      <w:r w:rsidRPr="0004103E">
        <w:rPr>
          <w:sz w:val="24"/>
          <w:szCs w:val="24"/>
        </w:rPr>
        <w:t xml:space="preserve">OSNIVAČI /ČLANOVI DRUŠTVA : </w:t>
      </w:r>
    </w:p>
    <w:p w:rsidRDefault="00730A48" w:rsidP="00730A48" w:rsidR="00730A48" w:rsidRPr="0004103E">
      <w:pPr>
        <w:ind w:firstLine="708"/>
        <w:jc w:val="both"/>
        <w:rPr>
          <w:sz w:val="24"/>
          <w:szCs w:val="24"/>
        </w:rPr>
      </w:pPr>
      <w:r w:rsidRPr="0004103E">
        <w:rPr>
          <w:sz w:val="24"/>
          <w:szCs w:val="24"/>
        </w:rPr>
        <w:t xml:space="preserve">Osnivači i članovi društva su JIALI (grupa) CO.LTD  Jiali prov. Kina broj iz registra : 24381289-8 Naziv registra :Jialin provincija, Upravni ured za industriju i gospodarstvo, Nadležno tijelo Upravni ured za industriju i gospodarstvo Kina Cang Chun Jilin Prov kina 3 Gong Nong Road  jedini osnivač. </w:t>
      </w:r>
    </w:p>
    <w:p w:rsidRDefault="00730A48" w:rsidP="00730A48" w:rsidR="00730A48" w:rsidRPr="0004103E">
      <w:pPr>
        <w:ind w:firstLine="708"/>
        <w:jc w:val="both"/>
        <w:rPr>
          <w:sz w:val="24"/>
          <w:szCs w:val="24"/>
        </w:rPr>
      </w:pPr>
      <w:r w:rsidRPr="0004103E">
        <w:rPr>
          <w:sz w:val="24"/>
          <w:szCs w:val="24"/>
        </w:rPr>
        <w:t xml:space="preserve">OSOBE OVLAŠTENE ZA ZASTUPANJE : </w:t>
      </w:r>
    </w:p>
    <w:p w:rsidRDefault="00730A48" w:rsidP="00730A48" w:rsidR="00730A48" w:rsidRPr="0004103E">
      <w:pPr>
        <w:numPr>
          <w:ilvl w:val="0"/>
          <w:numId w:val="22"/>
        </w:numPr>
        <w:overflowPunct/>
        <w:autoSpaceDE/>
        <w:autoSpaceDN/>
        <w:adjustRightInd/>
        <w:textAlignment w:val="auto"/>
        <w:rPr>
          <w:sz w:val="24"/>
          <w:szCs w:val="24"/>
        </w:rPr>
      </w:pPr>
      <w:r w:rsidRPr="0004103E">
        <w:rPr>
          <w:sz w:val="24"/>
          <w:szCs w:val="24"/>
        </w:rPr>
        <w:t>gsp. Zhao  Shuging   ( Kina, Chan chun, Jilin Prov., Kina 3 Gong                       Nong Road)   - kao predsjednika uprave, direktor - zastupa pojedinačno i samostalno</w:t>
      </w:r>
    </w:p>
    <w:p w:rsidRDefault="00730A48" w:rsidP="00730A48" w:rsidR="00730A48" w:rsidRPr="0004103E">
      <w:pPr>
        <w:numPr>
          <w:ilvl w:val="0"/>
          <w:numId w:val="22"/>
        </w:numPr>
        <w:overflowPunct/>
        <w:autoSpaceDE/>
        <w:autoSpaceDN/>
        <w:adjustRightInd/>
        <w:textAlignment w:val="auto"/>
        <w:rPr>
          <w:sz w:val="24"/>
          <w:szCs w:val="24"/>
        </w:rPr>
      </w:pPr>
      <w:r w:rsidRPr="0004103E">
        <w:rPr>
          <w:sz w:val="24"/>
          <w:szCs w:val="24"/>
        </w:rPr>
        <w:t xml:space="preserve">gđa.Cai Yunye   ( Kina, Chan Chun, Jilčin Prov., Kina 3 Gong Nong Road – kao direktora- zastupa pojedinačno i samostalno </w:t>
      </w:r>
    </w:p>
    <w:p w:rsidRDefault="00730A48" w:rsidP="00730A48" w:rsidR="00730A48" w:rsidRPr="0004103E">
      <w:pPr>
        <w:numPr>
          <w:ilvl w:val="0"/>
          <w:numId w:val="22"/>
        </w:numPr>
        <w:overflowPunct/>
        <w:autoSpaceDE/>
        <w:autoSpaceDN/>
        <w:adjustRightInd/>
        <w:textAlignment w:val="auto"/>
        <w:rPr>
          <w:sz w:val="24"/>
          <w:szCs w:val="24"/>
        </w:rPr>
      </w:pPr>
      <w:r w:rsidRPr="0004103E">
        <w:rPr>
          <w:sz w:val="24"/>
          <w:szCs w:val="24"/>
        </w:rPr>
        <w:t xml:space="preserve">gsp.Huan Xiaojun  Kina, Chan Chun, Jilčin Prov., Kina 3 Gong Nong Road – kao direktora,   -zastupa pojedinačno i samostalno                    </w:t>
      </w:r>
    </w:p>
    <w:p w:rsidRDefault="00730A48" w:rsidP="00730A48" w:rsidR="00730A48" w:rsidRPr="0004103E">
      <w:pPr>
        <w:ind w:firstLine="708"/>
        <w:jc w:val="both"/>
        <w:rPr>
          <w:sz w:val="24"/>
          <w:szCs w:val="24"/>
        </w:rPr>
      </w:pPr>
      <w:r w:rsidRPr="0004103E">
        <w:rPr>
          <w:sz w:val="24"/>
          <w:szCs w:val="24"/>
        </w:rPr>
        <w:t>Osnovna djelatnost društva prema obavijesti o razvrstavanju poslovnog subjekta prema NKD-u Državnog zavoda za statistiku je :</w:t>
      </w:r>
    </w:p>
    <w:p w:rsidRDefault="00730A48" w:rsidP="00730A48" w:rsidR="00730A48" w:rsidRPr="0004103E">
      <w:pPr>
        <w:numPr>
          <w:ilvl w:val="0"/>
          <w:numId w:val="21"/>
        </w:numPr>
        <w:shd w:fill="FFFFFF" w:color="auto" w:val="clear"/>
        <w:overflowPunct/>
        <w:autoSpaceDE/>
        <w:autoSpaceDN/>
        <w:adjustRightInd/>
        <w:spacing w:before="60"/>
        <w:ind w:left="0"/>
        <w:textAlignment w:val="auto"/>
        <w:rPr>
          <w:color w:val="666666"/>
          <w:sz w:val="24"/>
          <w:szCs w:val="24"/>
        </w:rPr>
      </w:pPr>
      <w:r w:rsidRPr="0004103E">
        <w:rPr>
          <w:color w:val="666666"/>
          <w:sz w:val="24"/>
          <w:szCs w:val="24"/>
        </w:rPr>
        <w:t>-projektiranje, građenje i nadzor</w:t>
      </w:r>
    </w:p>
    <w:p w:rsidRDefault="00730A48" w:rsidP="00730A48" w:rsidR="00730A48" w:rsidRPr="0004103E">
      <w:pPr>
        <w:numPr>
          <w:ilvl w:val="0"/>
          <w:numId w:val="21"/>
        </w:numPr>
        <w:shd w:fill="FFFFFF" w:color="auto" w:val="clear"/>
        <w:overflowPunct/>
        <w:autoSpaceDE/>
        <w:autoSpaceDN/>
        <w:adjustRightInd/>
        <w:spacing w:before="60"/>
        <w:ind w:left="0"/>
        <w:textAlignment w:val="auto"/>
        <w:rPr>
          <w:color w:val="666666"/>
          <w:sz w:val="24"/>
          <w:szCs w:val="24"/>
        </w:rPr>
      </w:pPr>
      <w:r w:rsidRPr="0004103E">
        <w:rPr>
          <w:color w:val="666666"/>
          <w:sz w:val="24"/>
          <w:szCs w:val="24"/>
        </w:rPr>
        <w:t>* -kupnja i prodaja robe</w:t>
      </w:r>
    </w:p>
    <w:p w:rsidRDefault="00730A48" w:rsidP="00730A48" w:rsidR="00730A48" w:rsidRPr="0004103E">
      <w:pPr>
        <w:numPr>
          <w:ilvl w:val="0"/>
          <w:numId w:val="21"/>
        </w:numPr>
        <w:shd w:fill="FFFFFF" w:color="auto" w:val="clear"/>
        <w:overflowPunct/>
        <w:autoSpaceDE/>
        <w:autoSpaceDN/>
        <w:adjustRightInd/>
        <w:spacing w:before="60"/>
        <w:ind w:left="0"/>
        <w:textAlignment w:val="auto"/>
        <w:rPr>
          <w:color w:val="666666"/>
          <w:sz w:val="24"/>
          <w:szCs w:val="24"/>
        </w:rPr>
      </w:pPr>
      <w:r w:rsidRPr="0004103E">
        <w:rPr>
          <w:color w:val="666666"/>
          <w:sz w:val="24"/>
          <w:szCs w:val="24"/>
        </w:rPr>
        <w:t>* -obavljanje posredovanja na domaćem i inozemnom tržištu</w:t>
      </w:r>
    </w:p>
    <w:p w:rsidRDefault="00730A48" w:rsidP="00730A48" w:rsidR="00730A48" w:rsidRPr="0004103E">
      <w:pPr>
        <w:numPr>
          <w:ilvl w:val="0"/>
          <w:numId w:val="21"/>
        </w:numPr>
        <w:shd w:fill="FFFFFF" w:color="auto" w:val="clear"/>
        <w:overflowPunct/>
        <w:autoSpaceDE/>
        <w:autoSpaceDN/>
        <w:adjustRightInd/>
        <w:spacing w:before="60"/>
        <w:ind w:left="0"/>
        <w:textAlignment w:val="auto"/>
        <w:rPr>
          <w:color w:val="666666"/>
          <w:sz w:val="24"/>
          <w:szCs w:val="24"/>
        </w:rPr>
      </w:pPr>
      <w:r w:rsidRPr="0004103E">
        <w:rPr>
          <w:color w:val="666666"/>
          <w:sz w:val="24"/>
          <w:szCs w:val="24"/>
        </w:rPr>
        <w:t>* -zastupanje stranih tvrtki</w:t>
      </w:r>
    </w:p>
    <w:p w:rsidRDefault="00730A48" w:rsidP="00730A48" w:rsidR="00730A48" w:rsidRPr="0004103E">
      <w:pPr>
        <w:numPr>
          <w:ilvl w:val="0"/>
          <w:numId w:val="21"/>
        </w:numPr>
        <w:shd w:fill="FFFFFF" w:color="auto" w:val="clear"/>
        <w:overflowPunct/>
        <w:autoSpaceDE/>
        <w:autoSpaceDN/>
        <w:adjustRightInd/>
        <w:spacing w:before="60"/>
        <w:ind w:left="0"/>
        <w:textAlignment w:val="auto"/>
        <w:rPr>
          <w:color w:val="666666"/>
          <w:sz w:val="24"/>
          <w:szCs w:val="24"/>
        </w:rPr>
      </w:pPr>
      <w:r w:rsidRPr="0004103E">
        <w:rPr>
          <w:color w:val="666666"/>
          <w:sz w:val="24"/>
          <w:szCs w:val="24"/>
        </w:rPr>
        <w:t>* -usluge putničke agencije</w:t>
      </w:r>
    </w:p>
    <w:p w:rsidRDefault="00730A48" w:rsidP="00730A48" w:rsidR="00730A48" w:rsidRPr="0004103E">
      <w:pPr>
        <w:numPr>
          <w:ilvl w:val="0"/>
          <w:numId w:val="21"/>
        </w:numPr>
        <w:shd w:fill="FFFFFF" w:color="auto" w:val="clear"/>
        <w:overflowPunct/>
        <w:autoSpaceDE/>
        <w:autoSpaceDN/>
        <w:adjustRightInd/>
        <w:spacing w:before="60"/>
        <w:ind w:left="0"/>
        <w:textAlignment w:val="auto"/>
        <w:rPr>
          <w:color w:val="666666"/>
          <w:sz w:val="24"/>
          <w:szCs w:val="24"/>
        </w:rPr>
      </w:pPr>
      <w:r w:rsidRPr="0004103E">
        <w:rPr>
          <w:color w:val="666666"/>
          <w:sz w:val="24"/>
          <w:szCs w:val="24"/>
        </w:rPr>
        <w:t>* -ugostiteljska djelatnost:</w:t>
      </w:r>
    </w:p>
    <w:p w:rsidRDefault="00730A48" w:rsidP="00730A48" w:rsidR="00730A48" w:rsidRPr="0004103E">
      <w:pPr>
        <w:numPr>
          <w:ilvl w:val="0"/>
          <w:numId w:val="21"/>
        </w:numPr>
        <w:shd w:fill="FFFFFF" w:color="auto" w:val="clear"/>
        <w:overflowPunct/>
        <w:autoSpaceDE/>
        <w:autoSpaceDN/>
        <w:adjustRightInd/>
        <w:spacing w:before="60"/>
        <w:ind w:left="0"/>
        <w:textAlignment w:val="auto"/>
        <w:rPr>
          <w:color w:val="666666"/>
          <w:sz w:val="24"/>
          <w:szCs w:val="24"/>
        </w:rPr>
      </w:pPr>
      <w:r w:rsidRPr="0004103E">
        <w:rPr>
          <w:color w:val="666666"/>
          <w:sz w:val="24"/>
          <w:szCs w:val="24"/>
        </w:rPr>
        <w:t>* -pripremanje hrane i pružanje usluga prehrane</w:t>
      </w:r>
    </w:p>
    <w:p w:rsidRDefault="00730A48" w:rsidP="00730A48" w:rsidR="00730A48" w:rsidRPr="0004103E">
      <w:pPr>
        <w:numPr>
          <w:ilvl w:val="0"/>
          <w:numId w:val="21"/>
        </w:numPr>
        <w:shd w:fill="FFFFFF" w:color="auto" w:val="clear"/>
        <w:overflowPunct/>
        <w:autoSpaceDE/>
        <w:autoSpaceDN/>
        <w:adjustRightInd/>
        <w:spacing w:before="60"/>
        <w:ind w:left="0"/>
        <w:textAlignment w:val="auto"/>
        <w:rPr>
          <w:color w:val="666666"/>
          <w:sz w:val="24"/>
          <w:szCs w:val="24"/>
        </w:rPr>
      </w:pPr>
      <w:r w:rsidRPr="0004103E">
        <w:rPr>
          <w:color w:val="666666"/>
          <w:sz w:val="24"/>
          <w:szCs w:val="24"/>
        </w:rPr>
        <w:t>* -pripremanje i usluživanje pića i napitaka</w:t>
      </w:r>
    </w:p>
    <w:p w:rsidRDefault="00730A48" w:rsidP="00730A48" w:rsidR="00730A48" w:rsidRPr="0004103E">
      <w:pPr>
        <w:numPr>
          <w:ilvl w:val="0"/>
          <w:numId w:val="21"/>
        </w:numPr>
        <w:shd w:fill="FFFFFF" w:color="auto" w:val="clear"/>
        <w:overflowPunct/>
        <w:autoSpaceDE/>
        <w:autoSpaceDN/>
        <w:adjustRightInd/>
        <w:spacing w:before="60"/>
        <w:ind w:left="0"/>
        <w:textAlignment w:val="auto"/>
        <w:rPr>
          <w:color w:val="666666"/>
          <w:sz w:val="24"/>
          <w:szCs w:val="24"/>
        </w:rPr>
      </w:pPr>
      <w:r w:rsidRPr="0004103E">
        <w:rPr>
          <w:color w:val="666666"/>
          <w:sz w:val="24"/>
          <w:szCs w:val="24"/>
        </w:rPr>
        <w:t>* -pružanje usluga smještaja</w:t>
      </w:r>
    </w:p>
    <w:p w:rsidRDefault="00730A48" w:rsidP="00730A48" w:rsidR="00730A48" w:rsidRPr="0004103E">
      <w:pPr>
        <w:jc w:val="both"/>
        <w:rPr>
          <w:sz w:val="24"/>
          <w:szCs w:val="24"/>
        </w:rPr>
      </w:pPr>
      <w:r w:rsidRPr="0004103E">
        <w:rPr>
          <w:sz w:val="24"/>
          <w:szCs w:val="24"/>
        </w:rPr>
        <w:t xml:space="preserve">TEMELJNI KAPITAL : 20.000,00 kuna koji nije prenesen na glavni račun. </w:t>
      </w:r>
    </w:p>
    <w:p w:rsidRDefault="00730A48" w:rsidP="00730A48" w:rsidR="00730A48" w:rsidRPr="0004103E">
      <w:pPr>
        <w:ind w:firstLine="708"/>
        <w:jc w:val="both"/>
        <w:rPr>
          <w:sz w:val="24"/>
          <w:szCs w:val="24"/>
        </w:rPr>
      </w:pPr>
      <w:r w:rsidRPr="0004103E">
        <w:rPr>
          <w:sz w:val="24"/>
          <w:szCs w:val="24"/>
        </w:rPr>
        <w:t xml:space="preserve">Na dan donošenja rješenja o nastavku stečajnog postupka 08 studenog  2018.godine nad dužnikom društvo nema zaposlenika, društvo ne posluje od 2012.godine   svi računi na FINANCIJSKOJ AGENCIJI su  ugašeni, te je evidentirana u Očevidniku redoslijeda plaćanja trajna nemogućnost izvršenja – obustava osnova za plaćanje.  </w:t>
      </w:r>
    </w:p>
    <w:p w:rsidRDefault="00730A48" w:rsidP="00730A48" w:rsidR="00730A48" w:rsidRPr="0004103E">
      <w:pPr>
        <w:jc w:val="both"/>
        <w:rPr>
          <w:sz w:val="24"/>
          <w:szCs w:val="24"/>
        </w:rPr>
      </w:pPr>
      <w:r w:rsidRPr="0004103E">
        <w:rPr>
          <w:sz w:val="24"/>
          <w:szCs w:val="24"/>
        </w:rPr>
        <w:t xml:space="preserve">  </w:t>
      </w:r>
      <w:r w:rsidRPr="0004103E">
        <w:rPr>
          <w:sz w:val="24"/>
          <w:szCs w:val="24"/>
        </w:rPr>
        <w:tab/>
        <w:t xml:space="preserve">Na adresi Ljudevita Posavskog dužnik JIALI d.o.o. nije pronađen, a niti je pronađeno knjigovodstvo koje je  vodilo poslovne knjige sve do 30.04.2012. godine kada su za razdoblje od 01.01.2011.g. do 31.12.2011. godine dana 12.10.2012.godine predano godišnje financijsko izvješće. </w:t>
      </w:r>
    </w:p>
    <w:p w:rsidRDefault="00730A48" w:rsidP="00730A48" w:rsidR="00730A48" w:rsidRPr="0004103E">
      <w:pPr>
        <w:jc w:val="both"/>
        <w:rPr>
          <w:sz w:val="24"/>
          <w:szCs w:val="24"/>
        </w:rPr>
      </w:pPr>
      <w:r w:rsidRPr="0004103E">
        <w:rPr>
          <w:sz w:val="24"/>
          <w:szCs w:val="24"/>
        </w:rPr>
        <w:t>Prema informacija upravitelja Trgovačkog centra Milenium d.o.o, Sesvete dužnik nije poznat odnosno isti je vjerojatno radi požara u centru odselio na nepoznatu adresu.</w:t>
      </w:r>
    </w:p>
    <w:p w:rsidRDefault="00730A48" w:rsidP="00730A48" w:rsidR="00730A48" w:rsidRPr="0004103E">
      <w:pPr>
        <w:ind w:firstLine="708"/>
        <w:jc w:val="both"/>
        <w:rPr>
          <w:sz w:val="24"/>
          <w:szCs w:val="24"/>
        </w:rPr>
      </w:pPr>
      <w:r w:rsidRPr="0004103E">
        <w:rPr>
          <w:sz w:val="24"/>
          <w:szCs w:val="24"/>
        </w:rPr>
        <w:t xml:space="preserve">Nastavak poslovanja kod dužnika nije moguć, jer se dužnik ne nalazi na adresi Sesvete Ljudevita posavskog bb, a novo sjedište mu nije poznato  mu nije novo poznato sjedište  </w:t>
      </w:r>
    </w:p>
    <w:p w:rsidRDefault="00730A48" w:rsidP="00730A48" w:rsidR="00730A48" w:rsidRPr="0004103E">
      <w:pPr>
        <w:numPr>
          <w:ilvl w:val="0"/>
          <w:numId w:val="19"/>
        </w:numPr>
        <w:overflowPunct/>
        <w:autoSpaceDE/>
        <w:autoSpaceDN/>
        <w:adjustRightInd/>
        <w:jc w:val="both"/>
        <w:textAlignment w:val="auto"/>
        <w:rPr>
          <w:bCs/>
          <w:sz w:val="24"/>
          <w:szCs w:val="24"/>
        </w:rPr>
      </w:pPr>
      <w:r w:rsidRPr="0004103E">
        <w:rPr>
          <w:bCs/>
          <w:sz w:val="24"/>
          <w:szCs w:val="24"/>
        </w:rPr>
        <w:t>PODUZETE AKTIVNOSTI STEČAJNOG UPRAVITELJA</w:t>
      </w:r>
    </w:p>
    <w:p w:rsidRDefault="00730A48" w:rsidP="00730A48" w:rsidR="00730A48" w:rsidRPr="0004103E">
      <w:pPr>
        <w:jc w:val="both"/>
        <w:rPr>
          <w:sz w:val="24"/>
          <w:szCs w:val="24"/>
        </w:rPr>
      </w:pPr>
      <w:r w:rsidRPr="0004103E">
        <w:rPr>
          <w:sz w:val="24"/>
          <w:szCs w:val="24"/>
        </w:rPr>
        <w:lastRenderedPageBreak/>
        <w:tab/>
        <w:t>Stečajni upravitelj je preuzeo dužnost danom donošenja rješenja o nastavku  stečajnog postupka 08.studenog 2018.godine  te su nakon preuzimanja dužnosti poduzete slijedeće aktivnosti:</w:t>
      </w:r>
    </w:p>
    <w:p w:rsidRDefault="00730A48" w:rsidP="00730A48" w:rsidR="00730A48" w:rsidRPr="0004103E">
      <w:pPr>
        <w:rPr>
          <w:sz w:val="24"/>
          <w:szCs w:val="24"/>
        </w:rPr>
      </w:pPr>
      <w:r w:rsidRPr="0004103E">
        <w:rPr>
          <w:sz w:val="24"/>
          <w:szCs w:val="24"/>
        </w:rPr>
        <w:t>• izradio novi pečat dužnika s oznakom „Stečajna masa iza JIALI d.o.o. “</w:t>
      </w:r>
    </w:p>
    <w:p w:rsidRDefault="00730A48" w:rsidP="00730A48" w:rsidR="00730A48" w:rsidRPr="0004103E">
      <w:pPr>
        <w:jc w:val="both"/>
        <w:rPr>
          <w:sz w:val="24"/>
          <w:szCs w:val="24"/>
        </w:rPr>
      </w:pPr>
      <w:r w:rsidRPr="0004103E">
        <w:rPr>
          <w:sz w:val="24"/>
          <w:szCs w:val="24"/>
        </w:rPr>
        <w:t xml:space="preserve">•pisanim putem zatražena  je predaja poslovne-knjigovodstvena dokumentacija od  dužnika JIALI d.o.o. na adresi Sesvete Ljudevita posavskog bb,   radi predaje dokumentacije,  no međutim pošta se vratila s naznakom „NEPOZNAT“ na adresi Sesvete Ljudevita posavskog bb, a niti je neposredno na licu mjesta pronađen dužnik. Budući da su članovima uprave direktori - osobe za zastupanje Kineski državljani moguće je pretpostaviti da su vjerojatno  odselili se iz  Republike Hrvatske ili odselili u neki drugi grad. </w:t>
      </w:r>
    </w:p>
    <w:p w:rsidRDefault="00730A48" w:rsidP="00730A48" w:rsidR="00730A48" w:rsidRPr="0004103E">
      <w:pPr>
        <w:jc w:val="both"/>
        <w:rPr>
          <w:sz w:val="24"/>
          <w:szCs w:val="24"/>
        </w:rPr>
      </w:pPr>
      <w:r w:rsidRPr="0004103E">
        <w:rPr>
          <w:sz w:val="24"/>
          <w:szCs w:val="24"/>
        </w:rPr>
        <w:t xml:space="preserve">•izvršio analiza poslovne dokumentacije iz 2011.godine primljenih od FINA , pregledao prijavljene tražbine vjerovnika stečajnog dužnika,popisao predmete  stečajne mase,sastavio popis imovine i obveza, sastavio početnu bilancu, sastavio  predračun troškova stečajnog postupka za prva tri mjeseca, </w:t>
      </w:r>
    </w:p>
    <w:p w:rsidRDefault="00730A48" w:rsidP="00730A48" w:rsidR="00730A48" w:rsidRPr="0004103E">
      <w:pPr>
        <w:rPr>
          <w:sz w:val="24"/>
          <w:szCs w:val="24"/>
        </w:rPr>
      </w:pPr>
      <w:r w:rsidRPr="0004103E">
        <w:rPr>
          <w:sz w:val="24"/>
          <w:szCs w:val="24"/>
        </w:rPr>
        <w:t>•nastavio vođenje poslovnih knjiga stečajnog dužnika,</w:t>
      </w:r>
    </w:p>
    <w:p w:rsidRDefault="00730A48" w:rsidP="00730A48" w:rsidR="00730A48" w:rsidRPr="0004103E">
      <w:pPr>
        <w:rPr>
          <w:sz w:val="24"/>
          <w:szCs w:val="24"/>
        </w:rPr>
      </w:pPr>
      <w:r w:rsidRPr="0004103E">
        <w:rPr>
          <w:sz w:val="24"/>
          <w:szCs w:val="24"/>
        </w:rPr>
        <w:t>•ispitao prijavljene tražbine vjerovnika i izradio tablicu prijavljenih tražbina,</w:t>
      </w:r>
    </w:p>
    <w:p w:rsidRDefault="00730A48" w:rsidP="00730A48" w:rsidR="00730A48" w:rsidRPr="0004103E">
      <w:pPr>
        <w:rPr>
          <w:sz w:val="24"/>
          <w:szCs w:val="24"/>
        </w:rPr>
      </w:pPr>
      <w:r w:rsidRPr="0004103E">
        <w:rPr>
          <w:sz w:val="24"/>
          <w:szCs w:val="24"/>
        </w:rPr>
        <w:t xml:space="preserve">•pripremio dokumentaciju za ispitno i izvještajno ročište, </w:t>
      </w:r>
    </w:p>
    <w:p w:rsidRDefault="00730A48" w:rsidP="00730A48" w:rsidR="00730A48" w:rsidRPr="0004103E">
      <w:pPr>
        <w:rPr>
          <w:sz w:val="24"/>
          <w:szCs w:val="24"/>
        </w:rPr>
      </w:pPr>
      <w:r w:rsidRPr="0004103E">
        <w:rPr>
          <w:sz w:val="24"/>
          <w:szCs w:val="24"/>
        </w:rPr>
        <w:t>•obavio i druge poslove u skladu sa Stečajnim zakonom,</w:t>
      </w:r>
    </w:p>
    <w:p w:rsidRDefault="00730A48" w:rsidP="00730A48" w:rsidR="00730A48" w:rsidRPr="0004103E">
      <w:pPr>
        <w:rPr>
          <w:sz w:val="24"/>
          <w:szCs w:val="24"/>
        </w:rPr>
      </w:pPr>
      <w:r w:rsidRPr="0004103E">
        <w:rPr>
          <w:sz w:val="24"/>
          <w:szCs w:val="24"/>
        </w:rPr>
        <w:t xml:space="preserve">Stečajni upravitelj je pisanim putem podnio zahtjev  Ministarstva unutarnjih poslova Zagreb  da se dostave podatke gdje bi se moglo motorno vozilo nalaziti i u čijem posjedu.  </w:t>
      </w:r>
    </w:p>
    <w:p w:rsidRDefault="00730A48" w:rsidP="00730A48" w:rsidR="00730A48" w:rsidRPr="0004103E">
      <w:pPr>
        <w:rPr>
          <w:sz w:val="24"/>
          <w:szCs w:val="24"/>
        </w:rPr>
      </w:pPr>
    </w:p>
    <w:p w:rsidRDefault="00730A48" w:rsidP="00730A48" w:rsidR="00730A48" w:rsidRPr="0004103E">
      <w:pPr>
        <w:jc w:val="center"/>
        <w:rPr>
          <w:sz w:val="24"/>
          <w:szCs w:val="24"/>
        </w:rPr>
      </w:pPr>
      <w:r w:rsidRPr="0004103E">
        <w:rPr>
          <w:sz w:val="24"/>
          <w:szCs w:val="24"/>
        </w:rPr>
        <w:t>III.POSLOVANJE DUŽNIKA I GOSPODARSKI POLOŽAJ</w:t>
      </w:r>
    </w:p>
    <w:p w:rsidRDefault="00730A48" w:rsidP="00730A48" w:rsidR="00730A48" w:rsidRPr="0004103E">
      <w:pPr>
        <w:rPr>
          <w:sz w:val="24"/>
          <w:szCs w:val="24"/>
        </w:rPr>
      </w:pPr>
      <w:r w:rsidRPr="0004103E">
        <w:rPr>
          <w:sz w:val="24"/>
          <w:szCs w:val="24"/>
        </w:rPr>
        <w:tab/>
        <w:t xml:space="preserve">Osnovna djelatnost društva je bila  - kupnja i prodaja robe. Na adresi Ljudevita Posavskog bb    Sesvete poslovanje nije zatečeno, stečajni postupka, a zadnja javno objavljena financijska izvješća su za 2011.godinu.  </w:t>
      </w:r>
    </w:p>
    <w:p w:rsidRDefault="00730A48" w:rsidP="00730A48" w:rsidR="00730A48" w:rsidRPr="0004103E">
      <w:pPr>
        <w:jc w:val="both"/>
        <w:rPr>
          <w:sz w:val="24"/>
          <w:szCs w:val="24"/>
        </w:rPr>
      </w:pPr>
      <w:r w:rsidRPr="0004103E">
        <w:rPr>
          <w:sz w:val="24"/>
          <w:szCs w:val="24"/>
        </w:rPr>
        <w:t xml:space="preserve">IV. STANJE STEČAJNE MASE (imovina stečajnog dužnika) na dan 08.11.2018.godine kao sastoji se od : motornog vozila marke PEUGEOT 1.6. HDI/307, godina proizvodnje 2006., broj šasije VF33H9HZC84847643, registarske oznake ZG5858ZH koja na adresi Sesvete Ljudevita Posavskog bb nije pronađena, te za sada stečajni upravitelj nema saznanja gde se ista nalazi. </w:t>
      </w:r>
    </w:p>
    <w:p w:rsidRDefault="00730A48" w:rsidP="00730A48" w:rsidR="00730A48" w:rsidRPr="0004103E">
      <w:pPr>
        <w:jc w:val="both"/>
        <w:rPr>
          <w:sz w:val="24"/>
          <w:szCs w:val="24"/>
        </w:rPr>
      </w:pPr>
      <w:r w:rsidRPr="0004103E">
        <w:rPr>
          <w:sz w:val="24"/>
          <w:szCs w:val="24"/>
        </w:rPr>
        <w:t>NEKRETNINA : dužnik nema u vlasništvu nekretnina.</w:t>
      </w:r>
    </w:p>
    <w:p w:rsidRDefault="00730A48" w:rsidP="00730A48" w:rsidR="00730A48" w:rsidRPr="0004103E">
      <w:pPr>
        <w:jc w:val="both"/>
        <w:rPr>
          <w:sz w:val="24"/>
          <w:szCs w:val="24"/>
        </w:rPr>
      </w:pPr>
      <w:r w:rsidRPr="0004103E">
        <w:rPr>
          <w:sz w:val="24"/>
          <w:szCs w:val="24"/>
        </w:rPr>
        <w:t xml:space="preserve">NOVČANIH SREDSTVA NA RAČUNU U BANCI NA DAN 08.11.2018.godine – NEMA RAČUNA.  nema </w:t>
      </w:r>
    </w:p>
    <w:p w:rsidRDefault="00730A48" w:rsidP="00730A48" w:rsidR="00730A48" w:rsidRPr="0004103E">
      <w:pPr>
        <w:ind w:right="-468"/>
        <w:jc w:val="both"/>
        <w:rPr>
          <w:sz w:val="24"/>
          <w:szCs w:val="24"/>
        </w:rPr>
      </w:pPr>
      <w:r w:rsidRPr="0004103E">
        <w:rPr>
          <w:sz w:val="24"/>
          <w:szCs w:val="24"/>
        </w:rPr>
        <w:t xml:space="preserve">S  obzirom na gore navedeno stečajni upravitelj podnosi Naslovnom sudu </w:t>
      </w:r>
    </w:p>
    <w:p w:rsidRDefault="00730A48" w:rsidP="00730A48" w:rsidR="00730A48" w:rsidRPr="0004103E">
      <w:pPr>
        <w:ind w:right="-468"/>
        <w:jc w:val="both"/>
        <w:rPr>
          <w:sz w:val="24"/>
          <w:szCs w:val="24"/>
        </w:rPr>
      </w:pPr>
    </w:p>
    <w:p w:rsidRDefault="00730A48" w:rsidP="00730A48" w:rsidR="00730A48" w:rsidRPr="0004103E">
      <w:pPr>
        <w:ind w:right="-468"/>
        <w:jc w:val="center"/>
        <w:rPr>
          <w:sz w:val="24"/>
          <w:szCs w:val="24"/>
        </w:rPr>
      </w:pPr>
      <w:r w:rsidRPr="0004103E">
        <w:rPr>
          <w:sz w:val="24"/>
          <w:szCs w:val="24"/>
        </w:rPr>
        <w:t>IZVJEŠĆE O STANJU IMOVINE DUŽNIKA</w:t>
      </w:r>
    </w:p>
    <w:p w:rsidRDefault="00730A48" w:rsidP="00730A48" w:rsidR="00730A48" w:rsidRPr="0004103E">
      <w:pPr>
        <w:ind w:firstLine="708" w:right="-468"/>
        <w:jc w:val="both"/>
        <w:rPr>
          <w:sz w:val="24"/>
          <w:szCs w:val="24"/>
        </w:rPr>
      </w:pPr>
      <w:r w:rsidRPr="0004103E">
        <w:rPr>
          <w:sz w:val="24"/>
          <w:szCs w:val="24"/>
        </w:rPr>
        <w:t xml:space="preserve">Prema pribavljenoj  dokumentaciji od  Financijske agencije  iz Bilance na dan 31.11.2011.godine vidljivo je da je posljednje godišnje financijsko izvješće predano nadležnim tijelima za 2011.godinu tako da je uprava društva dana 31.12.2011.godine utvrdila godišnje financijsko izvješće za godinu koja je završila  s danom 31.12.2011.godine. Za 2012. 2013. i 2014. 2015. 2016. 2017. godinu godišnja financijska izvješća nisu predana nadležnim tijelima, jer društvo nije poslovalo, tako da se u nastavku daje  kratki prikaz Bilance iz 2011.godine.    </w:t>
      </w:r>
    </w:p>
    <w:p w:rsidRDefault="00730A48" w:rsidP="00730A48" w:rsidR="00730A48" w:rsidRPr="0004103E">
      <w:pPr>
        <w:ind w:right="-468"/>
        <w:jc w:val="both"/>
        <w:rPr>
          <w:sz w:val="24"/>
          <w:szCs w:val="24"/>
        </w:rPr>
      </w:pPr>
      <w:r w:rsidRPr="0004103E">
        <w:rPr>
          <w:sz w:val="24"/>
          <w:szCs w:val="24"/>
        </w:rPr>
        <w:t>-BILANCA za 2011.godinu  :</w:t>
      </w:r>
    </w:p>
    <w:p w:rsidRDefault="00730A48" w:rsidP="00730A48" w:rsidR="00730A48" w:rsidRPr="0004103E">
      <w:pPr>
        <w:ind w:right="-468"/>
        <w:jc w:val="both"/>
        <w:rPr>
          <w:sz w:val="24"/>
          <w:szCs w:val="24"/>
        </w:rPr>
      </w:pPr>
      <w:r w:rsidRPr="0004103E">
        <w:rPr>
          <w:sz w:val="24"/>
          <w:szCs w:val="24"/>
        </w:rPr>
        <w:t>- AKTIVA  u visini od  948.815,00  kuna koja se sastojala od :</w:t>
      </w:r>
    </w:p>
    <w:p w:rsidRDefault="00730A48" w:rsidP="00730A48" w:rsidR="00730A48" w:rsidRPr="0004103E">
      <w:pPr>
        <w:ind w:right="-468"/>
        <w:jc w:val="both"/>
        <w:rPr>
          <w:sz w:val="24"/>
          <w:szCs w:val="24"/>
        </w:rPr>
      </w:pPr>
      <w:r w:rsidRPr="0004103E">
        <w:rPr>
          <w:sz w:val="24"/>
          <w:szCs w:val="24"/>
        </w:rPr>
        <w:t xml:space="preserve">A)Dugotrajne imovine u iznosu od 17.807,00 kuna </w:t>
      </w:r>
    </w:p>
    <w:p w:rsidRDefault="00730A48" w:rsidP="00730A48" w:rsidR="00730A48" w:rsidRPr="0004103E">
      <w:pPr>
        <w:ind w:right="-468"/>
        <w:jc w:val="both"/>
        <w:rPr>
          <w:sz w:val="24"/>
          <w:szCs w:val="24"/>
        </w:rPr>
      </w:pPr>
      <w:r w:rsidRPr="0004103E">
        <w:rPr>
          <w:sz w:val="24"/>
          <w:szCs w:val="24"/>
        </w:rPr>
        <w:t>B)Kratkotrajne imovine u ukupnom iznosu od 927.662,00 kn od čega :</w:t>
      </w:r>
    </w:p>
    <w:p w:rsidRDefault="00730A48" w:rsidP="00730A48" w:rsidR="00730A48" w:rsidRPr="0004103E">
      <w:pPr>
        <w:ind w:right="-468"/>
        <w:jc w:val="both"/>
        <w:rPr>
          <w:sz w:val="24"/>
          <w:szCs w:val="24"/>
        </w:rPr>
      </w:pPr>
      <w:r w:rsidRPr="0004103E">
        <w:rPr>
          <w:sz w:val="24"/>
          <w:szCs w:val="24"/>
        </w:rPr>
        <w:t>-zaliha u iznosu od 459.833,00 kuna,</w:t>
      </w:r>
    </w:p>
    <w:p w:rsidRDefault="00730A48" w:rsidP="00730A48" w:rsidR="00730A48" w:rsidRPr="0004103E">
      <w:pPr>
        <w:ind w:right="-468"/>
        <w:jc w:val="both"/>
        <w:rPr>
          <w:sz w:val="24"/>
          <w:szCs w:val="24"/>
        </w:rPr>
      </w:pPr>
      <w:r w:rsidRPr="0004103E">
        <w:rPr>
          <w:sz w:val="24"/>
          <w:szCs w:val="24"/>
        </w:rPr>
        <w:t xml:space="preserve">-potraživanja u iznosu od 249.780 kuna </w:t>
      </w:r>
    </w:p>
    <w:p w:rsidRDefault="00730A48" w:rsidP="00730A48" w:rsidR="00730A48" w:rsidRPr="0004103E">
      <w:pPr>
        <w:ind w:right="-468"/>
        <w:jc w:val="both"/>
        <w:rPr>
          <w:sz w:val="24"/>
          <w:szCs w:val="24"/>
        </w:rPr>
      </w:pPr>
      <w:r w:rsidRPr="0004103E">
        <w:rPr>
          <w:sz w:val="24"/>
          <w:szCs w:val="24"/>
        </w:rPr>
        <w:lastRenderedPageBreak/>
        <w:t xml:space="preserve">-novca u banci i blagajni u iznosu od 218.049,00 kuna  </w:t>
      </w:r>
    </w:p>
    <w:p w:rsidRDefault="00730A48" w:rsidP="00730A48" w:rsidR="00730A48" w:rsidRPr="0004103E">
      <w:pPr>
        <w:ind w:right="-468"/>
        <w:jc w:val="both"/>
        <w:rPr>
          <w:sz w:val="24"/>
          <w:szCs w:val="24"/>
        </w:rPr>
      </w:pPr>
      <w:r w:rsidRPr="0004103E">
        <w:rPr>
          <w:sz w:val="24"/>
          <w:szCs w:val="24"/>
        </w:rPr>
        <w:t xml:space="preserve"> -PASIVA u iznosu od 948.815,00  kuna koja se sastojala od :</w:t>
      </w:r>
    </w:p>
    <w:p w:rsidRDefault="00730A48" w:rsidP="00730A48" w:rsidR="00730A48" w:rsidRPr="0004103E">
      <w:pPr>
        <w:ind w:right="-468"/>
        <w:jc w:val="both"/>
        <w:rPr>
          <w:sz w:val="24"/>
          <w:szCs w:val="24"/>
        </w:rPr>
      </w:pPr>
      <w:r w:rsidRPr="0004103E">
        <w:rPr>
          <w:sz w:val="24"/>
          <w:szCs w:val="24"/>
        </w:rPr>
        <w:t>Kapitala i rezervi  u iznosu od 41.729,00 kuna,</w:t>
      </w:r>
    </w:p>
    <w:p w:rsidRDefault="00730A48" w:rsidP="00730A48" w:rsidR="00730A48" w:rsidRPr="0004103E">
      <w:pPr>
        <w:ind w:right="-468"/>
        <w:jc w:val="both"/>
        <w:rPr>
          <w:sz w:val="24"/>
          <w:szCs w:val="24"/>
        </w:rPr>
      </w:pPr>
      <w:r w:rsidRPr="0004103E">
        <w:rPr>
          <w:sz w:val="24"/>
          <w:szCs w:val="24"/>
        </w:rPr>
        <w:t xml:space="preserve">-zadržana dobit ili preneseni gubitak u iznosu od 16.732,00 kuna </w:t>
      </w:r>
    </w:p>
    <w:p w:rsidRDefault="00730A48" w:rsidP="00730A48" w:rsidR="00730A48" w:rsidRPr="0004103E">
      <w:pPr>
        <w:ind w:right="-468"/>
        <w:jc w:val="both"/>
        <w:rPr>
          <w:sz w:val="24"/>
          <w:szCs w:val="24"/>
        </w:rPr>
      </w:pPr>
      <w:r w:rsidRPr="0004103E">
        <w:rPr>
          <w:sz w:val="24"/>
          <w:szCs w:val="24"/>
        </w:rPr>
        <w:t xml:space="preserve">-dobiti ili gubitak poslovne godine 4.997,00 kuna </w:t>
      </w:r>
    </w:p>
    <w:p w:rsidRDefault="00730A48" w:rsidP="00730A48" w:rsidR="00730A48" w:rsidRPr="0004103E">
      <w:pPr>
        <w:ind w:right="-468"/>
        <w:jc w:val="both"/>
        <w:rPr>
          <w:sz w:val="24"/>
          <w:szCs w:val="24"/>
        </w:rPr>
      </w:pPr>
      <w:r w:rsidRPr="0004103E">
        <w:rPr>
          <w:sz w:val="24"/>
          <w:szCs w:val="24"/>
        </w:rPr>
        <w:t>Dugoročne obveze u iznosu od 12.127,00 kuna</w:t>
      </w:r>
    </w:p>
    <w:p w:rsidRDefault="00730A48" w:rsidP="00730A48" w:rsidR="00730A48" w:rsidRPr="0004103E">
      <w:pPr>
        <w:ind w:right="-468"/>
        <w:jc w:val="both"/>
        <w:rPr>
          <w:sz w:val="24"/>
          <w:szCs w:val="24"/>
        </w:rPr>
      </w:pPr>
      <w:r w:rsidRPr="0004103E">
        <w:rPr>
          <w:sz w:val="24"/>
          <w:szCs w:val="24"/>
        </w:rPr>
        <w:t xml:space="preserve">Kratkoročne obveze u iznosu od 894.959,00 kuna </w:t>
      </w:r>
    </w:p>
    <w:p w:rsidRDefault="00730A48" w:rsidP="00730A48" w:rsidR="00730A48" w:rsidRPr="0004103E">
      <w:pPr>
        <w:ind w:right="-468"/>
        <w:jc w:val="both"/>
        <w:rPr>
          <w:sz w:val="24"/>
          <w:szCs w:val="24"/>
        </w:rPr>
      </w:pPr>
      <w:r w:rsidRPr="0004103E">
        <w:rPr>
          <w:sz w:val="24"/>
          <w:szCs w:val="24"/>
        </w:rPr>
        <w:t xml:space="preserve">Račun dobiti i gubitaka za razdoblje 01.01.2011. do 31.12.2011.g. </w:t>
      </w:r>
    </w:p>
    <w:p w:rsidRDefault="00730A48" w:rsidP="00730A48" w:rsidR="00730A48" w:rsidRPr="0004103E">
      <w:pPr>
        <w:ind w:right="-468"/>
        <w:jc w:val="both"/>
        <w:rPr>
          <w:sz w:val="24"/>
          <w:szCs w:val="24"/>
        </w:rPr>
      </w:pPr>
      <w:r w:rsidRPr="0004103E">
        <w:rPr>
          <w:sz w:val="24"/>
          <w:szCs w:val="24"/>
        </w:rPr>
        <w:t>Ukupni prihodi – 83.018,00 kn</w:t>
      </w:r>
    </w:p>
    <w:p w:rsidRDefault="00730A48" w:rsidP="00730A48" w:rsidR="00730A48" w:rsidRPr="0004103E">
      <w:pPr>
        <w:ind w:right="-468"/>
        <w:jc w:val="both"/>
        <w:rPr>
          <w:sz w:val="24"/>
          <w:szCs w:val="24"/>
        </w:rPr>
      </w:pPr>
      <w:r w:rsidRPr="0004103E">
        <w:rPr>
          <w:sz w:val="24"/>
          <w:szCs w:val="24"/>
        </w:rPr>
        <w:t>Ukupni rashodi  -76.718,00 kn</w:t>
      </w:r>
    </w:p>
    <w:p w:rsidRDefault="00730A48" w:rsidP="00730A48" w:rsidR="00730A48" w:rsidRPr="0004103E">
      <w:pPr>
        <w:ind w:right="-468"/>
        <w:jc w:val="both"/>
        <w:rPr>
          <w:sz w:val="24"/>
          <w:szCs w:val="24"/>
        </w:rPr>
      </w:pPr>
      <w:r w:rsidRPr="0004103E">
        <w:rPr>
          <w:sz w:val="24"/>
          <w:szCs w:val="24"/>
        </w:rPr>
        <w:t xml:space="preserve">Dobit prije oporezivanje – 6.298,00 </w:t>
      </w:r>
    </w:p>
    <w:p w:rsidRDefault="00730A48" w:rsidP="00730A48" w:rsidR="00730A48" w:rsidRPr="0004103E">
      <w:pPr>
        <w:ind w:right="-468"/>
        <w:jc w:val="both"/>
        <w:rPr>
          <w:sz w:val="24"/>
          <w:szCs w:val="24"/>
        </w:rPr>
      </w:pPr>
      <w:r w:rsidRPr="0004103E">
        <w:rPr>
          <w:sz w:val="24"/>
          <w:szCs w:val="24"/>
        </w:rPr>
        <w:t xml:space="preserve">Porez na dobit = 1.301,00 kn </w:t>
      </w:r>
    </w:p>
    <w:p w:rsidRDefault="00730A48" w:rsidP="00730A48" w:rsidR="00730A48" w:rsidRPr="0004103E">
      <w:pPr>
        <w:ind w:right="-468"/>
        <w:jc w:val="both"/>
        <w:rPr>
          <w:sz w:val="24"/>
          <w:szCs w:val="24"/>
        </w:rPr>
      </w:pPr>
      <w:r w:rsidRPr="0004103E">
        <w:rPr>
          <w:sz w:val="24"/>
          <w:szCs w:val="24"/>
        </w:rPr>
        <w:t xml:space="preserve">Dobit ili gubitak razdoblja  =4.997,00 kn </w:t>
      </w:r>
    </w:p>
    <w:p w:rsidRDefault="00730A48" w:rsidP="00730A48" w:rsidR="00730A48" w:rsidRPr="0004103E">
      <w:pPr>
        <w:ind w:right="-468"/>
        <w:jc w:val="both"/>
        <w:rPr>
          <w:sz w:val="24"/>
          <w:szCs w:val="24"/>
        </w:rPr>
      </w:pPr>
      <w:r w:rsidRPr="0004103E">
        <w:rPr>
          <w:sz w:val="24"/>
          <w:szCs w:val="24"/>
        </w:rPr>
        <w:tab/>
        <w:t>Iz bilješki uz financijske izvještaje za 2011.godinu vidljivo je da je dužnik  u svom vlasništvu nema nekretnina.</w:t>
      </w:r>
    </w:p>
    <w:p w:rsidRDefault="00730A48" w:rsidP="0004103E" w:rsidR="00730A48" w:rsidRPr="0004103E">
      <w:pPr>
        <w:ind w:right="-468"/>
        <w:jc w:val="both"/>
        <w:rPr>
          <w:sz w:val="24"/>
          <w:szCs w:val="24"/>
        </w:rPr>
      </w:pPr>
      <w:r w:rsidRPr="0004103E">
        <w:rPr>
          <w:sz w:val="24"/>
          <w:szCs w:val="24"/>
        </w:rPr>
        <w:tab/>
        <w:t xml:space="preserve"> Na dan 31.12.2011.godine nabavna vrijednost opreme i inventara iznosila je 133.779,00 kuna otpisana vrijednost je 115.972,00 kuna teko da je neotpisana knjigovodstvena  vrijednost 17.807,00 kuna – oprema nije pronađena nema je na adresi dužnika Sesvete Ljudevita posavskog bb </w:t>
      </w:r>
    </w:p>
    <w:p w:rsidRDefault="00730A48" w:rsidP="00730A48" w:rsidR="00730A48" w:rsidRPr="0004103E">
      <w:pPr>
        <w:ind w:right="-468"/>
        <w:jc w:val="both"/>
        <w:rPr>
          <w:sz w:val="24"/>
          <w:szCs w:val="24"/>
        </w:rPr>
      </w:pPr>
      <w:r w:rsidRPr="0004103E">
        <w:rPr>
          <w:sz w:val="24"/>
          <w:szCs w:val="24"/>
        </w:rPr>
        <w:t>Prema bilješkama 3. iz 2011.godine zalihe trgovačke robe na dan 31.1.2011.godine iznosile su ukupno 459.833,00 kuna koje nisu pronađene na adresi dužnika Sesvete Ljudevita posavskog bb</w:t>
      </w:r>
    </w:p>
    <w:p w:rsidRDefault="00730A48" w:rsidP="00730A48" w:rsidR="00730A48" w:rsidRPr="0004103E">
      <w:pPr>
        <w:ind w:right="-468"/>
        <w:jc w:val="both"/>
        <w:rPr>
          <w:sz w:val="24"/>
          <w:szCs w:val="24"/>
        </w:rPr>
      </w:pPr>
      <w:r w:rsidRPr="0004103E">
        <w:rPr>
          <w:sz w:val="24"/>
          <w:szCs w:val="24"/>
        </w:rPr>
        <w:t xml:space="preserve">Prema bilješkama 4. iz 2011.godine potraživanja na dan 31.1.2011.godine iznosila su 249.780,00 kuna od čega se 127.894,00 kuna odnosilo na potraživanja od kupaca, a 121.886,00 kuna su potraživanja na preplatu poreza na dobit. </w:t>
      </w:r>
    </w:p>
    <w:p w:rsidRDefault="00730A48" w:rsidP="00730A48" w:rsidR="00730A48" w:rsidRPr="0004103E">
      <w:pPr>
        <w:ind w:right="-468"/>
        <w:jc w:val="both"/>
        <w:rPr>
          <w:sz w:val="24"/>
          <w:szCs w:val="24"/>
        </w:rPr>
      </w:pPr>
      <w:r w:rsidRPr="0004103E">
        <w:rPr>
          <w:sz w:val="24"/>
          <w:szCs w:val="24"/>
        </w:rPr>
        <w:t xml:space="preserve">Prema bilješkama 5. Iz 2011.godine novac na računu i u blagajni na dan 31.12.2011.godine iznosi je 218.049,00 kuna koji nije pronađen na adresi Sesvete Ljudevita posavskog bb kao ni sam dužnik. </w:t>
      </w:r>
    </w:p>
    <w:p w:rsidRDefault="00730A48" w:rsidP="00730A48" w:rsidR="00730A48" w:rsidRPr="0004103E">
      <w:pPr>
        <w:ind w:right="-468"/>
        <w:jc w:val="both"/>
        <w:rPr>
          <w:sz w:val="24"/>
          <w:szCs w:val="24"/>
        </w:rPr>
      </w:pPr>
      <w:r w:rsidRPr="0004103E">
        <w:rPr>
          <w:sz w:val="24"/>
          <w:szCs w:val="24"/>
        </w:rPr>
        <w:t xml:space="preserve">Prema bilješkama 6. Iz 2011.godine Kapital i rezerve iskazana je vrijednost upisanog kapitala i rezervi u visini od 41.729,00 kuna a odnosi se na upisani i uplaćeni kapital od 20.000,00 kuna što je usklađeno sa upisom u Trgovački sud te zadržanu dobit i dobit tekućeg razdoblja, 4.997,00 kuna. </w:t>
      </w:r>
    </w:p>
    <w:p w:rsidRDefault="00730A48" w:rsidP="00730A48" w:rsidR="00730A48" w:rsidRPr="0004103E">
      <w:pPr>
        <w:ind w:right="-468"/>
        <w:jc w:val="both"/>
        <w:rPr>
          <w:sz w:val="24"/>
          <w:szCs w:val="24"/>
        </w:rPr>
      </w:pPr>
      <w:r w:rsidRPr="0004103E">
        <w:rPr>
          <w:sz w:val="24"/>
          <w:szCs w:val="24"/>
        </w:rPr>
        <w:t xml:space="preserve">Prema bilješkama 7. iz 2011.godine dugoročne obveze na dan 31.12.2011.godine iznose 12.127,00 kuna, a odnose se na financijski leasing  </w:t>
      </w:r>
    </w:p>
    <w:p w:rsidRDefault="00730A48" w:rsidP="00730A48" w:rsidR="00730A48" w:rsidRPr="0004103E">
      <w:pPr>
        <w:ind w:right="-468"/>
        <w:jc w:val="both"/>
        <w:rPr>
          <w:sz w:val="24"/>
          <w:szCs w:val="24"/>
        </w:rPr>
      </w:pPr>
      <w:r w:rsidRPr="0004103E">
        <w:rPr>
          <w:sz w:val="24"/>
          <w:szCs w:val="24"/>
        </w:rPr>
        <w:t xml:space="preserve">Prema bilješkama 8. Iz 2011.godine kratkoročne obveze na dan 31.12.2011.godine iznose ukupno 894.959,00 kuna Obveze prema dobavljačima na dan 31.12.2011.godine iznosile su 792.853,00 kuna, a obveze prema zaposlenicima 82.036,00 kuna, dok su obveze za poreze i doprinose iznosile ukupno 20.070,00 kuna. </w:t>
      </w:r>
    </w:p>
    <w:p w:rsidRDefault="00730A48" w:rsidP="00730A48" w:rsidR="00730A48" w:rsidRPr="0004103E">
      <w:pPr>
        <w:ind w:right="-468"/>
        <w:jc w:val="both"/>
        <w:rPr>
          <w:sz w:val="24"/>
          <w:szCs w:val="24"/>
        </w:rPr>
      </w:pPr>
      <w:r w:rsidRPr="0004103E">
        <w:rPr>
          <w:sz w:val="24"/>
          <w:szCs w:val="24"/>
        </w:rPr>
        <w:t xml:space="preserve">Prema bilješkama 9. Prihodi o prodaje  su u 2011.godini bili ostvareni od veleprodaje, a njihova struktura je bila slijedeća : </w:t>
      </w:r>
    </w:p>
    <w:p w:rsidRDefault="00730A48" w:rsidP="00730A48" w:rsidR="00730A48" w:rsidRPr="0004103E">
      <w:pPr>
        <w:ind w:right="-468"/>
        <w:jc w:val="both"/>
        <w:rPr>
          <w:sz w:val="24"/>
          <w:szCs w:val="24"/>
        </w:rPr>
      </w:pPr>
      <w:r w:rsidRPr="0004103E">
        <w:rPr>
          <w:sz w:val="24"/>
          <w:szCs w:val="24"/>
        </w:rPr>
        <w:t xml:space="preserve">Prihodi od prodaje proizvoda i usluga na domaćem tržištu  u 2011.g. iznosu su ukupno 10.805,00 kn, dok na stranom tržištu 0,00 kuna. </w:t>
      </w:r>
    </w:p>
    <w:p w:rsidRDefault="00730A48" w:rsidP="00730A48" w:rsidR="00730A48" w:rsidRPr="0004103E">
      <w:pPr>
        <w:ind w:right="-468"/>
        <w:jc w:val="both"/>
        <w:rPr>
          <w:sz w:val="24"/>
          <w:szCs w:val="24"/>
        </w:rPr>
      </w:pPr>
      <w:r w:rsidRPr="0004103E">
        <w:rPr>
          <w:sz w:val="24"/>
          <w:szCs w:val="24"/>
        </w:rPr>
        <w:t xml:space="preserve">Prema bilješkama 10. Materijalni troškovi u 2011.godini sudjeluju sa 11,29% u strukturi poslovnih rashoda društva, te iznose 8,429,00 kuna. Navedena se pozicija sastojala od troškova slijedeće strukture : </w:t>
      </w:r>
    </w:p>
    <w:p w:rsidRDefault="00730A48" w:rsidP="00730A48" w:rsidR="00730A48" w:rsidRPr="0004103E">
      <w:pPr>
        <w:ind w:right="-468"/>
        <w:jc w:val="both"/>
        <w:rPr>
          <w:sz w:val="24"/>
          <w:szCs w:val="24"/>
        </w:rPr>
      </w:pPr>
      <w:r w:rsidRPr="0004103E">
        <w:rPr>
          <w:sz w:val="24"/>
          <w:szCs w:val="24"/>
        </w:rPr>
        <w:t xml:space="preserve">Troškovi sirovine i materijala u iznosu od 0,00 kuna </w:t>
      </w:r>
    </w:p>
    <w:p w:rsidRDefault="00730A48" w:rsidP="00730A48" w:rsidR="00730A48" w:rsidRPr="0004103E">
      <w:pPr>
        <w:ind w:right="-468"/>
        <w:jc w:val="both"/>
        <w:rPr>
          <w:sz w:val="24"/>
          <w:szCs w:val="24"/>
        </w:rPr>
      </w:pPr>
      <w:r w:rsidRPr="0004103E">
        <w:rPr>
          <w:sz w:val="24"/>
          <w:szCs w:val="24"/>
        </w:rPr>
        <w:t xml:space="preserve">Troškovi prodane robe u iznosu od 2.810,00  </w:t>
      </w:r>
    </w:p>
    <w:p w:rsidRDefault="00730A48" w:rsidP="00730A48" w:rsidR="00730A48" w:rsidRPr="0004103E">
      <w:pPr>
        <w:ind w:right="-468"/>
        <w:jc w:val="both"/>
        <w:rPr>
          <w:sz w:val="24"/>
          <w:szCs w:val="24"/>
        </w:rPr>
      </w:pPr>
      <w:r w:rsidRPr="0004103E">
        <w:rPr>
          <w:sz w:val="24"/>
          <w:szCs w:val="24"/>
        </w:rPr>
        <w:t xml:space="preserve">Troškovi usluga i ostali banjski troškovi 5.619,00 kuna </w:t>
      </w:r>
    </w:p>
    <w:p w:rsidRDefault="00730A48" w:rsidP="00730A48" w:rsidR="00730A48" w:rsidRPr="0004103E">
      <w:pPr>
        <w:ind w:right="-468"/>
        <w:jc w:val="both"/>
        <w:rPr>
          <w:sz w:val="24"/>
          <w:szCs w:val="24"/>
        </w:rPr>
      </w:pPr>
      <w:r w:rsidRPr="0004103E">
        <w:rPr>
          <w:sz w:val="24"/>
          <w:szCs w:val="24"/>
        </w:rPr>
        <w:t xml:space="preserve">Ukupno materijalni troškovi u iznosu od 8.429,00 kuna. </w:t>
      </w:r>
    </w:p>
    <w:p w:rsidRDefault="00730A48" w:rsidP="00730A48" w:rsidR="00730A48" w:rsidRPr="0004103E">
      <w:pPr>
        <w:ind w:right="-468"/>
        <w:jc w:val="both"/>
        <w:rPr>
          <w:sz w:val="24"/>
          <w:szCs w:val="24"/>
        </w:rPr>
      </w:pPr>
      <w:r w:rsidRPr="0004103E">
        <w:rPr>
          <w:sz w:val="24"/>
          <w:szCs w:val="24"/>
        </w:rPr>
        <w:lastRenderedPageBreak/>
        <w:t xml:space="preserve">Prema bilješkama 11. Troškovi osoblja su u 2011.godini iznosili  59.364,00 kuna, te sudjeluju u poslovnim rashodima društva sa 79,54 kuna Prosječan broj zaposlenih na bazi sati rada u 2011.godini iznosi je 2 zaposlena. </w:t>
      </w:r>
    </w:p>
    <w:p w:rsidRDefault="00730A48" w:rsidP="00730A48" w:rsidR="00730A48" w:rsidRPr="0004103E">
      <w:pPr>
        <w:ind w:right="-468"/>
        <w:jc w:val="both"/>
        <w:rPr>
          <w:sz w:val="24"/>
          <w:szCs w:val="24"/>
        </w:rPr>
      </w:pPr>
      <w:r w:rsidRPr="0004103E">
        <w:rPr>
          <w:sz w:val="24"/>
          <w:szCs w:val="24"/>
        </w:rPr>
        <w:t xml:space="preserve">Prema bilješkama pod 11. Dobit prije oporezivanja i porez na dobit. Nakon odbitaka prihoda od rashoda ostvarena je dobit prije oporezivanja u iznosu od 6,298 kn. Stopa poreza na dobit sukladno hrvatskom Zakonu o porezu na dobit iznosi u 2011.godini 20%. </w:t>
      </w:r>
    </w:p>
    <w:p w:rsidRDefault="00730A48" w:rsidP="00730A48" w:rsidR="00730A48" w:rsidRPr="0004103E">
      <w:pPr>
        <w:ind w:right="-468"/>
        <w:jc w:val="both"/>
        <w:rPr>
          <w:sz w:val="24"/>
          <w:szCs w:val="24"/>
        </w:rPr>
      </w:pPr>
      <w:r w:rsidRPr="0004103E">
        <w:rPr>
          <w:sz w:val="24"/>
          <w:szCs w:val="24"/>
        </w:rPr>
        <w:t xml:space="preserve">Obračunati porez na dobit za 2011.godinu iznosi 1.301,00 kuna tako da je ostvarena dobit razdoblja 4.997,00 kuna. </w:t>
      </w:r>
    </w:p>
    <w:p w:rsidRDefault="00730A48" w:rsidP="00730A48" w:rsidR="00730A48" w:rsidRPr="0004103E">
      <w:pPr>
        <w:ind w:right="-468"/>
        <w:jc w:val="both"/>
        <w:rPr>
          <w:sz w:val="24"/>
          <w:szCs w:val="24"/>
        </w:rPr>
      </w:pPr>
      <w:r w:rsidRPr="0004103E">
        <w:rPr>
          <w:sz w:val="24"/>
          <w:szCs w:val="24"/>
        </w:rPr>
        <w:t xml:space="preserve">Navedene bilješke su od 30.travnja 2012.godine. </w:t>
      </w:r>
    </w:p>
    <w:p w:rsidRDefault="00730A48" w:rsidP="00730A48" w:rsidR="00730A48" w:rsidRPr="0004103E">
      <w:pPr>
        <w:ind w:firstLine="708" w:right="-468"/>
        <w:jc w:val="both"/>
        <w:rPr>
          <w:sz w:val="24"/>
          <w:szCs w:val="24"/>
        </w:rPr>
      </w:pPr>
      <w:r w:rsidRPr="0004103E">
        <w:rPr>
          <w:sz w:val="24"/>
          <w:szCs w:val="24"/>
        </w:rPr>
        <w:t>Prema Očevidniku redosljeda plaćanja Financijske agencije vidljivo je da je dužnik u neprekidnoj blokadi računa od 17.07.2015.godine, te da  ima evidentirane neizvršene osnove za plaćanje u ukupnom iznosu od 256.444,68  kuna sa  kamatama i naknadama FINA.</w:t>
      </w:r>
    </w:p>
    <w:p w:rsidRDefault="00730A48" w:rsidP="0004103E" w:rsidR="00730A48" w:rsidRPr="0004103E">
      <w:pPr>
        <w:ind w:right="-468"/>
        <w:rPr>
          <w:sz w:val="24"/>
          <w:szCs w:val="24"/>
        </w:rPr>
      </w:pPr>
    </w:p>
    <w:p w:rsidRDefault="00730A48" w:rsidP="00730A48" w:rsidR="00730A48" w:rsidRPr="0004103E">
      <w:pPr>
        <w:ind w:firstLine="708" w:right="-468"/>
        <w:jc w:val="both"/>
        <w:rPr>
          <w:bCs/>
          <w:sz w:val="24"/>
          <w:szCs w:val="24"/>
        </w:rPr>
      </w:pPr>
      <w:r w:rsidRPr="0004103E">
        <w:rPr>
          <w:bCs/>
          <w:sz w:val="24"/>
          <w:szCs w:val="24"/>
        </w:rPr>
        <w:t xml:space="preserve">IV. POČETNA STEČAJNA BILANCA NA DAN  08.11.2018.GODINE </w:t>
      </w:r>
    </w:p>
    <w:p w:rsidRDefault="00730A48" w:rsidP="00730A48" w:rsidR="00730A48" w:rsidRPr="0004103E">
      <w:pPr>
        <w:jc w:val="both"/>
        <w:rPr>
          <w:sz w:val="24"/>
          <w:szCs w:val="24"/>
        </w:rPr>
      </w:pPr>
      <w:r w:rsidRPr="0004103E">
        <w:rPr>
          <w:sz w:val="24"/>
          <w:szCs w:val="24"/>
        </w:rPr>
        <w:tab/>
        <w:t xml:space="preserve">Po izvršenoj analizi knjigovodstveno evidentiranog stanja imovine i obveza, prijavljenih tražbina vjerovnika stečajnog dužnika, te izvršene procjene mogućnosti naplate potraživanja, izrađena je, sukladno članku 223. Stečajnog zakona, početna stečajna bilanca, prikazana u tablici. </w:t>
      </w:r>
    </w:p>
    <w:p w:rsidRDefault="0004103E" w:rsidP="00730A48" w:rsidR="0004103E" w:rsidRPr="0004103E">
      <w:pPr>
        <w:jc w:val="both"/>
        <w:rPr>
          <w:sz w:val="24"/>
          <w:szCs w:val="24"/>
        </w:rPr>
      </w:pPr>
    </w:p>
    <w:p w:rsidRDefault="00730A48" w:rsidP="00730A48" w:rsidR="00730A48" w:rsidRPr="0004103E">
      <w:pPr>
        <w:jc w:val="center"/>
        <w:rPr>
          <w:sz w:val="24"/>
          <w:szCs w:val="24"/>
        </w:rPr>
      </w:pPr>
      <w:r w:rsidRPr="0004103E">
        <w:rPr>
          <w:sz w:val="24"/>
          <w:szCs w:val="24"/>
        </w:rPr>
        <w:t xml:space="preserve">STEČAJNA MASA IZA JIALI  d.o.o. u stečaju Sesveta Ljudevita Posavskog bb ,  </w:t>
      </w:r>
    </w:p>
    <w:p w:rsidRDefault="00730A48" w:rsidP="00730A48" w:rsidR="00730A48" w:rsidRPr="0004103E">
      <w:pPr>
        <w:jc w:val="center"/>
        <w:rPr>
          <w:sz w:val="24"/>
          <w:szCs w:val="24"/>
        </w:rPr>
      </w:pPr>
      <w:r w:rsidRPr="0004103E">
        <w:rPr>
          <w:sz w:val="24"/>
          <w:szCs w:val="24"/>
        </w:rPr>
        <w:t xml:space="preserve">OIB: 02777334530 (ranije OIB:15647163789)  u St–1139/17 </w:t>
      </w:r>
    </w:p>
    <w:p w:rsidRDefault="00730A48" w:rsidP="00730A48" w:rsidR="00730A48" w:rsidRPr="0004103E">
      <w:pPr>
        <w:pBdr>
          <w:bottom w:space="1" w:sz="12" w:color="auto" w:val="single"/>
        </w:pBdr>
        <w:jc w:val="center"/>
        <w:rPr>
          <w:sz w:val="24"/>
          <w:szCs w:val="24"/>
        </w:rPr>
      </w:pPr>
    </w:p>
    <w:p w:rsidRDefault="00730A48" w:rsidP="00730A48" w:rsidR="00730A48" w:rsidRPr="0004103E">
      <w:pPr>
        <w:jc w:val="center"/>
        <w:rPr>
          <w:sz w:val="24"/>
          <w:szCs w:val="24"/>
        </w:rPr>
      </w:pPr>
      <w:r w:rsidRPr="0004103E">
        <w:rPr>
          <w:sz w:val="24"/>
          <w:szCs w:val="24"/>
        </w:rPr>
        <w:t xml:space="preserve">PREGLED IMOVINE I OBVEZA (čl. 223 SZ) u kunama </w:t>
      </w:r>
    </w:p>
    <w:p w:rsidRDefault="00730A48" w:rsidP="00730A48" w:rsidR="00730A48" w:rsidRPr="0004103E">
      <w:pPr>
        <w:rPr>
          <w:sz w:val="24"/>
          <w:szCs w:val="24"/>
        </w:rPr>
      </w:pPr>
      <w:r w:rsidRPr="0004103E">
        <w:rPr>
          <w:sz w:val="24"/>
          <w:szCs w:val="24"/>
        </w:rPr>
        <w:t>Imovina</w:t>
      </w:r>
    </w:p>
    <w:tbl>
      <w:tblPr>
        <w:tblW w:type="dxa" w:w="9495"/>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709"/>
        <w:gridCol w:w="3968"/>
        <w:gridCol w:w="2551"/>
        <w:gridCol w:w="2267"/>
      </w:tblGrid>
      <w:tr w:rsidTr="00A27CB7" w:rsidR="00730A48" w:rsidRPr="0004103E">
        <w:tc>
          <w:tcPr>
            <w:tcW w:type="dxa" w:w="709"/>
            <w:tcBorders>
              <w:top w:space="0" w:sz="4" w:color="auto" w:val="double"/>
              <w:left w:space="0" w:sz="4" w:color="auto" w:val="double"/>
              <w:bottom w:space="0" w:sz="4" w:color="auto" w:val="single"/>
              <w:right w:space="0" w:sz="4" w:color="auto" w:val="single"/>
            </w:tcBorders>
            <w:shd w:fill="F2F2F2" w:color="auto" w:val="clear"/>
            <w:hideMark/>
          </w:tcPr>
          <w:p w:rsidRDefault="00730A48" w:rsidP="00A27CB7" w:rsidR="00730A48" w:rsidRPr="0004103E">
            <w:pPr>
              <w:shd w:fill="F2F2F2" w:color="auto" w:val="clear"/>
              <w:rPr>
                <w:sz w:val="24"/>
                <w:szCs w:val="24"/>
              </w:rPr>
            </w:pPr>
            <w:r w:rsidRPr="0004103E">
              <w:rPr>
                <w:sz w:val="24"/>
                <w:szCs w:val="24"/>
              </w:rPr>
              <w:t>R.br</w:t>
            </w:r>
          </w:p>
        </w:tc>
        <w:tc>
          <w:tcPr>
            <w:tcW w:type="dxa" w:w="3968"/>
            <w:tcBorders>
              <w:top w:space="0" w:sz="4" w:color="auto" w:val="double"/>
              <w:left w:space="0" w:sz="4" w:color="auto" w:val="single"/>
              <w:bottom w:space="0" w:sz="4" w:color="auto" w:val="single"/>
              <w:right w:space="0" w:sz="4" w:color="auto" w:val="single"/>
            </w:tcBorders>
            <w:shd w:fill="F2F2F2" w:color="auto" w:val="clear"/>
            <w:hideMark/>
          </w:tcPr>
          <w:p w:rsidRDefault="00730A48" w:rsidP="00A27CB7" w:rsidR="00730A48" w:rsidRPr="0004103E">
            <w:pPr>
              <w:shd w:fill="F2F2F2" w:color="auto" w:val="clear"/>
              <w:jc w:val="center"/>
              <w:rPr>
                <w:sz w:val="24"/>
                <w:szCs w:val="24"/>
              </w:rPr>
            </w:pPr>
            <w:r w:rsidRPr="0004103E">
              <w:rPr>
                <w:sz w:val="24"/>
                <w:szCs w:val="24"/>
              </w:rPr>
              <w:t>Opis imovine</w:t>
            </w:r>
          </w:p>
        </w:tc>
        <w:tc>
          <w:tcPr>
            <w:tcW w:type="dxa" w:w="2551"/>
            <w:tcBorders>
              <w:top w:space="0" w:sz="4" w:color="auto" w:val="double"/>
              <w:left w:space="0" w:sz="4" w:color="auto" w:val="single"/>
              <w:bottom w:space="0" w:sz="4" w:color="auto" w:val="single"/>
              <w:right w:space="0" w:sz="4" w:color="auto" w:val="single"/>
            </w:tcBorders>
            <w:shd w:fill="F2F2F2" w:color="auto" w:val="clear"/>
            <w:hideMark/>
          </w:tcPr>
          <w:p w:rsidRDefault="00730A48" w:rsidP="00A27CB7" w:rsidR="00730A48" w:rsidRPr="0004103E">
            <w:pPr>
              <w:shd w:fill="F2F2F2" w:color="auto" w:val="clear"/>
              <w:jc w:val="center"/>
              <w:rPr>
                <w:sz w:val="24"/>
                <w:szCs w:val="24"/>
              </w:rPr>
            </w:pPr>
            <w:r w:rsidRPr="0004103E">
              <w:rPr>
                <w:sz w:val="24"/>
                <w:szCs w:val="24"/>
              </w:rPr>
              <w:t>Knjigovodstvena</w:t>
            </w:r>
          </w:p>
          <w:p w:rsidRDefault="00730A48" w:rsidP="00A27CB7" w:rsidR="00730A48" w:rsidRPr="0004103E">
            <w:pPr>
              <w:shd w:fill="F2F2F2" w:color="auto" w:val="clear"/>
              <w:jc w:val="center"/>
              <w:rPr>
                <w:sz w:val="24"/>
                <w:szCs w:val="24"/>
              </w:rPr>
            </w:pPr>
            <w:r w:rsidRPr="0004103E">
              <w:rPr>
                <w:sz w:val="24"/>
                <w:szCs w:val="24"/>
              </w:rPr>
              <w:t>vrijednost na dan 31.12.2011.</w:t>
            </w:r>
          </w:p>
        </w:tc>
        <w:tc>
          <w:tcPr>
            <w:tcW w:type="dxa" w:w="2267"/>
            <w:tcBorders>
              <w:top w:space="0" w:sz="4" w:color="auto" w:val="double"/>
              <w:left w:space="0" w:sz="4" w:color="auto" w:val="single"/>
              <w:bottom w:space="0" w:sz="4" w:color="auto" w:val="single"/>
              <w:right w:space="0" w:sz="4" w:color="auto" w:val="double"/>
            </w:tcBorders>
            <w:shd w:fill="F2F2F2" w:color="auto" w:val="clear"/>
            <w:hideMark/>
          </w:tcPr>
          <w:p w:rsidRDefault="00730A48" w:rsidP="00A27CB7" w:rsidR="00730A48" w:rsidRPr="0004103E">
            <w:pPr>
              <w:shd w:fill="F2F2F2" w:color="auto" w:val="clear"/>
              <w:jc w:val="center"/>
              <w:rPr>
                <w:sz w:val="24"/>
                <w:szCs w:val="24"/>
              </w:rPr>
            </w:pPr>
            <w:r w:rsidRPr="0004103E">
              <w:rPr>
                <w:sz w:val="24"/>
                <w:szCs w:val="24"/>
              </w:rPr>
              <w:t xml:space="preserve">Vrijednost u  procijenjenoj stečajnoj masi </w:t>
            </w:r>
          </w:p>
          <w:p w:rsidRDefault="00730A48" w:rsidP="00A27CB7" w:rsidR="00730A48" w:rsidRPr="0004103E">
            <w:pPr>
              <w:shd w:fill="F2F2F2" w:color="auto" w:val="clear"/>
              <w:jc w:val="center"/>
              <w:rPr>
                <w:sz w:val="24"/>
                <w:szCs w:val="24"/>
              </w:rPr>
            </w:pPr>
            <w:r w:rsidRPr="0004103E">
              <w:rPr>
                <w:sz w:val="24"/>
                <w:szCs w:val="24"/>
              </w:rPr>
              <w:t xml:space="preserve">na dan 08.11.2018. </w:t>
            </w:r>
          </w:p>
        </w:tc>
      </w:tr>
      <w:tr w:rsidTr="00A27CB7" w:rsidR="00730A48" w:rsidRPr="0004103E">
        <w:trPr>
          <w:trHeight w:val="386"/>
        </w:trPr>
        <w:tc>
          <w:tcPr>
            <w:tcW w:type="dxa" w:w="709"/>
            <w:tcBorders>
              <w:top w:space="0" w:sz="4" w:color="auto" w:val="single"/>
              <w:left w:space="0" w:sz="4" w:color="auto" w:val="double"/>
              <w:bottom w:space="0" w:sz="4" w:color="auto" w:val="single"/>
              <w:right w:space="0" w:sz="4" w:color="auto" w:val="single"/>
            </w:tcBorders>
            <w:hideMark/>
          </w:tcPr>
          <w:p w:rsidRDefault="00730A48" w:rsidP="00A27CB7" w:rsidR="00730A48" w:rsidRPr="0004103E">
            <w:pPr>
              <w:ind w:left="360"/>
              <w:rPr>
                <w:sz w:val="24"/>
                <w:szCs w:val="24"/>
              </w:rPr>
            </w:pPr>
            <w:r w:rsidRPr="0004103E">
              <w:rPr>
                <w:sz w:val="24"/>
                <w:szCs w:val="24"/>
              </w:rPr>
              <w:t xml:space="preserve">  1</w:t>
            </w:r>
          </w:p>
        </w:tc>
        <w:tc>
          <w:tcPr>
            <w:tcW w:type="dxa" w:w="3968"/>
            <w:tcBorders>
              <w:top w:space="0" w:sz="4" w:color="auto" w:val="single"/>
              <w:left w:space="0" w:sz="4" w:color="auto" w:val="single"/>
              <w:bottom w:space="0" w:sz="4" w:color="auto" w:val="single"/>
              <w:right w:space="0" w:sz="4" w:color="auto" w:val="single"/>
            </w:tcBorders>
            <w:hideMark/>
          </w:tcPr>
          <w:p w:rsidRDefault="00730A48" w:rsidP="00A27CB7" w:rsidR="00730A48" w:rsidRPr="0004103E">
            <w:pPr>
              <w:rPr>
                <w:sz w:val="24"/>
                <w:szCs w:val="24"/>
              </w:rPr>
            </w:pPr>
            <w:r w:rsidRPr="0004103E">
              <w:rPr>
                <w:sz w:val="24"/>
                <w:szCs w:val="24"/>
              </w:rPr>
              <w:t xml:space="preserve">                                                           Oprema i inventar  </w:t>
            </w:r>
          </w:p>
        </w:tc>
        <w:tc>
          <w:tcPr>
            <w:tcW w:type="dxa" w:w="2551"/>
            <w:tcBorders>
              <w:top w:space="0" w:sz="4" w:color="auto" w:val="single"/>
              <w:left w:space="0" w:sz="4" w:color="auto" w:val="single"/>
              <w:bottom w:space="0" w:sz="4" w:color="auto" w:val="single"/>
              <w:right w:space="0" w:sz="4" w:color="auto" w:val="single"/>
            </w:tcBorders>
            <w:hideMark/>
          </w:tcPr>
          <w:p w:rsidRDefault="00730A48" w:rsidP="00A27CB7" w:rsidR="00730A48" w:rsidRPr="0004103E">
            <w:pPr>
              <w:jc w:val="right"/>
              <w:rPr>
                <w:sz w:val="24"/>
                <w:szCs w:val="24"/>
              </w:rPr>
            </w:pPr>
          </w:p>
          <w:p w:rsidRDefault="00730A48" w:rsidP="00A27CB7" w:rsidR="00730A48" w:rsidRPr="0004103E">
            <w:pPr>
              <w:jc w:val="right"/>
              <w:rPr>
                <w:sz w:val="24"/>
                <w:szCs w:val="24"/>
              </w:rPr>
            </w:pPr>
            <w:r w:rsidRPr="0004103E">
              <w:rPr>
                <w:sz w:val="24"/>
                <w:szCs w:val="24"/>
              </w:rPr>
              <w:t xml:space="preserve">17.807,00                             </w:t>
            </w:r>
          </w:p>
        </w:tc>
        <w:tc>
          <w:tcPr>
            <w:tcW w:type="dxa" w:w="2267"/>
            <w:tcBorders>
              <w:top w:space="0" w:sz="4" w:color="auto" w:val="single"/>
              <w:left w:space="0" w:sz="4" w:color="auto" w:val="single"/>
              <w:bottom w:space="0" w:sz="4" w:color="auto" w:val="single"/>
              <w:right w:space="0" w:sz="4" w:color="auto" w:val="double"/>
            </w:tcBorders>
            <w:hideMark/>
          </w:tcPr>
          <w:p w:rsidRDefault="00730A48" w:rsidP="00A27CB7" w:rsidR="00730A48" w:rsidRPr="0004103E">
            <w:pPr>
              <w:jc w:val="right"/>
              <w:rPr>
                <w:sz w:val="24"/>
                <w:szCs w:val="24"/>
              </w:rPr>
            </w:pPr>
            <w:r w:rsidRPr="0004103E">
              <w:rPr>
                <w:sz w:val="24"/>
                <w:szCs w:val="24"/>
              </w:rPr>
              <w:t xml:space="preserve">                                   0,00</w:t>
            </w:r>
          </w:p>
        </w:tc>
      </w:tr>
      <w:tr w:rsidTr="00A27CB7" w:rsidR="00730A48" w:rsidRPr="0004103E">
        <w:trPr>
          <w:trHeight w:val="386"/>
        </w:trPr>
        <w:tc>
          <w:tcPr>
            <w:tcW w:type="dxa" w:w="709"/>
            <w:tcBorders>
              <w:top w:space="0" w:sz="4" w:color="auto" w:val="single"/>
              <w:left w:space="0" w:sz="4" w:color="auto" w:val="double"/>
              <w:bottom w:space="0" w:sz="4" w:color="auto" w:val="single"/>
              <w:right w:space="0" w:sz="4" w:color="auto" w:val="single"/>
            </w:tcBorders>
            <w:hideMark/>
          </w:tcPr>
          <w:p w:rsidRDefault="00730A48" w:rsidP="00A27CB7" w:rsidR="00730A48" w:rsidRPr="0004103E">
            <w:pPr>
              <w:ind w:left="360"/>
              <w:rPr>
                <w:sz w:val="24"/>
                <w:szCs w:val="24"/>
              </w:rPr>
            </w:pPr>
            <w:r w:rsidRPr="0004103E">
              <w:rPr>
                <w:sz w:val="24"/>
                <w:szCs w:val="24"/>
              </w:rPr>
              <w:t xml:space="preserve"> 2</w:t>
            </w:r>
          </w:p>
        </w:tc>
        <w:tc>
          <w:tcPr>
            <w:tcW w:type="dxa" w:w="3968"/>
            <w:tcBorders>
              <w:top w:space="0" w:sz="4" w:color="auto" w:val="single"/>
              <w:left w:space="0" w:sz="4" w:color="auto" w:val="single"/>
              <w:bottom w:space="0" w:sz="4" w:color="auto" w:val="single"/>
              <w:right w:space="0" w:sz="4" w:color="auto" w:val="single"/>
            </w:tcBorders>
            <w:hideMark/>
          </w:tcPr>
          <w:p w:rsidRDefault="00730A48" w:rsidP="00A27CB7" w:rsidR="00730A48" w:rsidRPr="0004103E">
            <w:pPr>
              <w:rPr>
                <w:sz w:val="24"/>
                <w:szCs w:val="24"/>
              </w:rPr>
            </w:pPr>
            <w:r w:rsidRPr="0004103E">
              <w:rPr>
                <w:sz w:val="24"/>
                <w:szCs w:val="24"/>
              </w:rPr>
              <w:t xml:space="preserve">                                                            Potraživanja od kupaca</w:t>
            </w:r>
          </w:p>
        </w:tc>
        <w:tc>
          <w:tcPr>
            <w:tcW w:type="dxa" w:w="2551"/>
            <w:tcBorders>
              <w:top w:space="0" w:sz="4" w:color="auto" w:val="single"/>
              <w:left w:space="0" w:sz="4" w:color="auto" w:val="single"/>
              <w:bottom w:space="0" w:sz="4" w:color="auto" w:val="single"/>
              <w:right w:space="0" w:sz="4" w:color="auto" w:val="single"/>
            </w:tcBorders>
            <w:hideMark/>
          </w:tcPr>
          <w:p w:rsidRDefault="00730A48" w:rsidP="00A27CB7" w:rsidR="00730A48" w:rsidRPr="0004103E">
            <w:pPr>
              <w:jc w:val="right"/>
              <w:rPr>
                <w:sz w:val="24"/>
                <w:szCs w:val="24"/>
              </w:rPr>
            </w:pPr>
          </w:p>
          <w:p w:rsidRDefault="00730A48" w:rsidP="00A27CB7" w:rsidR="00730A48" w:rsidRPr="0004103E">
            <w:pPr>
              <w:jc w:val="right"/>
              <w:rPr>
                <w:sz w:val="24"/>
                <w:szCs w:val="24"/>
              </w:rPr>
            </w:pPr>
            <w:r w:rsidRPr="0004103E">
              <w:rPr>
                <w:sz w:val="24"/>
                <w:szCs w:val="24"/>
              </w:rPr>
              <w:t xml:space="preserve">127.894,00                               </w:t>
            </w:r>
          </w:p>
        </w:tc>
        <w:tc>
          <w:tcPr>
            <w:tcW w:type="dxa" w:w="2267"/>
            <w:tcBorders>
              <w:top w:space="0" w:sz="4" w:color="auto" w:val="single"/>
              <w:left w:space="0" w:sz="4" w:color="auto" w:val="single"/>
              <w:bottom w:space="0" w:sz="4" w:color="auto" w:val="single"/>
              <w:right w:space="0" w:sz="4" w:color="auto" w:val="double"/>
            </w:tcBorders>
            <w:hideMark/>
          </w:tcPr>
          <w:p w:rsidRDefault="00730A48" w:rsidP="00A27CB7" w:rsidR="00730A48" w:rsidRPr="0004103E">
            <w:pPr>
              <w:jc w:val="right"/>
              <w:rPr>
                <w:sz w:val="24"/>
                <w:szCs w:val="24"/>
              </w:rPr>
            </w:pPr>
            <w:r w:rsidRPr="0004103E">
              <w:rPr>
                <w:sz w:val="24"/>
                <w:szCs w:val="24"/>
              </w:rPr>
              <w:t xml:space="preserve">                                       0,00</w:t>
            </w:r>
          </w:p>
        </w:tc>
      </w:tr>
      <w:tr w:rsidTr="00A27CB7" w:rsidR="00730A48" w:rsidRPr="0004103E">
        <w:trPr>
          <w:trHeight w:val="386"/>
        </w:trPr>
        <w:tc>
          <w:tcPr>
            <w:tcW w:type="dxa" w:w="709"/>
            <w:tcBorders>
              <w:top w:space="0" w:sz="4" w:color="auto" w:val="single"/>
              <w:left w:space="0" w:sz="4" w:color="auto" w:val="double"/>
              <w:bottom w:space="0" w:sz="4" w:color="auto" w:val="single"/>
              <w:right w:space="0" w:sz="4" w:color="auto" w:val="single"/>
            </w:tcBorders>
            <w:hideMark/>
          </w:tcPr>
          <w:p w:rsidRDefault="00730A48" w:rsidP="00A27CB7" w:rsidR="00730A48" w:rsidRPr="0004103E">
            <w:pPr>
              <w:ind w:left="360"/>
              <w:rPr>
                <w:sz w:val="24"/>
                <w:szCs w:val="24"/>
              </w:rPr>
            </w:pPr>
            <w:r w:rsidRPr="0004103E">
              <w:rPr>
                <w:sz w:val="24"/>
                <w:szCs w:val="24"/>
              </w:rPr>
              <w:t xml:space="preserve"> 3</w:t>
            </w:r>
          </w:p>
        </w:tc>
        <w:tc>
          <w:tcPr>
            <w:tcW w:type="dxa" w:w="3968"/>
            <w:tcBorders>
              <w:top w:space="0" w:sz="4" w:color="auto" w:val="single"/>
              <w:left w:space="0" w:sz="4" w:color="auto" w:val="single"/>
              <w:bottom w:space="0" w:sz="4" w:color="auto" w:val="single"/>
              <w:right w:space="0" w:sz="4" w:color="auto" w:val="single"/>
            </w:tcBorders>
            <w:hideMark/>
          </w:tcPr>
          <w:p w:rsidRDefault="00730A48" w:rsidP="00A27CB7" w:rsidR="00730A48" w:rsidRPr="0004103E">
            <w:pPr>
              <w:rPr>
                <w:sz w:val="24"/>
                <w:szCs w:val="24"/>
              </w:rPr>
            </w:pPr>
            <w:r w:rsidRPr="0004103E">
              <w:rPr>
                <w:sz w:val="24"/>
                <w:szCs w:val="24"/>
              </w:rPr>
              <w:t xml:space="preserve">   </w:t>
            </w:r>
          </w:p>
          <w:p w:rsidRDefault="00730A48" w:rsidP="00A27CB7" w:rsidR="00730A48" w:rsidRPr="0004103E">
            <w:pPr>
              <w:rPr>
                <w:sz w:val="24"/>
                <w:szCs w:val="24"/>
              </w:rPr>
            </w:pPr>
            <w:r w:rsidRPr="0004103E">
              <w:rPr>
                <w:sz w:val="24"/>
                <w:szCs w:val="24"/>
              </w:rPr>
              <w:t xml:space="preserve">Potraživanja za preplatu poreza na dobit                                                </w:t>
            </w:r>
          </w:p>
        </w:tc>
        <w:tc>
          <w:tcPr>
            <w:tcW w:type="dxa" w:w="2551"/>
            <w:tcBorders>
              <w:top w:space="0" w:sz="4" w:color="auto" w:val="single"/>
              <w:left w:space="0" w:sz="4" w:color="auto" w:val="single"/>
              <w:bottom w:space="0" w:sz="4" w:color="auto" w:val="single"/>
              <w:right w:space="0" w:sz="4" w:color="auto" w:val="single"/>
            </w:tcBorders>
            <w:hideMark/>
          </w:tcPr>
          <w:p w:rsidRDefault="00730A48" w:rsidP="00A27CB7" w:rsidR="00730A48" w:rsidRPr="0004103E">
            <w:pPr>
              <w:jc w:val="right"/>
              <w:rPr>
                <w:sz w:val="24"/>
                <w:szCs w:val="24"/>
              </w:rPr>
            </w:pPr>
          </w:p>
          <w:p w:rsidRDefault="00730A48" w:rsidP="00A27CB7" w:rsidR="00730A48" w:rsidRPr="0004103E">
            <w:pPr>
              <w:jc w:val="right"/>
              <w:rPr>
                <w:sz w:val="24"/>
                <w:szCs w:val="24"/>
              </w:rPr>
            </w:pPr>
            <w:r w:rsidRPr="0004103E">
              <w:rPr>
                <w:sz w:val="24"/>
                <w:szCs w:val="24"/>
              </w:rPr>
              <w:t xml:space="preserve">121.886,00                               </w:t>
            </w:r>
          </w:p>
        </w:tc>
        <w:tc>
          <w:tcPr>
            <w:tcW w:type="dxa" w:w="2267"/>
            <w:tcBorders>
              <w:top w:space="0" w:sz="4" w:color="auto" w:val="single"/>
              <w:left w:space="0" w:sz="4" w:color="auto" w:val="single"/>
              <w:bottom w:space="0" w:sz="4" w:color="auto" w:val="single"/>
              <w:right w:space="0" w:sz="4" w:color="auto" w:val="double"/>
            </w:tcBorders>
            <w:hideMark/>
          </w:tcPr>
          <w:p w:rsidRDefault="00730A48" w:rsidP="00A27CB7" w:rsidR="00730A48" w:rsidRPr="0004103E">
            <w:pPr>
              <w:jc w:val="right"/>
              <w:rPr>
                <w:sz w:val="24"/>
                <w:szCs w:val="24"/>
              </w:rPr>
            </w:pPr>
            <w:r w:rsidRPr="0004103E">
              <w:rPr>
                <w:sz w:val="24"/>
                <w:szCs w:val="24"/>
              </w:rPr>
              <w:t xml:space="preserve">                                    0,00</w:t>
            </w:r>
          </w:p>
        </w:tc>
      </w:tr>
      <w:tr w:rsidTr="00A27CB7" w:rsidR="00730A48" w:rsidRPr="0004103E">
        <w:trPr>
          <w:trHeight w:val="386"/>
        </w:trPr>
        <w:tc>
          <w:tcPr>
            <w:tcW w:type="dxa" w:w="709"/>
            <w:tcBorders>
              <w:top w:space="0" w:sz="4" w:color="auto" w:val="single"/>
              <w:left w:space="0" w:sz="4" w:color="auto" w:val="double"/>
              <w:bottom w:space="0" w:sz="4" w:color="auto" w:val="single"/>
              <w:right w:space="0" w:sz="4" w:color="auto" w:val="single"/>
            </w:tcBorders>
            <w:hideMark/>
          </w:tcPr>
          <w:p w:rsidRDefault="00730A48" w:rsidP="00A27CB7" w:rsidR="00730A48" w:rsidRPr="0004103E">
            <w:pPr>
              <w:ind w:left="360"/>
              <w:rPr>
                <w:sz w:val="24"/>
                <w:szCs w:val="24"/>
              </w:rPr>
            </w:pPr>
            <w:r w:rsidRPr="0004103E">
              <w:rPr>
                <w:sz w:val="24"/>
                <w:szCs w:val="24"/>
              </w:rPr>
              <w:t>4</w:t>
            </w:r>
          </w:p>
          <w:p w:rsidRDefault="00730A48" w:rsidP="00A27CB7" w:rsidR="00730A48" w:rsidRPr="0004103E">
            <w:pPr>
              <w:ind w:left="360"/>
              <w:rPr>
                <w:sz w:val="24"/>
                <w:szCs w:val="24"/>
              </w:rPr>
            </w:pPr>
            <w:r w:rsidRPr="0004103E">
              <w:rPr>
                <w:sz w:val="24"/>
                <w:szCs w:val="24"/>
              </w:rPr>
              <w:t xml:space="preserve">   </w:t>
            </w:r>
          </w:p>
        </w:tc>
        <w:tc>
          <w:tcPr>
            <w:tcW w:type="dxa" w:w="3968"/>
            <w:tcBorders>
              <w:top w:space="0" w:sz="4" w:color="auto" w:val="single"/>
              <w:left w:space="0" w:sz="4" w:color="auto" w:val="single"/>
              <w:bottom w:space="0" w:sz="4" w:color="auto" w:val="single"/>
              <w:right w:space="0" w:sz="4" w:color="auto" w:val="single"/>
            </w:tcBorders>
            <w:hideMark/>
          </w:tcPr>
          <w:p w:rsidRDefault="00730A48" w:rsidP="00A27CB7" w:rsidR="00730A48" w:rsidRPr="0004103E">
            <w:pPr>
              <w:rPr>
                <w:sz w:val="24"/>
                <w:szCs w:val="24"/>
              </w:rPr>
            </w:pPr>
          </w:p>
          <w:p w:rsidRDefault="00730A48" w:rsidP="00A27CB7" w:rsidR="00730A48" w:rsidRPr="0004103E">
            <w:pPr>
              <w:rPr>
                <w:sz w:val="24"/>
                <w:szCs w:val="24"/>
              </w:rPr>
            </w:pPr>
            <w:r w:rsidRPr="0004103E">
              <w:rPr>
                <w:sz w:val="24"/>
                <w:szCs w:val="24"/>
              </w:rPr>
              <w:t xml:space="preserve">Novac na računu </w:t>
            </w:r>
          </w:p>
        </w:tc>
        <w:tc>
          <w:tcPr>
            <w:tcW w:type="dxa" w:w="2551"/>
            <w:tcBorders>
              <w:top w:space="0" w:sz="4" w:color="auto" w:val="single"/>
              <w:left w:space="0" w:sz="4" w:color="auto" w:val="single"/>
              <w:bottom w:space="0" w:sz="4" w:color="auto" w:val="single"/>
              <w:right w:space="0" w:sz="4" w:color="auto" w:val="single"/>
            </w:tcBorders>
            <w:hideMark/>
          </w:tcPr>
          <w:p w:rsidRDefault="00730A48" w:rsidP="00A27CB7" w:rsidR="00730A48" w:rsidRPr="0004103E">
            <w:pPr>
              <w:jc w:val="right"/>
              <w:rPr>
                <w:sz w:val="24"/>
                <w:szCs w:val="24"/>
              </w:rPr>
            </w:pPr>
          </w:p>
          <w:p w:rsidRDefault="00730A48" w:rsidP="00A27CB7" w:rsidR="00730A48" w:rsidRPr="0004103E">
            <w:pPr>
              <w:jc w:val="right"/>
              <w:rPr>
                <w:sz w:val="24"/>
                <w:szCs w:val="24"/>
              </w:rPr>
            </w:pPr>
            <w:r w:rsidRPr="0004103E">
              <w:rPr>
                <w:sz w:val="24"/>
                <w:szCs w:val="24"/>
              </w:rPr>
              <w:t xml:space="preserve">218.049,00                        </w:t>
            </w:r>
          </w:p>
        </w:tc>
        <w:tc>
          <w:tcPr>
            <w:tcW w:type="dxa" w:w="2267"/>
            <w:tcBorders>
              <w:top w:space="0" w:sz="4" w:color="auto" w:val="single"/>
              <w:left w:space="0" w:sz="4" w:color="auto" w:val="single"/>
              <w:bottom w:space="0" w:sz="4" w:color="auto" w:val="single"/>
              <w:right w:space="0" w:sz="4" w:color="auto" w:val="double"/>
            </w:tcBorders>
            <w:hideMark/>
          </w:tcPr>
          <w:p w:rsidRDefault="00730A48" w:rsidP="00A27CB7" w:rsidR="00730A48" w:rsidRPr="0004103E">
            <w:pPr>
              <w:jc w:val="right"/>
              <w:rPr>
                <w:sz w:val="24"/>
                <w:szCs w:val="24"/>
              </w:rPr>
            </w:pPr>
            <w:r w:rsidRPr="0004103E">
              <w:rPr>
                <w:sz w:val="24"/>
                <w:szCs w:val="24"/>
              </w:rPr>
              <w:t xml:space="preserve">                                  0,00</w:t>
            </w:r>
          </w:p>
        </w:tc>
      </w:tr>
      <w:tr w:rsidTr="00A27CB7" w:rsidR="00730A48" w:rsidRPr="0004103E">
        <w:trPr>
          <w:trHeight w:val="386"/>
        </w:trPr>
        <w:tc>
          <w:tcPr>
            <w:tcW w:type="dxa" w:w="709"/>
            <w:tcBorders>
              <w:top w:space="0" w:sz="4" w:color="auto" w:val="single"/>
              <w:left w:space="0" w:sz="4" w:color="auto" w:val="double"/>
              <w:bottom w:space="0" w:sz="4" w:color="auto" w:val="single"/>
              <w:right w:space="0" w:sz="4" w:color="auto" w:val="single"/>
            </w:tcBorders>
          </w:tcPr>
          <w:p w:rsidRDefault="00730A48" w:rsidP="00A27CB7" w:rsidR="00730A48" w:rsidRPr="0004103E">
            <w:pPr>
              <w:ind w:left="360"/>
              <w:rPr>
                <w:sz w:val="24"/>
                <w:szCs w:val="24"/>
              </w:rPr>
            </w:pPr>
            <w:r w:rsidRPr="0004103E">
              <w:rPr>
                <w:sz w:val="24"/>
                <w:szCs w:val="24"/>
              </w:rPr>
              <w:t>5</w:t>
            </w:r>
          </w:p>
        </w:tc>
        <w:tc>
          <w:tcPr>
            <w:tcW w:type="dxa" w:w="3968"/>
            <w:tcBorders>
              <w:top w:space="0" w:sz="4" w:color="auto" w:val="single"/>
              <w:left w:space="0" w:sz="4" w:color="auto" w:val="single"/>
              <w:bottom w:space="0" w:sz="4" w:color="auto" w:val="single"/>
              <w:right w:space="0" w:sz="4" w:color="auto" w:val="single"/>
            </w:tcBorders>
          </w:tcPr>
          <w:p w:rsidRDefault="00730A48" w:rsidP="00A27CB7" w:rsidR="00730A48" w:rsidRPr="0004103E">
            <w:pPr>
              <w:rPr>
                <w:sz w:val="24"/>
                <w:szCs w:val="24"/>
              </w:rPr>
            </w:pPr>
            <w:r w:rsidRPr="0004103E">
              <w:rPr>
                <w:sz w:val="24"/>
                <w:szCs w:val="24"/>
              </w:rPr>
              <w:t xml:space="preserve">Zalihe trgovačke robe </w:t>
            </w:r>
          </w:p>
        </w:tc>
        <w:tc>
          <w:tcPr>
            <w:tcW w:type="dxa" w:w="2551"/>
            <w:tcBorders>
              <w:top w:space="0" w:sz="4" w:color="auto" w:val="single"/>
              <w:left w:space="0" w:sz="4" w:color="auto" w:val="single"/>
              <w:bottom w:space="0" w:sz="4" w:color="auto" w:val="single"/>
              <w:right w:space="0" w:sz="4" w:color="auto" w:val="single"/>
            </w:tcBorders>
          </w:tcPr>
          <w:p w:rsidRDefault="00730A48" w:rsidP="00A27CB7" w:rsidR="00730A48" w:rsidRPr="0004103E">
            <w:pPr>
              <w:jc w:val="right"/>
              <w:rPr>
                <w:sz w:val="24"/>
                <w:szCs w:val="24"/>
              </w:rPr>
            </w:pPr>
            <w:r w:rsidRPr="0004103E">
              <w:rPr>
                <w:sz w:val="24"/>
                <w:szCs w:val="24"/>
              </w:rPr>
              <w:t>459.833,00</w:t>
            </w:r>
          </w:p>
        </w:tc>
        <w:tc>
          <w:tcPr>
            <w:tcW w:type="dxa" w:w="2267"/>
            <w:tcBorders>
              <w:top w:space="0" w:sz="4" w:color="auto" w:val="single"/>
              <w:left w:space="0" w:sz="4" w:color="auto" w:val="single"/>
              <w:bottom w:space="0" w:sz="4" w:color="auto" w:val="single"/>
              <w:right w:space="0" w:sz="4" w:color="auto" w:val="double"/>
            </w:tcBorders>
          </w:tcPr>
          <w:p w:rsidRDefault="00730A48" w:rsidP="00A27CB7" w:rsidR="00730A48" w:rsidRPr="0004103E">
            <w:pPr>
              <w:jc w:val="right"/>
              <w:rPr>
                <w:sz w:val="24"/>
                <w:szCs w:val="24"/>
              </w:rPr>
            </w:pPr>
          </w:p>
        </w:tc>
      </w:tr>
      <w:tr w:rsidTr="00A27CB7" w:rsidR="00730A48" w:rsidRPr="0004103E">
        <w:tc>
          <w:tcPr>
            <w:tcW w:type="dxa" w:w="709"/>
            <w:tcBorders>
              <w:top w:space="0" w:sz="4" w:color="auto" w:val="single"/>
              <w:left w:space="0" w:sz="4" w:color="auto" w:val="double"/>
              <w:bottom w:space="0" w:sz="4" w:color="auto" w:val="double"/>
              <w:right w:space="0" w:sz="4" w:color="auto" w:val="single"/>
            </w:tcBorders>
            <w:shd w:fill="F2F2F2" w:color="auto" w:val="clear"/>
          </w:tcPr>
          <w:p w:rsidRDefault="00730A48" w:rsidP="00A27CB7" w:rsidR="00730A48" w:rsidRPr="0004103E">
            <w:pPr>
              <w:jc w:val="center"/>
              <w:rPr>
                <w:sz w:val="24"/>
                <w:szCs w:val="24"/>
              </w:rPr>
            </w:pPr>
          </w:p>
          <w:p w:rsidRDefault="00730A48" w:rsidP="00A27CB7" w:rsidR="00730A48" w:rsidRPr="0004103E">
            <w:pPr>
              <w:jc w:val="center"/>
              <w:rPr>
                <w:sz w:val="24"/>
                <w:szCs w:val="24"/>
              </w:rPr>
            </w:pPr>
          </w:p>
        </w:tc>
        <w:tc>
          <w:tcPr>
            <w:tcW w:type="dxa" w:w="3968"/>
            <w:tcBorders>
              <w:top w:space="0" w:sz="4" w:color="auto" w:val="single"/>
              <w:left w:space="0" w:sz="4" w:color="auto" w:val="single"/>
              <w:bottom w:space="0" w:sz="4" w:color="auto" w:val="double"/>
              <w:right w:space="0" w:sz="4" w:color="auto" w:val="single"/>
            </w:tcBorders>
            <w:shd w:fill="F2F2F2" w:color="auto" w:val="clear"/>
          </w:tcPr>
          <w:p w:rsidRDefault="00730A48" w:rsidP="00A27CB7" w:rsidR="00730A48" w:rsidRPr="0004103E">
            <w:pPr>
              <w:rPr>
                <w:sz w:val="24"/>
                <w:szCs w:val="24"/>
              </w:rPr>
            </w:pPr>
            <w:r w:rsidRPr="0004103E">
              <w:rPr>
                <w:sz w:val="24"/>
                <w:szCs w:val="24"/>
              </w:rPr>
              <w:t>Ukupno (r.br.1+2+3+4+5)</w:t>
            </w:r>
          </w:p>
        </w:tc>
        <w:tc>
          <w:tcPr>
            <w:tcW w:type="dxa" w:w="2551"/>
            <w:tcBorders>
              <w:top w:space="0" w:sz="4" w:color="auto" w:val="single"/>
              <w:left w:space="0" w:sz="4" w:color="auto" w:val="single"/>
              <w:bottom w:space="0" w:sz="4" w:color="auto" w:val="double"/>
              <w:right w:space="0" w:sz="4" w:color="auto" w:val="single"/>
            </w:tcBorders>
            <w:shd w:fill="F2F2F2" w:color="auto" w:val="clear"/>
            <w:hideMark/>
          </w:tcPr>
          <w:p w:rsidRDefault="00730A48" w:rsidP="00A27CB7" w:rsidR="00730A48" w:rsidRPr="0004103E">
            <w:pPr>
              <w:jc w:val="right"/>
              <w:rPr>
                <w:sz w:val="24"/>
                <w:szCs w:val="24"/>
              </w:rPr>
            </w:pPr>
            <w:r w:rsidRPr="0004103E">
              <w:rPr>
                <w:sz w:val="24"/>
                <w:szCs w:val="24"/>
              </w:rPr>
              <w:t xml:space="preserve">945.469,00                 </w:t>
            </w:r>
          </w:p>
          <w:p w:rsidRDefault="00730A48" w:rsidP="00A27CB7" w:rsidR="00730A48" w:rsidRPr="0004103E">
            <w:pPr>
              <w:jc w:val="right"/>
              <w:rPr>
                <w:sz w:val="24"/>
                <w:szCs w:val="24"/>
              </w:rPr>
            </w:pPr>
            <w:r w:rsidRPr="0004103E">
              <w:rPr>
                <w:sz w:val="24"/>
                <w:szCs w:val="24"/>
              </w:rPr>
              <w:t xml:space="preserve">                   </w:t>
            </w:r>
          </w:p>
        </w:tc>
        <w:tc>
          <w:tcPr>
            <w:tcW w:type="dxa" w:w="2267"/>
            <w:tcBorders>
              <w:top w:space="0" w:sz="4" w:color="auto" w:val="single"/>
              <w:left w:space="0" w:sz="4" w:color="auto" w:val="single"/>
              <w:bottom w:space="0" w:sz="4" w:color="auto" w:val="double"/>
              <w:right w:space="0" w:sz="4" w:color="auto" w:val="double"/>
            </w:tcBorders>
            <w:shd w:fill="F2F2F2" w:color="auto" w:val="clear"/>
            <w:hideMark/>
          </w:tcPr>
          <w:p w:rsidRDefault="00730A48" w:rsidP="00A27CB7" w:rsidR="00730A48" w:rsidRPr="0004103E">
            <w:pPr>
              <w:tabs>
                <w:tab w:pos="1026" w:val="center"/>
                <w:tab w:pos="2052" w:val="right"/>
              </w:tabs>
              <w:jc w:val="right"/>
              <w:rPr>
                <w:sz w:val="24"/>
                <w:szCs w:val="24"/>
              </w:rPr>
            </w:pPr>
            <w:r w:rsidRPr="0004103E">
              <w:rPr>
                <w:sz w:val="24"/>
                <w:szCs w:val="24"/>
              </w:rPr>
              <w:t xml:space="preserve">0,00                             </w:t>
            </w:r>
          </w:p>
        </w:tc>
      </w:tr>
    </w:tbl>
    <w:p w:rsidRDefault="00730A48" w:rsidP="00730A48" w:rsidR="00730A48" w:rsidRPr="0004103E">
      <w:pPr>
        <w:rPr>
          <w:sz w:val="24"/>
          <w:szCs w:val="24"/>
        </w:rPr>
      </w:pPr>
    </w:p>
    <w:p w:rsidRDefault="00730A48" w:rsidP="00730A48" w:rsidR="00730A48" w:rsidRPr="0004103E">
      <w:pPr>
        <w:rPr>
          <w:sz w:val="24"/>
          <w:szCs w:val="24"/>
        </w:rPr>
      </w:pPr>
      <w:r w:rsidRPr="0004103E">
        <w:rPr>
          <w:sz w:val="24"/>
          <w:szCs w:val="24"/>
        </w:rPr>
        <w:t>Obveze</w:t>
      </w:r>
    </w:p>
    <w:tbl>
      <w:tblPr>
        <w:tblW w:type="dxa" w:w="9495"/>
        <w:tblInd w:type="dxa" w:w="10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851"/>
        <w:gridCol w:w="3826"/>
        <w:gridCol w:w="2551"/>
        <w:gridCol w:w="2267"/>
      </w:tblGrid>
      <w:tr w:rsidTr="00A27CB7" w:rsidR="00730A48" w:rsidRPr="0004103E">
        <w:tc>
          <w:tcPr>
            <w:tcW w:type="dxa" w:w="851"/>
            <w:tcBorders>
              <w:top w:space="0" w:sz="4" w:color="auto" w:val="double"/>
              <w:left w:space="0" w:sz="4" w:color="auto" w:val="double"/>
              <w:bottom w:space="0" w:sz="4" w:color="auto" w:val="single"/>
              <w:right w:space="0" w:sz="4" w:color="auto" w:val="single"/>
            </w:tcBorders>
            <w:shd w:fill="F2F2F2" w:color="auto" w:val="clear"/>
            <w:hideMark/>
          </w:tcPr>
          <w:p w:rsidRDefault="00730A48" w:rsidP="00A27CB7" w:rsidR="00730A48" w:rsidRPr="0004103E">
            <w:pPr>
              <w:rPr>
                <w:sz w:val="24"/>
                <w:szCs w:val="24"/>
              </w:rPr>
            </w:pPr>
            <w:r w:rsidRPr="0004103E">
              <w:rPr>
                <w:sz w:val="24"/>
                <w:szCs w:val="24"/>
              </w:rPr>
              <w:t>R. br.</w:t>
            </w:r>
          </w:p>
        </w:tc>
        <w:tc>
          <w:tcPr>
            <w:tcW w:type="dxa" w:w="3826"/>
            <w:tcBorders>
              <w:top w:space="0" w:sz="4" w:color="auto" w:val="double"/>
              <w:left w:space="0" w:sz="4" w:color="auto" w:val="single"/>
              <w:bottom w:space="0" w:sz="4" w:color="auto" w:val="single"/>
              <w:right w:space="0" w:sz="4" w:color="auto" w:val="single"/>
            </w:tcBorders>
            <w:shd w:fill="F2F2F2" w:color="auto" w:val="clear"/>
            <w:hideMark/>
          </w:tcPr>
          <w:p w:rsidRDefault="00730A48" w:rsidP="00A27CB7" w:rsidR="00730A48" w:rsidRPr="0004103E">
            <w:pPr>
              <w:jc w:val="center"/>
              <w:rPr>
                <w:sz w:val="24"/>
                <w:szCs w:val="24"/>
              </w:rPr>
            </w:pPr>
            <w:r w:rsidRPr="0004103E">
              <w:rPr>
                <w:sz w:val="24"/>
                <w:szCs w:val="24"/>
              </w:rPr>
              <w:t>Osnov tražbine</w:t>
            </w:r>
          </w:p>
        </w:tc>
        <w:tc>
          <w:tcPr>
            <w:tcW w:type="dxa" w:w="2551"/>
            <w:tcBorders>
              <w:top w:space="0" w:sz="4" w:color="auto" w:val="double"/>
              <w:left w:space="0" w:sz="4" w:color="auto" w:val="single"/>
              <w:bottom w:space="0" w:sz="4" w:color="auto" w:val="single"/>
              <w:right w:space="0" w:sz="4" w:color="auto" w:val="single"/>
            </w:tcBorders>
            <w:shd w:fill="F2F2F2" w:color="auto" w:val="clear"/>
            <w:hideMark/>
          </w:tcPr>
          <w:p w:rsidRDefault="00730A48" w:rsidP="00A27CB7" w:rsidR="00730A48" w:rsidRPr="0004103E">
            <w:pPr>
              <w:jc w:val="center"/>
              <w:rPr>
                <w:sz w:val="24"/>
                <w:szCs w:val="24"/>
              </w:rPr>
            </w:pPr>
            <w:r w:rsidRPr="0004103E">
              <w:rPr>
                <w:sz w:val="24"/>
                <w:szCs w:val="24"/>
              </w:rPr>
              <w:t>Knjigovodstvena</w:t>
            </w:r>
          </w:p>
          <w:p w:rsidRDefault="00730A48" w:rsidP="00A27CB7" w:rsidR="00730A48" w:rsidRPr="0004103E">
            <w:pPr>
              <w:jc w:val="center"/>
              <w:rPr>
                <w:sz w:val="24"/>
                <w:szCs w:val="24"/>
              </w:rPr>
            </w:pPr>
            <w:r w:rsidRPr="0004103E">
              <w:rPr>
                <w:sz w:val="24"/>
                <w:szCs w:val="24"/>
              </w:rPr>
              <w:t>vrijednost na dan 31.12.2011.</w:t>
            </w:r>
          </w:p>
        </w:tc>
        <w:tc>
          <w:tcPr>
            <w:tcW w:type="dxa" w:w="2267"/>
            <w:tcBorders>
              <w:top w:space="0" w:sz="4" w:color="auto" w:val="double"/>
              <w:left w:space="0" w:sz="4" w:color="auto" w:val="single"/>
              <w:bottom w:space="0" w:sz="4" w:color="auto" w:val="single"/>
              <w:right w:space="0" w:sz="4" w:color="auto" w:val="double"/>
            </w:tcBorders>
            <w:shd w:fill="F2F2F2" w:color="auto" w:val="clear"/>
            <w:hideMark/>
          </w:tcPr>
          <w:p w:rsidRDefault="00730A48" w:rsidP="00A27CB7" w:rsidR="00730A48" w:rsidRPr="0004103E">
            <w:pPr>
              <w:rPr>
                <w:sz w:val="24"/>
                <w:szCs w:val="24"/>
              </w:rPr>
            </w:pPr>
            <w:r w:rsidRPr="0004103E">
              <w:rPr>
                <w:sz w:val="24"/>
                <w:szCs w:val="24"/>
              </w:rPr>
              <w:t xml:space="preserve"> </w:t>
            </w:r>
          </w:p>
        </w:tc>
      </w:tr>
      <w:tr w:rsidTr="00A27CB7" w:rsidR="00730A48" w:rsidRPr="0004103E">
        <w:tc>
          <w:tcPr>
            <w:tcW w:type="dxa" w:w="851"/>
            <w:tcBorders>
              <w:top w:space="0" w:sz="4" w:color="auto" w:val="single"/>
              <w:left w:space="0" w:sz="4" w:color="auto" w:val="double"/>
              <w:bottom w:space="0" w:sz="4" w:color="auto" w:val="single"/>
              <w:right w:space="0" w:sz="4" w:color="auto" w:val="single"/>
            </w:tcBorders>
          </w:tcPr>
          <w:p w:rsidRDefault="00730A48" w:rsidP="00A27CB7" w:rsidR="00730A48" w:rsidRPr="0004103E">
            <w:pPr>
              <w:jc w:val="center"/>
              <w:rPr>
                <w:sz w:val="24"/>
                <w:szCs w:val="24"/>
              </w:rPr>
            </w:pPr>
          </w:p>
          <w:p w:rsidRDefault="00730A48" w:rsidP="00A27CB7" w:rsidR="00730A48" w:rsidRPr="0004103E">
            <w:pPr>
              <w:jc w:val="center"/>
              <w:rPr>
                <w:sz w:val="24"/>
                <w:szCs w:val="24"/>
              </w:rPr>
            </w:pPr>
            <w:r w:rsidRPr="0004103E">
              <w:rPr>
                <w:sz w:val="24"/>
                <w:szCs w:val="24"/>
              </w:rPr>
              <w:t>1.</w:t>
            </w:r>
          </w:p>
        </w:tc>
        <w:tc>
          <w:tcPr>
            <w:tcW w:type="dxa" w:w="3826"/>
            <w:tcBorders>
              <w:top w:space="0" w:sz="4" w:color="auto" w:val="single"/>
              <w:left w:space="0" w:sz="4" w:color="auto" w:val="single"/>
              <w:bottom w:space="0" w:sz="4" w:color="auto" w:val="single"/>
              <w:right w:space="0" w:sz="4" w:color="auto" w:val="single"/>
            </w:tcBorders>
            <w:hideMark/>
          </w:tcPr>
          <w:p w:rsidRDefault="00730A48" w:rsidP="00A27CB7" w:rsidR="00730A48" w:rsidRPr="0004103E">
            <w:pPr>
              <w:rPr>
                <w:sz w:val="24"/>
                <w:szCs w:val="24"/>
              </w:rPr>
            </w:pPr>
            <w:r w:rsidRPr="0004103E">
              <w:rPr>
                <w:sz w:val="24"/>
                <w:szCs w:val="24"/>
              </w:rPr>
              <w:t xml:space="preserve">Dugoročne obveze  za financijski leasing </w:t>
            </w:r>
          </w:p>
        </w:tc>
        <w:tc>
          <w:tcPr>
            <w:tcW w:type="dxa" w:w="2551"/>
            <w:tcBorders>
              <w:top w:space="0" w:sz="4" w:color="auto" w:val="single"/>
              <w:left w:space="0" w:sz="4" w:color="auto" w:val="single"/>
              <w:bottom w:space="0" w:sz="4" w:color="auto" w:val="single"/>
              <w:right w:space="0" w:sz="4" w:color="auto" w:val="single"/>
            </w:tcBorders>
            <w:hideMark/>
          </w:tcPr>
          <w:p w:rsidRDefault="00730A48" w:rsidP="00A27CB7" w:rsidR="00730A48" w:rsidRPr="0004103E">
            <w:pPr>
              <w:rPr>
                <w:sz w:val="24"/>
                <w:szCs w:val="24"/>
              </w:rPr>
            </w:pPr>
            <w:r w:rsidRPr="0004103E">
              <w:rPr>
                <w:sz w:val="24"/>
                <w:szCs w:val="24"/>
              </w:rPr>
              <w:t xml:space="preserve">                </w:t>
            </w:r>
          </w:p>
          <w:p w:rsidRDefault="00730A48" w:rsidP="00A27CB7" w:rsidR="00730A48" w:rsidRPr="0004103E">
            <w:pPr>
              <w:rPr>
                <w:sz w:val="24"/>
                <w:szCs w:val="24"/>
              </w:rPr>
            </w:pPr>
            <w:r w:rsidRPr="0004103E">
              <w:rPr>
                <w:sz w:val="24"/>
                <w:szCs w:val="24"/>
              </w:rPr>
              <w:t xml:space="preserve">                12.127,00                  </w:t>
            </w:r>
          </w:p>
        </w:tc>
        <w:tc>
          <w:tcPr>
            <w:tcW w:type="dxa" w:w="2267"/>
            <w:tcBorders>
              <w:top w:space="0" w:sz="4" w:color="auto" w:val="single"/>
              <w:left w:space="0" w:sz="4" w:color="auto" w:val="single"/>
              <w:bottom w:space="0" w:sz="4" w:color="auto" w:val="single"/>
              <w:right w:space="0" w:sz="4" w:color="auto" w:val="double"/>
            </w:tcBorders>
            <w:hideMark/>
          </w:tcPr>
          <w:p w:rsidRDefault="00730A48" w:rsidP="00A27CB7" w:rsidR="00730A48" w:rsidRPr="0004103E">
            <w:pPr>
              <w:jc w:val="center"/>
              <w:rPr>
                <w:sz w:val="24"/>
                <w:szCs w:val="24"/>
              </w:rPr>
            </w:pPr>
            <w:r w:rsidRPr="0004103E">
              <w:rPr>
                <w:sz w:val="24"/>
                <w:szCs w:val="24"/>
              </w:rPr>
              <w:t xml:space="preserve">                   </w:t>
            </w:r>
          </w:p>
          <w:p w:rsidRDefault="00730A48" w:rsidP="00A27CB7" w:rsidR="00730A48" w:rsidRPr="0004103E">
            <w:pPr>
              <w:jc w:val="center"/>
              <w:rPr>
                <w:sz w:val="24"/>
                <w:szCs w:val="24"/>
              </w:rPr>
            </w:pPr>
            <w:r w:rsidRPr="0004103E">
              <w:rPr>
                <w:sz w:val="24"/>
                <w:szCs w:val="24"/>
              </w:rPr>
              <w:t xml:space="preserve">                    0,00</w:t>
            </w:r>
          </w:p>
        </w:tc>
      </w:tr>
      <w:tr w:rsidTr="00A27CB7" w:rsidR="00730A48" w:rsidRPr="0004103E">
        <w:tc>
          <w:tcPr>
            <w:tcW w:type="dxa" w:w="851"/>
            <w:tcBorders>
              <w:top w:space="0" w:sz="4" w:color="auto" w:val="single"/>
              <w:left w:space="0" w:sz="4" w:color="auto" w:val="double"/>
              <w:bottom w:space="0" w:sz="4" w:color="auto" w:val="single"/>
              <w:right w:space="0" w:sz="4" w:color="auto" w:val="single"/>
            </w:tcBorders>
          </w:tcPr>
          <w:p w:rsidRDefault="00730A48" w:rsidP="00A27CB7" w:rsidR="00730A48" w:rsidRPr="0004103E">
            <w:pPr>
              <w:jc w:val="center"/>
              <w:rPr>
                <w:sz w:val="24"/>
                <w:szCs w:val="24"/>
              </w:rPr>
            </w:pPr>
          </w:p>
          <w:p w:rsidRDefault="00730A48" w:rsidP="00A27CB7" w:rsidR="00730A48" w:rsidRPr="0004103E">
            <w:pPr>
              <w:jc w:val="center"/>
              <w:rPr>
                <w:sz w:val="24"/>
                <w:szCs w:val="24"/>
              </w:rPr>
            </w:pPr>
            <w:r w:rsidRPr="0004103E">
              <w:rPr>
                <w:sz w:val="24"/>
                <w:szCs w:val="24"/>
              </w:rPr>
              <w:t xml:space="preserve"> 2.</w:t>
            </w:r>
          </w:p>
        </w:tc>
        <w:tc>
          <w:tcPr>
            <w:tcW w:type="dxa" w:w="3826"/>
            <w:tcBorders>
              <w:top w:space="0" w:sz="4" w:color="auto" w:val="single"/>
              <w:left w:space="0" w:sz="4" w:color="auto" w:val="single"/>
              <w:bottom w:space="0" w:sz="4" w:color="auto" w:val="single"/>
              <w:right w:space="0" w:sz="4" w:color="auto" w:val="single"/>
            </w:tcBorders>
            <w:hideMark/>
          </w:tcPr>
          <w:p w:rsidRDefault="00730A48" w:rsidP="00A27CB7" w:rsidR="00730A48" w:rsidRPr="0004103E">
            <w:pPr>
              <w:rPr>
                <w:sz w:val="24"/>
                <w:szCs w:val="24"/>
              </w:rPr>
            </w:pPr>
            <w:r w:rsidRPr="0004103E">
              <w:rPr>
                <w:sz w:val="24"/>
                <w:szCs w:val="24"/>
              </w:rPr>
              <w:t xml:space="preserve">                                                          Obveze prema dobavljačima </w:t>
            </w:r>
          </w:p>
        </w:tc>
        <w:tc>
          <w:tcPr>
            <w:tcW w:type="dxa" w:w="2551"/>
            <w:tcBorders>
              <w:top w:space="0" w:sz="4" w:color="auto" w:val="single"/>
              <w:left w:space="0" w:sz="4" w:color="auto" w:val="single"/>
              <w:bottom w:space="0" w:sz="4" w:color="auto" w:val="single"/>
              <w:right w:space="0" w:sz="4" w:color="auto" w:val="single"/>
            </w:tcBorders>
            <w:hideMark/>
          </w:tcPr>
          <w:p w:rsidRDefault="00730A48" w:rsidP="00A27CB7" w:rsidR="00730A48" w:rsidRPr="0004103E">
            <w:pPr>
              <w:jc w:val="center"/>
              <w:rPr>
                <w:sz w:val="24"/>
                <w:szCs w:val="24"/>
              </w:rPr>
            </w:pPr>
            <w:r w:rsidRPr="0004103E">
              <w:rPr>
                <w:sz w:val="24"/>
                <w:szCs w:val="24"/>
              </w:rPr>
              <w:t xml:space="preserve">           </w:t>
            </w:r>
          </w:p>
          <w:p w:rsidRDefault="00730A48" w:rsidP="00A27CB7" w:rsidR="00730A48" w:rsidRPr="0004103E">
            <w:pPr>
              <w:jc w:val="center"/>
              <w:rPr>
                <w:sz w:val="24"/>
                <w:szCs w:val="24"/>
              </w:rPr>
            </w:pPr>
            <w:r w:rsidRPr="0004103E">
              <w:rPr>
                <w:sz w:val="24"/>
                <w:szCs w:val="24"/>
              </w:rPr>
              <w:t xml:space="preserve">           792.853,00 </w:t>
            </w:r>
          </w:p>
        </w:tc>
        <w:tc>
          <w:tcPr>
            <w:tcW w:type="dxa" w:w="2267"/>
            <w:tcBorders>
              <w:top w:space="0" w:sz="4" w:color="auto" w:val="single"/>
              <w:left w:space="0" w:sz="4" w:color="auto" w:val="single"/>
              <w:bottom w:space="0" w:sz="4" w:color="auto" w:val="single"/>
              <w:right w:space="0" w:sz="4" w:color="auto" w:val="double"/>
            </w:tcBorders>
            <w:hideMark/>
          </w:tcPr>
          <w:p w:rsidRDefault="00730A48" w:rsidP="00A27CB7" w:rsidR="00730A48" w:rsidRPr="0004103E">
            <w:pPr>
              <w:rPr>
                <w:sz w:val="24"/>
                <w:szCs w:val="24"/>
              </w:rPr>
            </w:pPr>
            <w:r w:rsidRPr="0004103E">
              <w:rPr>
                <w:sz w:val="24"/>
                <w:szCs w:val="24"/>
              </w:rPr>
              <w:t xml:space="preserve">                     </w:t>
            </w:r>
          </w:p>
          <w:p w:rsidRDefault="00730A48" w:rsidP="00A27CB7" w:rsidR="00730A48" w:rsidRPr="0004103E">
            <w:pPr>
              <w:rPr>
                <w:sz w:val="24"/>
                <w:szCs w:val="24"/>
              </w:rPr>
            </w:pPr>
            <w:r w:rsidRPr="0004103E">
              <w:rPr>
                <w:sz w:val="24"/>
                <w:szCs w:val="24"/>
              </w:rPr>
              <w:t xml:space="preserve">                      0,00</w:t>
            </w:r>
          </w:p>
        </w:tc>
      </w:tr>
      <w:tr w:rsidTr="00A27CB7" w:rsidR="00730A48" w:rsidRPr="0004103E">
        <w:tc>
          <w:tcPr>
            <w:tcW w:type="dxa" w:w="851"/>
            <w:tcBorders>
              <w:top w:space="0" w:sz="4" w:color="auto" w:val="single"/>
              <w:left w:space="0" w:sz="4" w:color="auto" w:val="double"/>
              <w:bottom w:space="0" w:sz="4" w:color="auto" w:val="single"/>
              <w:right w:space="0" w:sz="4" w:color="auto" w:val="single"/>
            </w:tcBorders>
          </w:tcPr>
          <w:p w:rsidRDefault="00730A48" w:rsidP="00A27CB7" w:rsidR="00730A48" w:rsidRPr="0004103E">
            <w:pPr>
              <w:rPr>
                <w:sz w:val="24"/>
                <w:szCs w:val="24"/>
              </w:rPr>
            </w:pPr>
            <w:r w:rsidRPr="0004103E">
              <w:rPr>
                <w:sz w:val="24"/>
                <w:szCs w:val="24"/>
              </w:rPr>
              <w:t xml:space="preserve">    3.</w:t>
            </w:r>
          </w:p>
          <w:p w:rsidRDefault="00730A48" w:rsidP="00A27CB7" w:rsidR="00730A48" w:rsidRPr="0004103E">
            <w:pPr>
              <w:rPr>
                <w:sz w:val="24"/>
                <w:szCs w:val="24"/>
              </w:rPr>
            </w:pPr>
          </w:p>
        </w:tc>
        <w:tc>
          <w:tcPr>
            <w:tcW w:type="dxa" w:w="3826"/>
            <w:tcBorders>
              <w:top w:space="0" w:sz="4" w:color="auto" w:val="single"/>
              <w:left w:space="0" w:sz="4" w:color="auto" w:val="single"/>
              <w:bottom w:space="0" w:sz="4" w:color="auto" w:val="single"/>
              <w:right w:space="0" w:sz="4" w:color="auto" w:val="single"/>
            </w:tcBorders>
            <w:hideMark/>
          </w:tcPr>
          <w:p w:rsidRDefault="00730A48" w:rsidP="00A27CB7" w:rsidR="00730A48" w:rsidRPr="0004103E">
            <w:pPr>
              <w:rPr>
                <w:sz w:val="24"/>
                <w:szCs w:val="24"/>
              </w:rPr>
            </w:pPr>
            <w:r w:rsidRPr="0004103E">
              <w:rPr>
                <w:sz w:val="24"/>
                <w:szCs w:val="24"/>
              </w:rPr>
              <w:t xml:space="preserve">Obveze prema zaposlenim                                     </w:t>
            </w:r>
          </w:p>
        </w:tc>
        <w:tc>
          <w:tcPr>
            <w:tcW w:type="dxa" w:w="2551"/>
            <w:tcBorders>
              <w:top w:space="0" w:sz="4" w:color="auto" w:val="single"/>
              <w:left w:space="0" w:sz="4" w:color="auto" w:val="single"/>
              <w:bottom w:space="0" w:sz="4" w:color="auto" w:val="single"/>
              <w:right w:space="0" w:sz="4" w:color="auto" w:val="single"/>
            </w:tcBorders>
            <w:hideMark/>
          </w:tcPr>
          <w:p w:rsidRDefault="00730A48" w:rsidP="00A27CB7" w:rsidR="00730A48" w:rsidRPr="0004103E">
            <w:pPr>
              <w:jc w:val="center"/>
              <w:rPr>
                <w:sz w:val="24"/>
                <w:szCs w:val="24"/>
              </w:rPr>
            </w:pPr>
            <w:r w:rsidRPr="0004103E">
              <w:rPr>
                <w:sz w:val="24"/>
                <w:szCs w:val="24"/>
              </w:rPr>
              <w:t xml:space="preserve">             82.036,00                              </w:t>
            </w:r>
          </w:p>
        </w:tc>
        <w:tc>
          <w:tcPr>
            <w:tcW w:type="dxa" w:w="2267"/>
            <w:tcBorders>
              <w:top w:space="0" w:sz="4" w:color="auto" w:val="single"/>
              <w:left w:space="0" w:sz="4" w:color="auto" w:val="single"/>
              <w:bottom w:space="0" w:sz="4" w:color="auto" w:val="single"/>
              <w:right w:space="0" w:sz="4" w:color="auto" w:val="double"/>
            </w:tcBorders>
            <w:hideMark/>
          </w:tcPr>
          <w:p w:rsidRDefault="00730A48" w:rsidP="00A27CB7" w:rsidR="00730A48" w:rsidRPr="0004103E">
            <w:pPr>
              <w:rPr>
                <w:sz w:val="24"/>
                <w:szCs w:val="24"/>
              </w:rPr>
            </w:pPr>
            <w:r w:rsidRPr="0004103E">
              <w:rPr>
                <w:sz w:val="24"/>
                <w:szCs w:val="24"/>
              </w:rPr>
              <w:t xml:space="preserve">                      0,00  </w:t>
            </w:r>
          </w:p>
        </w:tc>
      </w:tr>
      <w:tr w:rsidTr="00A27CB7" w:rsidR="00730A48" w:rsidRPr="0004103E">
        <w:trPr>
          <w:trHeight w:val="70"/>
        </w:trPr>
        <w:tc>
          <w:tcPr>
            <w:tcW w:type="dxa" w:w="851"/>
            <w:tcBorders>
              <w:top w:space="0" w:sz="4" w:color="auto" w:val="single"/>
              <w:left w:space="0" w:sz="4" w:color="auto" w:val="double"/>
              <w:bottom w:space="0" w:sz="4" w:color="auto" w:val="single"/>
              <w:right w:space="0" w:sz="4" w:color="auto" w:val="single"/>
            </w:tcBorders>
            <w:hideMark/>
          </w:tcPr>
          <w:p w:rsidRDefault="00730A48" w:rsidP="00A27CB7" w:rsidR="00730A48" w:rsidRPr="0004103E">
            <w:pPr>
              <w:jc w:val="center"/>
              <w:rPr>
                <w:sz w:val="24"/>
                <w:szCs w:val="24"/>
              </w:rPr>
            </w:pPr>
            <w:r w:rsidRPr="0004103E">
              <w:rPr>
                <w:sz w:val="24"/>
                <w:szCs w:val="24"/>
              </w:rPr>
              <w:t xml:space="preserve"> 4.                     </w:t>
            </w:r>
          </w:p>
        </w:tc>
        <w:tc>
          <w:tcPr>
            <w:tcW w:type="dxa" w:w="3826"/>
            <w:tcBorders>
              <w:top w:space="0" w:sz="4" w:color="auto" w:val="single"/>
              <w:left w:space="0" w:sz="4" w:color="auto" w:val="single"/>
              <w:bottom w:space="0" w:sz="4" w:color="auto" w:val="single"/>
              <w:right w:space="0" w:sz="4" w:color="auto" w:val="single"/>
            </w:tcBorders>
            <w:hideMark/>
          </w:tcPr>
          <w:p w:rsidRDefault="00730A48" w:rsidP="00A27CB7" w:rsidR="00730A48" w:rsidRPr="0004103E">
            <w:pPr>
              <w:rPr>
                <w:sz w:val="24"/>
                <w:szCs w:val="24"/>
              </w:rPr>
            </w:pPr>
            <w:r w:rsidRPr="0004103E">
              <w:rPr>
                <w:sz w:val="24"/>
                <w:szCs w:val="24"/>
              </w:rPr>
              <w:t xml:space="preserve">Obveze za poreze i doprinose </w:t>
            </w:r>
          </w:p>
        </w:tc>
        <w:tc>
          <w:tcPr>
            <w:tcW w:type="dxa" w:w="2551"/>
            <w:tcBorders>
              <w:top w:space="0" w:sz="4" w:color="auto" w:val="single"/>
              <w:left w:space="0" w:sz="4" w:color="auto" w:val="single"/>
              <w:bottom w:space="0" w:sz="4" w:color="auto" w:val="single"/>
              <w:right w:space="0" w:sz="4" w:color="auto" w:val="single"/>
            </w:tcBorders>
            <w:hideMark/>
          </w:tcPr>
          <w:p w:rsidRDefault="00730A48" w:rsidP="00A27CB7" w:rsidR="00730A48" w:rsidRPr="0004103E">
            <w:pPr>
              <w:jc w:val="center"/>
              <w:rPr>
                <w:sz w:val="24"/>
                <w:szCs w:val="24"/>
              </w:rPr>
            </w:pPr>
            <w:r w:rsidRPr="0004103E">
              <w:rPr>
                <w:sz w:val="24"/>
                <w:szCs w:val="24"/>
              </w:rPr>
              <w:t xml:space="preserve">            20.070,00                                                                                   </w:t>
            </w:r>
          </w:p>
        </w:tc>
        <w:tc>
          <w:tcPr>
            <w:tcW w:type="dxa" w:w="2267"/>
            <w:tcBorders>
              <w:top w:space="0" w:sz="4" w:color="auto" w:val="single"/>
              <w:left w:space="0" w:sz="4" w:color="auto" w:val="single"/>
              <w:bottom w:space="0" w:sz="4" w:color="auto" w:val="single"/>
              <w:right w:space="0" w:sz="4" w:color="auto" w:val="double"/>
            </w:tcBorders>
            <w:hideMark/>
          </w:tcPr>
          <w:p w:rsidRDefault="00730A48" w:rsidP="00A27CB7" w:rsidR="00730A48" w:rsidRPr="0004103E">
            <w:pPr>
              <w:rPr>
                <w:sz w:val="24"/>
                <w:szCs w:val="24"/>
              </w:rPr>
            </w:pPr>
            <w:r w:rsidRPr="0004103E">
              <w:rPr>
                <w:sz w:val="24"/>
                <w:szCs w:val="24"/>
              </w:rPr>
              <w:t xml:space="preserve">                      0,00  </w:t>
            </w:r>
          </w:p>
          <w:p w:rsidRDefault="00730A48" w:rsidP="00A27CB7" w:rsidR="00730A48" w:rsidRPr="0004103E">
            <w:pPr>
              <w:jc w:val="right"/>
              <w:rPr>
                <w:sz w:val="24"/>
                <w:szCs w:val="24"/>
              </w:rPr>
            </w:pPr>
          </w:p>
        </w:tc>
      </w:tr>
      <w:tr w:rsidTr="00A27CB7" w:rsidR="00730A48" w:rsidRPr="0004103E">
        <w:trPr>
          <w:trHeight w:val="70"/>
        </w:trPr>
        <w:tc>
          <w:tcPr>
            <w:tcW w:type="dxa" w:w="851"/>
            <w:tcBorders>
              <w:top w:space="0" w:sz="4" w:color="auto" w:val="single"/>
              <w:left w:space="0" w:sz="4" w:color="auto" w:val="double"/>
              <w:bottom w:space="0" w:sz="4" w:color="auto" w:val="double"/>
              <w:right w:space="0" w:sz="4" w:color="auto" w:val="single"/>
            </w:tcBorders>
            <w:shd w:fill="F2F2F2" w:color="auto" w:val="clear"/>
            <w:hideMark/>
          </w:tcPr>
          <w:p w:rsidRDefault="00730A48" w:rsidP="00A27CB7" w:rsidR="00730A48" w:rsidRPr="0004103E">
            <w:pPr>
              <w:jc w:val="center"/>
              <w:rPr>
                <w:sz w:val="24"/>
                <w:szCs w:val="24"/>
              </w:rPr>
            </w:pPr>
            <w:r w:rsidRPr="0004103E">
              <w:rPr>
                <w:sz w:val="24"/>
                <w:szCs w:val="24"/>
              </w:rPr>
              <w:t xml:space="preserve">  </w:t>
            </w:r>
          </w:p>
          <w:p w:rsidRDefault="00730A48" w:rsidP="00A27CB7" w:rsidR="00730A48" w:rsidRPr="0004103E">
            <w:pPr>
              <w:jc w:val="center"/>
              <w:rPr>
                <w:sz w:val="24"/>
                <w:szCs w:val="24"/>
              </w:rPr>
            </w:pPr>
            <w:r w:rsidRPr="0004103E">
              <w:rPr>
                <w:sz w:val="24"/>
                <w:szCs w:val="24"/>
              </w:rPr>
              <w:t xml:space="preserve"> </w:t>
            </w:r>
          </w:p>
        </w:tc>
        <w:tc>
          <w:tcPr>
            <w:tcW w:type="dxa" w:w="3826"/>
            <w:tcBorders>
              <w:top w:space="0" w:sz="4" w:color="auto" w:val="single"/>
              <w:left w:space="0" w:sz="4" w:color="auto" w:val="single"/>
              <w:bottom w:space="0" w:sz="4" w:color="auto" w:val="double"/>
              <w:right w:space="0" w:sz="4" w:color="auto" w:val="single"/>
            </w:tcBorders>
            <w:shd w:fill="F2F2F2" w:color="auto" w:val="clear"/>
          </w:tcPr>
          <w:p w:rsidRDefault="00730A48" w:rsidP="00A27CB7" w:rsidR="00730A48" w:rsidRPr="0004103E">
            <w:pPr>
              <w:rPr>
                <w:sz w:val="24"/>
                <w:szCs w:val="24"/>
              </w:rPr>
            </w:pPr>
          </w:p>
          <w:p w:rsidRDefault="00730A48" w:rsidP="00A27CB7" w:rsidR="00730A48" w:rsidRPr="0004103E">
            <w:pPr>
              <w:jc w:val="center"/>
              <w:rPr>
                <w:sz w:val="24"/>
                <w:szCs w:val="24"/>
              </w:rPr>
            </w:pPr>
            <w:r w:rsidRPr="0004103E">
              <w:rPr>
                <w:sz w:val="24"/>
                <w:szCs w:val="24"/>
              </w:rPr>
              <w:t>Ukupno (r.br. 1+2+3+4)</w:t>
            </w:r>
          </w:p>
        </w:tc>
        <w:tc>
          <w:tcPr>
            <w:tcW w:type="dxa" w:w="2551"/>
            <w:tcBorders>
              <w:top w:space="0" w:sz="4" w:color="auto" w:val="single"/>
              <w:left w:space="0" w:sz="4" w:color="auto" w:val="single"/>
              <w:bottom w:space="0" w:sz="4" w:color="auto" w:val="double"/>
              <w:right w:space="0" w:sz="4" w:color="auto" w:val="single"/>
            </w:tcBorders>
            <w:shd w:fill="F2F2F2" w:color="auto" w:val="clear"/>
            <w:hideMark/>
          </w:tcPr>
          <w:p w:rsidRDefault="00730A48" w:rsidP="00A27CB7" w:rsidR="00730A48" w:rsidRPr="0004103E">
            <w:pPr>
              <w:jc w:val="center"/>
              <w:rPr>
                <w:sz w:val="24"/>
                <w:szCs w:val="24"/>
              </w:rPr>
            </w:pPr>
            <w:r w:rsidRPr="0004103E">
              <w:rPr>
                <w:sz w:val="24"/>
                <w:szCs w:val="24"/>
              </w:rPr>
              <w:t xml:space="preserve">         </w:t>
            </w:r>
          </w:p>
          <w:p w:rsidRDefault="00730A48" w:rsidP="00A27CB7" w:rsidR="00730A48" w:rsidRPr="0004103E">
            <w:pPr>
              <w:jc w:val="center"/>
              <w:rPr>
                <w:sz w:val="24"/>
                <w:szCs w:val="24"/>
              </w:rPr>
            </w:pPr>
            <w:r w:rsidRPr="0004103E">
              <w:rPr>
                <w:sz w:val="24"/>
                <w:szCs w:val="24"/>
              </w:rPr>
              <w:t xml:space="preserve">        907.286,00       </w:t>
            </w:r>
          </w:p>
        </w:tc>
        <w:tc>
          <w:tcPr>
            <w:tcW w:type="dxa" w:w="2267"/>
            <w:tcBorders>
              <w:top w:space="0" w:sz="4" w:color="auto" w:val="single"/>
              <w:left w:space="0" w:sz="4" w:color="auto" w:val="single"/>
              <w:bottom w:space="0" w:sz="4" w:color="auto" w:val="double"/>
              <w:right w:space="0" w:sz="4" w:color="auto" w:val="double"/>
            </w:tcBorders>
            <w:shd w:fill="F2F2F2" w:color="auto" w:val="clear"/>
            <w:hideMark/>
          </w:tcPr>
          <w:p w:rsidRDefault="00730A48" w:rsidP="00A27CB7" w:rsidR="00730A48" w:rsidRPr="0004103E">
            <w:pPr>
              <w:rPr>
                <w:sz w:val="24"/>
                <w:szCs w:val="24"/>
              </w:rPr>
            </w:pPr>
            <w:r w:rsidRPr="0004103E">
              <w:rPr>
                <w:sz w:val="24"/>
                <w:szCs w:val="24"/>
              </w:rPr>
              <w:t xml:space="preserve">                      0,00</w:t>
            </w:r>
          </w:p>
          <w:p w:rsidRDefault="00730A48" w:rsidP="00A27CB7" w:rsidR="00730A48" w:rsidRPr="0004103E">
            <w:pPr>
              <w:jc w:val="center"/>
              <w:rPr>
                <w:sz w:val="24"/>
                <w:szCs w:val="24"/>
              </w:rPr>
            </w:pPr>
          </w:p>
        </w:tc>
      </w:tr>
    </w:tbl>
    <w:p w:rsidRDefault="00730A48" w:rsidP="00730A48" w:rsidR="00730A48" w:rsidRPr="0004103E">
      <w:pPr>
        <w:ind w:right="-468"/>
        <w:jc w:val="center"/>
        <w:rPr>
          <w:sz w:val="24"/>
          <w:szCs w:val="24"/>
        </w:rPr>
      </w:pPr>
    </w:p>
    <w:p w:rsidRDefault="00730A48" w:rsidP="00730A48" w:rsidR="00730A48" w:rsidRPr="0004103E">
      <w:pPr>
        <w:ind w:right="-468"/>
        <w:jc w:val="center"/>
        <w:rPr>
          <w:sz w:val="24"/>
          <w:szCs w:val="24"/>
        </w:rPr>
      </w:pPr>
    </w:p>
    <w:p w:rsidRDefault="00730A48" w:rsidP="00730A48" w:rsidR="00730A48" w:rsidRPr="0004103E">
      <w:pPr>
        <w:ind w:right="-468"/>
        <w:jc w:val="center"/>
        <w:rPr>
          <w:sz w:val="24"/>
          <w:szCs w:val="24"/>
        </w:rPr>
      </w:pPr>
    </w:p>
    <w:p w:rsidRDefault="00730A48" w:rsidP="00730A48" w:rsidR="00730A48" w:rsidRPr="0004103E">
      <w:pPr>
        <w:jc w:val="both"/>
        <w:rPr>
          <w:sz w:val="24"/>
          <w:szCs w:val="24"/>
        </w:rPr>
      </w:pPr>
      <w:r w:rsidRPr="0004103E">
        <w:rPr>
          <w:sz w:val="24"/>
          <w:szCs w:val="24"/>
        </w:rPr>
        <w:tab/>
        <w:t>V. OBVEZE STEČAJNOG DUŽNIKA</w:t>
      </w:r>
    </w:p>
    <w:p w:rsidRDefault="00730A48" w:rsidP="00730A48" w:rsidR="00730A48" w:rsidRPr="0004103E">
      <w:pPr>
        <w:ind w:firstLine="708" w:right="-426"/>
        <w:jc w:val="both"/>
        <w:rPr>
          <w:sz w:val="24"/>
          <w:szCs w:val="24"/>
        </w:rPr>
      </w:pPr>
      <w:r w:rsidRPr="0004103E">
        <w:rPr>
          <w:sz w:val="24"/>
          <w:szCs w:val="24"/>
        </w:rPr>
        <w:t>Od objave rješenja o nastavljanju stečajnog postupka  08.11.2018.godine na e oglasnoj ploči pa do 08.siječnja 2019.godine tražbinu je prijavio  jedan ( 1 ) vjerovnik koji je razvrstana u tražbine II. višeg isplatnog reda.</w:t>
      </w:r>
    </w:p>
    <w:p w:rsidRDefault="00730A48" w:rsidP="00730A48" w:rsidR="00730A48" w:rsidRPr="0004103E">
      <w:pPr>
        <w:ind w:firstLine="708" w:right="-426"/>
        <w:jc w:val="both"/>
        <w:rPr>
          <w:sz w:val="24"/>
          <w:szCs w:val="24"/>
        </w:rPr>
      </w:pPr>
      <w:r w:rsidRPr="0004103E">
        <w:rPr>
          <w:sz w:val="24"/>
          <w:szCs w:val="24"/>
        </w:rPr>
        <w:t>Na temelju primljenih prijava stečajni upravitelj je prema  dokumentaciji utvrdio tražbine u ukupnom iznosu od 10.108,59 kuna.</w:t>
      </w:r>
    </w:p>
    <w:p w:rsidRDefault="00730A48" w:rsidP="00730A48" w:rsidR="00730A48" w:rsidRPr="0004103E">
      <w:pPr>
        <w:ind w:firstLine="708"/>
        <w:jc w:val="both"/>
        <w:rPr>
          <w:sz w:val="24"/>
          <w:szCs w:val="24"/>
        </w:rPr>
      </w:pPr>
      <w:r w:rsidRPr="0004103E">
        <w:rPr>
          <w:sz w:val="24"/>
          <w:szCs w:val="24"/>
        </w:rPr>
        <w:t xml:space="preserve">Prijavljena 1. (jedna)  tražbina II. višeg isplatnog reda i to  : </w:t>
      </w:r>
    </w:p>
    <w:p w:rsidRDefault="00730A48" w:rsidP="00730A48" w:rsidR="00730A48" w:rsidRPr="0004103E">
      <w:pPr>
        <w:ind w:right="-426"/>
        <w:jc w:val="both"/>
        <w:rPr>
          <w:sz w:val="24"/>
          <w:szCs w:val="24"/>
        </w:rPr>
      </w:pPr>
      <w:r w:rsidRPr="0004103E">
        <w:rPr>
          <w:sz w:val="24"/>
          <w:szCs w:val="24"/>
        </w:rPr>
        <w:t>1.Republika Hrvatska Ministarstvo financija Porezna uprava Područnu ured Zagreb OIB:18683136487 u iznosu od ……………………………………………………..=10.108,59 kuna.</w:t>
      </w:r>
    </w:p>
    <w:p w:rsidRDefault="00730A48" w:rsidP="00730A48" w:rsidR="00730A48" w:rsidRPr="0004103E">
      <w:pPr>
        <w:ind w:right="-426"/>
        <w:jc w:val="both"/>
        <w:rPr>
          <w:sz w:val="24"/>
          <w:szCs w:val="24"/>
        </w:rPr>
      </w:pPr>
      <w:r w:rsidRPr="0004103E">
        <w:rPr>
          <w:sz w:val="24"/>
          <w:szCs w:val="24"/>
        </w:rPr>
        <w:t xml:space="preserve">po osnovu ovjerenog knjig. izlista poreza i doprinosa i druga javna davanja za 2011.g. ID obrazac za 08. 09.m,j 2012.g.,HGK,  te dostavljena obavijest o razlučnom pravu MF Porezne uprave Zagreb, temeljem rješenja Klasa:UP/I 415-02/2007-01/5539 od 18.12.2007.g.  na osobnom vozilu </w:t>
      </w:r>
    </w:p>
    <w:p w:rsidRDefault="00730A48" w:rsidP="00730A48" w:rsidR="00730A48" w:rsidRPr="0004103E">
      <w:pPr>
        <w:jc w:val="both"/>
        <w:rPr>
          <w:sz w:val="24"/>
          <w:szCs w:val="24"/>
        </w:rPr>
      </w:pPr>
      <w:r w:rsidRPr="0004103E">
        <w:rPr>
          <w:sz w:val="24"/>
          <w:szCs w:val="24"/>
        </w:rPr>
        <w:t>PEUGEOT 1.6. HDI/307, godina proizvodnje 2006., broj šasije VF33H9HZC84847643, registarske oznake ZG5858ZH.</w:t>
      </w:r>
    </w:p>
    <w:p w:rsidRDefault="00730A48" w:rsidP="00730A48" w:rsidR="00730A48" w:rsidRPr="0004103E">
      <w:pPr>
        <w:ind w:firstLine="708" w:right="-426"/>
        <w:jc w:val="both"/>
        <w:rPr>
          <w:sz w:val="24"/>
          <w:szCs w:val="24"/>
        </w:rPr>
      </w:pPr>
      <w:r w:rsidRPr="0004103E">
        <w:rPr>
          <w:sz w:val="24"/>
          <w:szCs w:val="24"/>
        </w:rPr>
        <w:t>U skladu sa odredbama Stečajnog zakona tablica prijavljenih, utvrđenih i osporenih tražbina dostaviti će se Naslovnom sudu osam 8 dana prije ispitnog i izvještajnog ročišta.</w:t>
      </w:r>
    </w:p>
    <w:p w:rsidRDefault="00730A48" w:rsidP="00730A48" w:rsidR="00730A48" w:rsidRPr="0004103E">
      <w:pPr>
        <w:ind w:right="-426"/>
        <w:jc w:val="both"/>
        <w:rPr>
          <w:sz w:val="24"/>
          <w:szCs w:val="24"/>
        </w:rPr>
      </w:pPr>
      <w:r w:rsidRPr="0004103E">
        <w:rPr>
          <w:sz w:val="24"/>
          <w:szCs w:val="24"/>
        </w:rPr>
        <w:tab/>
        <w:t xml:space="preserve">NAPOMENA: Obzirom da vozilo nije pronađeno na adresi Ljudevita posavskog bb  Sesvete to se niti njegova procijenjena vrijednost nije mogla utvrditi,  a niti druga imovina prema Bilanci iz 2011.godine koja nije pronađena na adresi Sesvete Ljudevita Posavskog bb, to stoga se ne može iskazati ni početna vrijednost imovine odnosno početna stečajna masa iznosi 0,00 (nula) kuna.    </w:t>
      </w:r>
    </w:p>
    <w:p w:rsidRDefault="00730A48" w:rsidP="00730A48" w:rsidR="00730A48" w:rsidRPr="0004103E">
      <w:pPr>
        <w:ind w:right="-426"/>
        <w:jc w:val="center"/>
        <w:rPr>
          <w:sz w:val="24"/>
          <w:szCs w:val="24"/>
        </w:rPr>
      </w:pPr>
      <w:r w:rsidRPr="0004103E">
        <w:rPr>
          <w:sz w:val="24"/>
          <w:szCs w:val="24"/>
        </w:rPr>
        <w:t>PROCJENA NAMIRENJA STEČAJNIH VJEROVNIKA</w:t>
      </w:r>
    </w:p>
    <w:p w:rsidRDefault="00730A48" w:rsidP="00730A48" w:rsidR="00730A48" w:rsidRPr="0004103E">
      <w:pPr>
        <w:ind w:right="-426"/>
        <w:jc w:val="both"/>
        <w:rPr>
          <w:sz w:val="24"/>
          <w:szCs w:val="24"/>
        </w:rPr>
      </w:pPr>
      <w:r w:rsidRPr="0004103E">
        <w:rPr>
          <w:sz w:val="24"/>
          <w:szCs w:val="24"/>
        </w:rPr>
        <w:tab/>
        <w:t xml:space="preserve">Budući da stečajna masa koja se navodno sastojala od  motornog vozila marke PEUGEOT 1.6 HDI/307, godina proizvodnje 2006., broj šasije VF33H9HZC84847643, registarske oznake ZG5858ZH  nije pronađena na adresi Sesvete Ljudevita Posavskog bb,, a niti druga imovina,  te se ne mogu namiriti troškovi stečajnog postupka i ostala obveze stečajne mase, te stoga stečajni upravitelj  predlaže da Naslovni sud donese rješenje kojim se ovaj stečajni postupak obustavlja i zaključuje, te kad se pronađe imovina stečajnog dužnika isto nastavi.  </w:t>
      </w:r>
    </w:p>
    <w:p w:rsidRDefault="00730A48" w:rsidP="00730A48" w:rsidR="00730A48" w:rsidRPr="0004103E">
      <w:pPr>
        <w:ind w:right="-426"/>
        <w:jc w:val="center"/>
        <w:rPr>
          <w:sz w:val="24"/>
          <w:szCs w:val="24"/>
        </w:rPr>
      </w:pPr>
    </w:p>
    <w:p w:rsidRDefault="00730A48" w:rsidP="00730A48" w:rsidR="00730A48" w:rsidRPr="0004103E">
      <w:pPr>
        <w:ind w:right="-426"/>
        <w:rPr>
          <w:sz w:val="24"/>
          <w:szCs w:val="24"/>
        </w:rPr>
      </w:pPr>
      <w:r w:rsidRPr="0004103E">
        <w:rPr>
          <w:sz w:val="24"/>
          <w:szCs w:val="24"/>
        </w:rPr>
        <w:t xml:space="preserve">PRIJEDLOZI STEČAJNOG UPRAVITELJA ZA NEREDNO RAZDOBLJE  : </w:t>
      </w:r>
    </w:p>
    <w:p w:rsidRDefault="00730A48" w:rsidP="00730A48" w:rsidR="00730A48" w:rsidRPr="0004103E">
      <w:pPr>
        <w:ind w:firstLine="708" w:right="-426"/>
        <w:jc w:val="both"/>
        <w:rPr>
          <w:sz w:val="24"/>
          <w:szCs w:val="24"/>
        </w:rPr>
      </w:pPr>
      <w:r w:rsidRPr="0004103E">
        <w:rPr>
          <w:sz w:val="24"/>
          <w:szCs w:val="24"/>
        </w:rPr>
        <w:t xml:space="preserve">U skladu sa gore navedenim, u izvješću i dosada provedenim radnjama tijekom postupka, stečajni upravitelj, predlaže da stečajni vjerovnici na ispitnom i izvještajnom ročištu 18.03.2019.godine sukladno odredbi članka 228 Stečajnog zakona (Narodne novine 71/15 ) donesu slijedeće odluke : </w:t>
      </w:r>
    </w:p>
    <w:p w:rsidRDefault="00730A48" w:rsidP="00730A48" w:rsidR="00730A48" w:rsidRPr="0004103E">
      <w:pPr>
        <w:ind w:right="-426"/>
        <w:jc w:val="both"/>
        <w:rPr>
          <w:sz w:val="24"/>
          <w:szCs w:val="24"/>
        </w:rPr>
      </w:pPr>
      <w:r w:rsidRPr="0004103E">
        <w:rPr>
          <w:sz w:val="24"/>
          <w:szCs w:val="24"/>
        </w:rPr>
        <w:t xml:space="preserve">1.Prihvaća se izvješće stečajnog upravitelja o gospodarskom položaju dužnika, </w:t>
      </w:r>
    </w:p>
    <w:p w:rsidRDefault="00730A48" w:rsidP="00730A48" w:rsidR="00730A48" w:rsidRPr="0004103E">
      <w:pPr>
        <w:ind w:right="-426"/>
        <w:jc w:val="both"/>
        <w:rPr>
          <w:sz w:val="24"/>
          <w:szCs w:val="24"/>
        </w:rPr>
      </w:pPr>
      <w:r w:rsidRPr="0004103E">
        <w:rPr>
          <w:sz w:val="24"/>
          <w:szCs w:val="24"/>
        </w:rPr>
        <w:t xml:space="preserve">2.Utvrđuje se da prilikom nastavka stečajnog postupka dužnika nije pronađen na adresi sjedišta, a niti je utvrđeno obavljanje djelatnosti tako da nema uvjeta i mogućnosti za nastavak poslovanja, </w:t>
      </w:r>
    </w:p>
    <w:p w:rsidRDefault="00730A48" w:rsidP="00730A48" w:rsidR="00730A48" w:rsidRPr="0004103E">
      <w:pPr>
        <w:ind w:right="-426"/>
        <w:jc w:val="both"/>
        <w:rPr>
          <w:sz w:val="24"/>
          <w:szCs w:val="24"/>
        </w:rPr>
      </w:pPr>
      <w:r w:rsidRPr="0004103E">
        <w:rPr>
          <w:sz w:val="24"/>
          <w:szCs w:val="24"/>
        </w:rPr>
        <w:lastRenderedPageBreak/>
        <w:t xml:space="preserve">3.Budući da se nakon nastavka stečajnog postupka pokazalo da stečajna masa nije pronađena, te da se ne mogu namiriti ni troškovi stečajnog postupka i ostale obveze stečajne mase to se stoga predlaže sudu sukladno članku 293 Stečajnog zakona obustava i zaključenje ovog stečajnog postupka. </w:t>
      </w:r>
    </w:p>
    <w:p w:rsidRDefault="00730A48" w:rsidP="00730A48" w:rsidR="00730A48" w:rsidRPr="0004103E">
      <w:pPr>
        <w:ind w:right="-426"/>
        <w:jc w:val="both"/>
        <w:rPr>
          <w:sz w:val="24"/>
          <w:szCs w:val="24"/>
        </w:rPr>
      </w:pPr>
      <w:r w:rsidRPr="0004103E">
        <w:rPr>
          <w:sz w:val="24"/>
          <w:szCs w:val="24"/>
        </w:rPr>
        <w:t xml:space="preserve">4.Postupak će se nastaviti kada se imovina dužnika pronađe i preda u posjed. </w:t>
      </w:r>
    </w:p>
    <w:p w:rsidRDefault="00730A48" w:rsidP="00F34BF6" w:rsidR="0004103E" w:rsidRPr="00F34BF6">
      <w:pPr>
        <w:ind w:firstLine="708" w:right="-426" w:left="4956"/>
        <w:rPr>
          <w:rFonts w:hAnsi="Book Antiqua" w:ascii="Book Antiqua"/>
        </w:rPr>
      </w:pPr>
      <w:r>
        <w:rPr>
          <w:rFonts w:hAnsi="Book Antiqua" w:ascii="Book Antiqua"/>
        </w:rPr>
        <w:t xml:space="preserve">  </w:t>
      </w:r>
    </w:p>
    <w:p w:rsidRDefault="00E637B8" w:rsidP="00E637B8" w:rsidR="00E637B8" w:rsidRPr="00B90E57">
      <w:pPr>
        <w:ind w:firstLine="720"/>
        <w:jc w:val="both"/>
        <w:rPr>
          <w:sz w:val="24"/>
          <w:szCs w:val="24"/>
        </w:rPr>
      </w:pPr>
      <w:r w:rsidRPr="00B90E57">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B90E57">
      <w:pPr>
        <w:ind w:firstLine="720"/>
        <w:jc w:val="both"/>
        <w:rPr>
          <w:sz w:val="24"/>
          <w:szCs w:val="24"/>
        </w:rPr>
      </w:pPr>
    </w:p>
    <w:p w:rsidRDefault="00E637B8" w:rsidP="00E637B8" w:rsidR="00E637B8" w:rsidRPr="00B90E57">
      <w:pPr>
        <w:ind w:firstLine="720"/>
        <w:jc w:val="both"/>
        <w:rPr>
          <w:sz w:val="24"/>
          <w:szCs w:val="24"/>
        </w:rPr>
      </w:pPr>
      <w:r w:rsidRPr="00B90E57">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B90E57">
      <w:pPr>
        <w:jc w:val="both"/>
        <w:rPr>
          <w:sz w:val="24"/>
          <w:szCs w:val="24"/>
        </w:rPr>
      </w:pPr>
    </w:p>
    <w:p w:rsidRDefault="00E637B8" w:rsidP="00E637B8" w:rsidR="00E637B8" w:rsidRPr="00B90E57">
      <w:pPr>
        <w:ind w:firstLine="720"/>
        <w:jc w:val="both"/>
        <w:rPr>
          <w:sz w:val="24"/>
          <w:szCs w:val="24"/>
        </w:rPr>
      </w:pPr>
      <w:r w:rsidRPr="00B90E57">
        <w:rPr>
          <w:sz w:val="24"/>
          <w:szCs w:val="24"/>
        </w:rPr>
        <w:t xml:space="preserve">Sud obavještava vjerovnike kako će se glasovati dizanjem ruke. Nakon glasovanja  sud će objaviti rezultate glasovanja. </w:t>
      </w:r>
    </w:p>
    <w:p w:rsidRDefault="0045549E" w:rsidP="00B63FE7" w:rsidR="0045549E" w:rsidRPr="00B90E57">
      <w:pPr>
        <w:jc w:val="both"/>
        <w:rPr>
          <w:bCs/>
          <w:sz w:val="24"/>
          <w:szCs w:val="24"/>
        </w:rPr>
      </w:pPr>
    </w:p>
    <w:p w:rsidRDefault="001E5599" w:rsidP="00302A2B" w:rsidR="00A7081A" w:rsidRPr="00B90E57">
      <w:pPr>
        <w:ind w:firstLine="720"/>
        <w:jc w:val="both"/>
        <w:rPr>
          <w:bCs/>
          <w:sz w:val="24"/>
          <w:szCs w:val="24"/>
        </w:rPr>
      </w:pPr>
      <w:r w:rsidRPr="00B90E57">
        <w:rPr>
          <w:bCs/>
          <w:sz w:val="24"/>
          <w:szCs w:val="24"/>
        </w:rPr>
        <w:t>Prisutni stečajni vjerovni</w:t>
      </w:r>
      <w:r w:rsidR="00E46645">
        <w:rPr>
          <w:bCs/>
          <w:sz w:val="24"/>
          <w:szCs w:val="24"/>
        </w:rPr>
        <w:t>k</w:t>
      </w:r>
      <w:r w:rsidR="005928D1" w:rsidRPr="00B90E57">
        <w:rPr>
          <w:bCs/>
          <w:sz w:val="24"/>
          <w:szCs w:val="24"/>
        </w:rPr>
        <w:t xml:space="preserve"> suglas</w:t>
      </w:r>
      <w:r w:rsidR="00E46645">
        <w:rPr>
          <w:bCs/>
          <w:sz w:val="24"/>
          <w:szCs w:val="24"/>
        </w:rPr>
        <w:t xml:space="preserve">an je </w:t>
      </w:r>
      <w:r w:rsidR="00F70574" w:rsidRPr="00B90E57">
        <w:rPr>
          <w:bCs/>
          <w:sz w:val="24"/>
          <w:szCs w:val="24"/>
        </w:rPr>
        <w:t>da</w:t>
      </w:r>
      <w:r w:rsidR="00A30477" w:rsidRPr="00B90E57">
        <w:rPr>
          <w:bCs/>
          <w:sz w:val="24"/>
          <w:szCs w:val="24"/>
        </w:rPr>
        <w:t xml:space="preserve"> se donesu </w:t>
      </w:r>
      <w:r w:rsidR="002B7B9E" w:rsidRPr="00B90E57">
        <w:rPr>
          <w:bCs/>
          <w:sz w:val="24"/>
          <w:szCs w:val="24"/>
        </w:rPr>
        <w:t>sljedeće:</w:t>
      </w:r>
    </w:p>
    <w:p w:rsidRDefault="007752F6" w:rsidP="00C62C16" w:rsidR="007752F6" w:rsidRPr="00B90E57">
      <w:pPr>
        <w:jc w:val="both"/>
        <w:rPr>
          <w:bCs/>
          <w:sz w:val="24"/>
          <w:szCs w:val="24"/>
        </w:rPr>
      </w:pPr>
    </w:p>
    <w:p w:rsidRDefault="00A7081A" w:rsidP="009034E6" w:rsidR="009034E6" w:rsidRPr="00B90E57">
      <w:pPr>
        <w:jc w:val="center"/>
        <w:rPr>
          <w:bCs/>
          <w:sz w:val="24"/>
          <w:szCs w:val="24"/>
        </w:rPr>
      </w:pPr>
      <w:r w:rsidRPr="00B90E57">
        <w:rPr>
          <w:bCs/>
          <w:sz w:val="24"/>
          <w:szCs w:val="24"/>
        </w:rPr>
        <w:t>O D L U K E</w:t>
      </w:r>
    </w:p>
    <w:p w:rsidRDefault="00DF6C05" w:rsidP="00A54C46" w:rsidR="00DF6C05">
      <w:pPr>
        <w:pStyle w:val="Tijeloteksta"/>
        <w:tabs>
          <w:tab w:pos="426" w:val="left"/>
        </w:tabs>
        <w:rPr>
          <w:rFonts w:hAnsi="Times New Roman" w:ascii="Times New Roman"/>
          <w:szCs w:val="24"/>
          <w:lang w:val="pl-PL"/>
        </w:rPr>
      </w:pPr>
    </w:p>
    <w:p w:rsidRDefault="0004103E" w:rsidP="00DE2DB2" w:rsidR="0004103E" w:rsidRPr="0004103E">
      <w:pPr>
        <w:ind w:firstLine="720" w:right="-426"/>
        <w:jc w:val="both"/>
        <w:rPr>
          <w:sz w:val="24"/>
          <w:szCs w:val="24"/>
        </w:rPr>
      </w:pPr>
      <w:r w:rsidRPr="0004103E">
        <w:rPr>
          <w:sz w:val="24"/>
          <w:szCs w:val="24"/>
        </w:rPr>
        <w:t>1.</w:t>
      </w:r>
      <w:r w:rsidR="00DE2DB2">
        <w:rPr>
          <w:sz w:val="24"/>
          <w:szCs w:val="24"/>
        </w:rPr>
        <w:t xml:space="preserve"> </w:t>
      </w:r>
      <w:r w:rsidRPr="0004103E">
        <w:rPr>
          <w:sz w:val="24"/>
          <w:szCs w:val="24"/>
        </w:rPr>
        <w:t xml:space="preserve">Prihvaća se izvješće stečajnog upravitelja o gospodarskom položaju dužnika, </w:t>
      </w:r>
    </w:p>
    <w:p w:rsidRDefault="0004103E" w:rsidP="00DE2DB2" w:rsidR="00DE2DB2">
      <w:pPr>
        <w:ind w:right="-426" w:left="720"/>
        <w:jc w:val="both"/>
        <w:rPr>
          <w:sz w:val="24"/>
          <w:szCs w:val="24"/>
        </w:rPr>
      </w:pPr>
      <w:r w:rsidRPr="0004103E">
        <w:rPr>
          <w:sz w:val="24"/>
          <w:szCs w:val="24"/>
        </w:rPr>
        <w:t>2.</w:t>
      </w:r>
      <w:r w:rsidR="00DE2DB2">
        <w:rPr>
          <w:sz w:val="24"/>
          <w:szCs w:val="24"/>
        </w:rPr>
        <w:t xml:space="preserve"> </w:t>
      </w:r>
      <w:r w:rsidRPr="0004103E">
        <w:rPr>
          <w:sz w:val="24"/>
          <w:szCs w:val="24"/>
        </w:rPr>
        <w:t xml:space="preserve">Utvrđuje se da prilikom nastavka stečajnog postupka dužnika nije pronađen na adresi </w:t>
      </w:r>
    </w:p>
    <w:p w:rsidRDefault="0004103E" w:rsidP="00DE2DB2" w:rsidR="0004103E" w:rsidRPr="0004103E">
      <w:pPr>
        <w:ind w:right="-426" w:left="720"/>
        <w:jc w:val="both"/>
        <w:rPr>
          <w:sz w:val="24"/>
          <w:szCs w:val="24"/>
        </w:rPr>
      </w:pPr>
      <w:r w:rsidRPr="0004103E">
        <w:rPr>
          <w:sz w:val="24"/>
          <w:szCs w:val="24"/>
        </w:rPr>
        <w:t xml:space="preserve">sjedišta, a niti je utvrđeno obavljanje djelatnosti tako da nema uvjeta i mogućnosti za nastavak poslovanja, </w:t>
      </w:r>
    </w:p>
    <w:p w:rsidRDefault="0004103E" w:rsidP="00DE2DB2" w:rsidR="0004103E" w:rsidRPr="0004103E">
      <w:pPr>
        <w:ind w:right="-426" w:left="720"/>
        <w:jc w:val="both"/>
        <w:rPr>
          <w:sz w:val="24"/>
          <w:szCs w:val="24"/>
        </w:rPr>
      </w:pPr>
      <w:r w:rsidRPr="0004103E">
        <w:rPr>
          <w:sz w:val="24"/>
          <w:szCs w:val="24"/>
        </w:rPr>
        <w:t>3.</w:t>
      </w:r>
      <w:r w:rsidR="00DE2DB2">
        <w:rPr>
          <w:sz w:val="24"/>
          <w:szCs w:val="24"/>
        </w:rPr>
        <w:t xml:space="preserve"> </w:t>
      </w:r>
      <w:r w:rsidRPr="0004103E">
        <w:rPr>
          <w:sz w:val="24"/>
          <w:szCs w:val="24"/>
        </w:rPr>
        <w:t>Budući da se nakon nastavka stečajnog postupka pokazalo da stečajna masa nije pronađena, te da se ne mogu namiriti ni troškovi stečajnog postupka i ostale obveze stečajne mase to se stoga predlaže sudu sukladno članku 293</w:t>
      </w:r>
      <w:r w:rsidR="00AA02EE">
        <w:rPr>
          <w:sz w:val="24"/>
          <w:szCs w:val="24"/>
        </w:rPr>
        <w:t>.</w:t>
      </w:r>
      <w:r w:rsidRPr="0004103E">
        <w:rPr>
          <w:sz w:val="24"/>
          <w:szCs w:val="24"/>
        </w:rPr>
        <w:t xml:space="preserve"> Stečajnog zakona obustava i zaklj</w:t>
      </w:r>
      <w:r w:rsidR="00EC6021">
        <w:rPr>
          <w:sz w:val="24"/>
          <w:szCs w:val="24"/>
        </w:rPr>
        <w:t xml:space="preserve">učenje ovog stečajnog postupka, uz predujam od 5.000,00 kn u slučaju nastavka postupka. </w:t>
      </w:r>
    </w:p>
    <w:p w:rsidRDefault="0004103E" w:rsidP="00DE2DB2" w:rsidR="0004103E" w:rsidRPr="0004103E">
      <w:pPr>
        <w:ind w:firstLine="709" w:right="-426"/>
        <w:jc w:val="both"/>
        <w:rPr>
          <w:sz w:val="24"/>
          <w:szCs w:val="24"/>
        </w:rPr>
      </w:pPr>
      <w:r w:rsidRPr="0004103E">
        <w:rPr>
          <w:sz w:val="24"/>
          <w:szCs w:val="24"/>
        </w:rPr>
        <w:t>4.</w:t>
      </w:r>
      <w:r w:rsidR="00DE2DB2">
        <w:rPr>
          <w:sz w:val="24"/>
          <w:szCs w:val="24"/>
        </w:rPr>
        <w:t xml:space="preserve"> </w:t>
      </w:r>
      <w:r w:rsidR="00EC6021">
        <w:rPr>
          <w:sz w:val="24"/>
          <w:szCs w:val="24"/>
        </w:rPr>
        <w:t>Postupak će se nastaviti ukoliko</w:t>
      </w:r>
      <w:r w:rsidRPr="0004103E">
        <w:rPr>
          <w:sz w:val="24"/>
          <w:szCs w:val="24"/>
        </w:rPr>
        <w:t xml:space="preserve"> se imovina dužnika pronađe i preda u posjed. </w:t>
      </w:r>
    </w:p>
    <w:p w:rsidRDefault="00814E0C" w:rsidP="00A54C46" w:rsidR="00814E0C">
      <w:pPr>
        <w:pStyle w:val="Tijeloteksta"/>
        <w:tabs>
          <w:tab w:pos="426" w:val="left"/>
        </w:tabs>
        <w:rPr>
          <w:rFonts w:hAnsi="Times New Roman" w:ascii="Times New Roman"/>
          <w:szCs w:val="24"/>
          <w:lang w:val="pl-PL"/>
        </w:rPr>
      </w:pPr>
    </w:p>
    <w:p w:rsidRDefault="00A54C46" w:rsidP="002D1523" w:rsidR="000079B9" w:rsidRPr="00B90E57">
      <w:pPr>
        <w:pStyle w:val="Tijeloteksta"/>
        <w:tabs>
          <w:tab w:pos="426" w:val="left"/>
        </w:tabs>
        <w:ind w:hanging="709" w:left="709"/>
        <w:rPr>
          <w:rFonts w:hAnsi="Times New Roman" w:ascii="Times New Roman"/>
          <w:bCs/>
          <w:szCs w:val="24"/>
        </w:rPr>
      </w:pPr>
      <w:r>
        <w:rPr>
          <w:rFonts w:hAnsi="Times New Roman" w:ascii="Times New Roman"/>
          <w:szCs w:val="24"/>
          <w:lang w:val="pl-PL"/>
        </w:rPr>
        <w:tab/>
      </w:r>
      <w:r w:rsidR="000079B9" w:rsidRPr="00B90E57">
        <w:rPr>
          <w:rFonts w:hAnsi="Times New Roman" w:ascii="Times New Roman"/>
          <w:szCs w:val="24"/>
          <w:lang w:val="pl-PL"/>
        </w:rPr>
        <w:t>Sud donosi</w:t>
      </w:r>
    </w:p>
    <w:p w:rsidRDefault="000079B9" w:rsidP="00C6522F" w:rsidR="000079B9" w:rsidRPr="00B90E57">
      <w:pPr>
        <w:jc w:val="center"/>
        <w:rPr>
          <w:sz w:val="24"/>
          <w:szCs w:val="24"/>
          <w:lang w:val="pl-PL"/>
        </w:rPr>
      </w:pPr>
      <w:r w:rsidRPr="00B90E57">
        <w:rPr>
          <w:sz w:val="24"/>
          <w:szCs w:val="24"/>
          <w:lang w:val="pl-PL"/>
        </w:rPr>
        <w:t>Rješenje</w:t>
      </w:r>
    </w:p>
    <w:p w:rsidRDefault="000079B9" w:rsidP="00C62C16" w:rsidR="000079B9" w:rsidRPr="00B90E57">
      <w:pPr>
        <w:jc w:val="both"/>
        <w:rPr>
          <w:sz w:val="24"/>
          <w:szCs w:val="24"/>
          <w:lang w:val="pl-PL"/>
        </w:rPr>
      </w:pPr>
    </w:p>
    <w:p w:rsidRDefault="000079B9" w:rsidP="00C6522F" w:rsidR="0013610F" w:rsidRPr="00B90E57">
      <w:pPr>
        <w:ind w:firstLine="720"/>
        <w:jc w:val="both"/>
        <w:rPr>
          <w:sz w:val="24"/>
          <w:szCs w:val="24"/>
          <w:lang w:val="pl-PL"/>
        </w:rPr>
      </w:pPr>
      <w:r w:rsidRPr="00B90E57">
        <w:rPr>
          <w:sz w:val="24"/>
          <w:szCs w:val="24"/>
          <w:lang w:val="pl-PL"/>
        </w:rPr>
        <w:t xml:space="preserve">Daljnja odluka pismeno. </w:t>
      </w:r>
    </w:p>
    <w:p w:rsidRDefault="004A38B4" w:rsidP="00C6522F" w:rsidR="00853FF6" w:rsidRPr="00B90E57">
      <w:pPr>
        <w:jc w:val="center"/>
        <w:rPr>
          <w:bCs/>
          <w:sz w:val="24"/>
          <w:szCs w:val="24"/>
        </w:rPr>
      </w:pPr>
      <w:r w:rsidRPr="00B90E57">
        <w:rPr>
          <w:bCs/>
          <w:sz w:val="24"/>
          <w:szCs w:val="24"/>
        </w:rPr>
        <w:t>D</w:t>
      </w:r>
      <w:r w:rsidR="00853FF6" w:rsidRPr="00B90E57">
        <w:rPr>
          <w:bCs/>
          <w:sz w:val="24"/>
          <w:szCs w:val="24"/>
        </w:rPr>
        <w:t>ovršeno u</w:t>
      </w:r>
      <w:r w:rsidR="009C79D9">
        <w:rPr>
          <w:bCs/>
          <w:sz w:val="24"/>
          <w:szCs w:val="24"/>
        </w:rPr>
        <w:t xml:space="preserve"> </w:t>
      </w:r>
      <w:r w:rsidR="00CA6851">
        <w:rPr>
          <w:bCs/>
          <w:sz w:val="24"/>
          <w:szCs w:val="24"/>
        </w:rPr>
        <w:t xml:space="preserve">10,26 </w:t>
      </w:r>
      <w:r w:rsidR="00862E38" w:rsidRPr="00B90E57">
        <w:rPr>
          <w:bCs/>
          <w:sz w:val="24"/>
          <w:szCs w:val="24"/>
        </w:rPr>
        <w:t>sati</w:t>
      </w:r>
    </w:p>
    <w:p w:rsidRDefault="00FF4310" w:rsidP="00C62C16" w:rsidR="00FF4310" w:rsidRPr="00B90E57">
      <w:pPr>
        <w:jc w:val="both"/>
        <w:rPr>
          <w:bCs/>
          <w:sz w:val="24"/>
          <w:szCs w:val="24"/>
        </w:rPr>
      </w:pPr>
    </w:p>
    <w:p w:rsidRDefault="001B2756" w:rsidP="00C6522F" w:rsidR="00853FF6" w:rsidRPr="00B90E57">
      <w:pPr>
        <w:jc w:val="center"/>
        <w:rPr>
          <w:bCs/>
          <w:sz w:val="24"/>
          <w:szCs w:val="24"/>
        </w:rPr>
      </w:pPr>
      <w:r w:rsidRPr="00B90E57">
        <w:rPr>
          <w:bCs/>
          <w:sz w:val="24"/>
          <w:szCs w:val="24"/>
        </w:rPr>
        <w:t>S</w:t>
      </w:r>
      <w:r w:rsidR="00037E28" w:rsidRPr="00B90E57">
        <w:rPr>
          <w:bCs/>
          <w:sz w:val="24"/>
          <w:szCs w:val="24"/>
        </w:rPr>
        <w:t>udac</w:t>
      </w:r>
      <w:r w:rsidR="00F85D7A" w:rsidRPr="00B90E57">
        <w:rPr>
          <w:bCs/>
          <w:sz w:val="24"/>
          <w:szCs w:val="24"/>
        </w:rPr>
        <w:t>:</w:t>
      </w:r>
    </w:p>
    <w:p w:rsidRDefault="008B28EF" w:rsidP="00C62C16" w:rsidR="003E49B9" w:rsidRPr="00B90E57">
      <w:pPr>
        <w:jc w:val="both"/>
        <w:rPr>
          <w:bCs/>
          <w:sz w:val="24"/>
          <w:szCs w:val="24"/>
        </w:rPr>
      </w:pPr>
      <w:r w:rsidRPr="00B90E57">
        <w:rPr>
          <w:bCs/>
          <w:sz w:val="24"/>
          <w:szCs w:val="24"/>
        </w:rPr>
        <w:t xml:space="preserve">                                                                Vesna Sremac Šoštar</w:t>
      </w:r>
    </w:p>
    <w:p w:rsidRDefault="00853FF6" w:rsidP="00C62C16" w:rsidR="00853FF6" w:rsidRPr="00B90E57">
      <w:pPr>
        <w:jc w:val="both"/>
        <w:rPr>
          <w:bCs/>
          <w:sz w:val="24"/>
          <w:szCs w:val="24"/>
        </w:rPr>
      </w:pPr>
    </w:p>
    <w:p w:rsidRDefault="00853FF6" w:rsidP="00C6522F" w:rsidR="00853FF6" w:rsidRPr="00B90E57">
      <w:pPr>
        <w:jc w:val="center"/>
        <w:rPr>
          <w:bCs/>
          <w:sz w:val="24"/>
          <w:szCs w:val="24"/>
        </w:rPr>
      </w:pPr>
      <w:r w:rsidRPr="00B90E57">
        <w:rPr>
          <w:bCs/>
          <w:sz w:val="24"/>
          <w:szCs w:val="24"/>
        </w:rPr>
        <w:t>Zapisničar</w:t>
      </w:r>
      <w:r w:rsidR="00F85D7A" w:rsidRPr="00B90E57">
        <w:rPr>
          <w:bCs/>
          <w:sz w:val="24"/>
          <w:szCs w:val="24"/>
        </w:rPr>
        <w:t>:</w:t>
      </w:r>
    </w:p>
    <w:p w:rsidRDefault="00DF6C05" w:rsidP="00027B1B" w:rsidR="003E49B9" w:rsidRPr="00B90E57">
      <w:pPr>
        <w:jc w:val="center"/>
        <w:rPr>
          <w:bCs/>
          <w:sz w:val="24"/>
          <w:szCs w:val="24"/>
        </w:rPr>
      </w:pPr>
      <w:r>
        <w:rPr>
          <w:bCs/>
          <w:sz w:val="24"/>
          <w:szCs w:val="24"/>
        </w:rPr>
        <w:t>Vinka Mihalinčić</w:t>
      </w:r>
    </w:p>
    <w:p w:rsidRDefault="00037E28" w:rsidP="00C62C16" w:rsidR="003E49B9" w:rsidRPr="00B90E57">
      <w:pPr>
        <w:jc w:val="both"/>
        <w:rPr>
          <w:bCs/>
          <w:sz w:val="24"/>
          <w:szCs w:val="24"/>
        </w:rPr>
      </w:pPr>
      <w:r w:rsidRPr="00B90E57">
        <w:rPr>
          <w:bCs/>
          <w:sz w:val="24"/>
          <w:szCs w:val="24"/>
        </w:rPr>
        <w:t>Stečajni upravitelj</w:t>
      </w:r>
      <w:r w:rsidR="00F85D7A" w:rsidRPr="00B90E57">
        <w:rPr>
          <w:bCs/>
          <w:sz w:val="24"/>
          <w:szCs w:val="24"/>
        </w:rPr>
        <w:t>:</w:t>
      </w:r>
      <w:r w:rsidRPr="00B90E57">
        <w:rPr>
          <w:bCs/>
          <w:sz w:val="24"/>
          <w:szCs w:val="24"/>
        </w:rPr>
        <w:tab/>
      </w:r>
      <w:r w:rsidRPr="00B90E57">
        <w:rPr>
          <w:bCs/>
          <w:sz w:val="24"/>
          <w:szCs w:val="24"/>
        </w:rPr>
        <w:tab/>
      </w:r>
      <w:r w:rsidRPr="00B90E57">
        <w:rPr>
          <w:bCs/>
          <w:sz w:val="24"/>
          <w:szCs w:val="24"/>
        </w:rPr>
        <w:tab/>
      </w:r>
      <w:r w:rsidRPr="00B90E57">
        <w:rPr>
          <w:bCs/>
          <w:sz w:val="24"/>
          <w:szCs w:val="24"/>
        </w:rPr>
        <w:tab/>
      </w:r>
      <w:r w:rsidRPr="00B90E57">
        <w:rPr>
          <w:bCs/>
          <w:sz w:val="24"/>
          <w:szCs w:val="24"/>
        </w:rPr>
        <w:tab/>
      </w:r>
      <w:r w:rsidRPr="00B90E57">
        <w:rPr>
          <w:bCs/>
          <w:sz w:val="24"/>
          <w:szCs w:val="24"/>
        </w:rPr>
        <w:tab/>
      </w:r>
      <w:r w:rsidRPr="00B90E57">
        <w:rPr>
          <w:bCs/>
          <w:sz w:val="24"/>
          <w:szCs w:val="24"/>
        </w:rPr>
        <w:tab/>
        <w:t xml:space="preserve">  </w:t>
      </w:r>
    </w:p>
    <w:p w:rsidRDefault="008B28EF" w:rsidP="00C62C16" w:rsidR="008B28EF" w:rsidRPr="00B90E57">
      <w:pPr>
        <w:jc w:val="both"/>
        <w:rPr>
          <w:bCs/>
          <w:sz w:val="24"/>
          <w:szCs w:val="24"/>
        </w:rPr>
      </w:pPr>
    </w:p>
    <w:p w:rsidRDefault="00853FF6" w:rsidP="00C62C16" w:rsidR="00342482" w:rsidRPr="00B90E57">
      <w:pPr>
        <w:jc w:val="both"/>
        <w:rPr>
          <w:bCs/>
          <w:sz w:val="24"/>
          <w:szCs w:val="24"/>
        </w:rPr>
      </w:pPr>
      <w:r w:rsidRPr="00B90E57">
        <w:rPr>
          <w:bCs/>
          <w:sz w:val="24"/>
          <w:szCs w:val="24"/>
        </w:rPr>
        <w:t>Stečajni vjerovnici</w:t>
      </w:r>
      <w:r w:rsidR="00F85D7A" w:rsidRPr="00B90E57">
        <w:rPr>
          <w:bCs/>
          <w:sz w:val="24"/>
          <w:szCs w:val="24"/>
        </w:rPr>
        <w:t>:</w:t>
      </w:r>
      <w:r w:rsidR="00D81245" w:rsidRPr="00B90E57">
        <w:rPr>
          <w:bCs/>
          <w:sz w:val="24"/>
          <w:szCs w:val="24"/>
        </w:rPr>
        <w:t xml:space="preserve"> </w:t>
      </w:r>
    </w:p>
    <w:p w:rsidRDefault="009E5EDE" w:rsidR="009E5EDE" w:rsidRPr="00B90E57">
      <w:pPr>
        <w:jc w:val="both"/>
        <w:rPr>
          <w:bCs/>
          <w:sz w:val="24"/>
          <w:szCs w:val="24"/>
        </w:rPr>
      </w:pPr>
    </w:p>
    <w:sectPr w:rsidSect="0004103E" w:rsidR="009E5EDE" w:rsidRPr="00B90E57">
      <w:pgSz w:h="15840" w:w="12240"/>
      <w:pgMar w:gutter="0" w:footer="709" w:header="709" w:left="1418" w:bottom="1276"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1F86" w:rsidR="00891F86">
      <w:r>
        <w:separator/>
      </w:r>
    </w:p>
  </w:endnote>
  <w:endnote w:id="0" w:type="continuationSeparator">
    <w:p w:rsidRDefault="00891F86" w:rsidR="00891F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Book Antiqua">
    <w:panose1 w:val="02040602050305030304"/>
    <w:charset w:val="EE"/>
    <w:family w:val="roman"/>
    <w:pitch w:val="variable"/>
    <w:sig w:csb1="00000000" w:csb0="0000009F" w:usb3="00000000" w:usb2="00000000" w:usb1="00000000" w:usb0="00000287"/>
  </w:font>
  <w:font w:name="Century Gothic">
    <w:panose1 w:val="020B0502020202020204"/>
    <w:charset w:val="EE"/>
    <w:family w:val="swiss"/>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1F86" w:rsidR="00891F86">
      <w:r>
        <w:separator/>
      </w:r>
    </w:p>
  </w:footnote>
  <w:footnote w:id="0" w:type="continuationSeparator">
    <w:p w:rsidRDefault="00891F86" w:rsidR="00891F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1F86" w:rsidP="00D81A44" w:rsidR="00891F8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91F86" w:rsidR="00891F8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1F86" w:rsidP="00D81A44" w:rsidR="00891F86">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F0097">
      <w:rPr>
        <w:rStyle w:val="Brojstranice"/>
        <w:noProof/>
      </w:rPr>
      <w:t>11</w:t>
    </w:r>
    <w:r>
      <w:rPr>
        <w:rStyle w:val="Brojstranice"/>
      </w:rPr>
      <w:fldChar w:fldCharType="end"/>
    </w:r>
  </w:p>
  <w:p w:rsidRDefault="00891F86" w:rsidP="003D5E96" w:rsidR="00891F86" w:rsidRPr="00AA1621">
    <w:pPr>
      <w:pStyle w:val="Zaglavlje"/>
      <w:jc w:val="center"/>
      <w:rPr>
        <w:sz w:val="22"/>
        <w:szCs w:val="22"/>
      </w:rPr>
    </w:pPr>
    <w:r>
      <w:rPr>
        <w:bCs/>
        <w:sz w:val="22"/>
        <w:szCs w:val="22"/>
      </w:rPr>
      <w:t xml:space="preserve">                                                                                                                                      48. St-</w:t>
    </w:r>
    <w:r w:rsidR="006A5BBE">
      <w:rPr>
        <w:bCs/>
        <w:sz w:val="22"/>
        <w:szCs w:val="22"/>
      </w:rPr>
      <w:t>1139/17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1F86" w:rsidR="00891F86">
    <w:pPr>
      <w:pStyle w:val="Zaglavlje"/>
    </w:pPr>
  </w:p>
  <w:p w:rsidRDefault="00891F86" w:rsidR="00891F86">
    <w:pPr>
      <w:pStyle w:val="Zaglavlje"/>
    </w:pPr>
  </w:p>
  <w:p w:rsidRDefault="00891F86" w:rsidR="00891F8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111A34CB"/>
    <w:multiLevelType w:val="hybridMultilevel"/>
    <w:tmpl w:val="1F2425D8"/>
    <w:lvl w:tplc="7D1E49E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21D06C05"/>
    <w:multiLevelType w:val="hybridMultilevel"/>
    <w:tmpl w:val="41EC6920"/>
    <w:lvl w:tplc="2BDE4B4E" w:ilvl="0">
      <w:start w:val="3"/>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76"/>
      </w:pPr>
      <w:rPr>
        <w:rFonts w:cs="Courier New" w:hAnsi="Courier New" w:ascii="Courier New" w:hint="default"/>
      </w:rPr>
    </w:lvl>
    <w:lvl w:tentative="true" w:tplc="041A0005" w:ilvl="2">
      <w:start w:val="1"/>
      <w:numFmt w:val="bullet"/>
      <w:lvlText w:val=""/>
      <w:lvlJc w:val="left"/>
      <w:pPr>
        <w:ind w:hanging="360" w:left="2596"/>
      </w:pPr>
      <w:rPr>
        <w:rFonts w:hAnsi="Wingdings" w:ascii="Wingdings" w:hint="default"/>
      </w:rPr>
    </w:lvl>
    <w:lvl w:tentative="true" w:tplc="041A0001" w:ilvl="3">
      <w:start w:val="1"/>
      <w:numFmt w:val="bullet"/>
      <w:lvlText w:val=""/>
      <w:lvlJc w:val="left"/>
      <w:pPr>
        <w:ind w:hanging="360" w:left="3316"/>
      </w:pPr>
      <w:rPr>
        <w:rFonts w:hAnsi="Symbol" w:ascii="Symbol" w:hint="default"/>
      </w:rPr>
    </w:lvl>
    <w:lvl w:tentative="true" w:tplc="041A0003" w:ilvl="4">
      <w:start w:val="1"/>
      <w:numFmt w:val="bullet"/>
      <w:lvlText w:val="o"/>
      <w:lvlJc w:val="left"/>
      <w:pPr>
        <w:ind w:hanging="360" w:left="4036"/>
      </w:pPr>
      <w:rPr>
        <w:rFonts w:cs="Courier New" w:hAnsi="Courier New" w:ascii="Courier New" w:hint="default"/>
      </w:rPr>
    </w:lvl>
    <w:lvl w:tentative="true" w:tplc="041A0005" w:ilvl="5">
      <w:start w:val="1"/>
      <w:numFmt w:val="bullet"/>
      <w:lvlText w:val=""/>
      <w:lvlJc w:val="left"/>
      <w:pPr>
        <w:ind w:hanging="360" w:left="4756"/>
      </w:pPr>
      <w:rPr>
        <w:rFonts w:hAnsi="Wingdings" w:ascii="Wingdings" w:hint="default"/>
      </w:rPr>
    </w:lvl>
    <w:lvl w:tentative="true" w:tplc="041A0001" w:ilvl="6">
      <w:start w:val="1"/>
      <w:numFmt w:val="bullet"/>
      <w:lvlText w:val=""/>
      <w:lvlJc w:val="left"/>
      <w:pPr>
        <w:ind w:hanging="360" w:left="5476"/>
      </w:pPr>
      <w:rPr>
        <w:rFonts w:hAnsi="Symbol" w:ascii="Symbol" w:hint="default"/>
      </w:rPr>
    </w:lvl>
    <w:lvl w:tentative="true" w:tplc="041A0003" w:ilvl="7">
      <w:start w:val="1"/>
      <w:numFmt w:val="bullet"/>
      <w:lvlText w:val="o"/>
      <w:lvlJc w:val="left"/>
      <w:pPr>
        <w:ind w:hanging="360" w:left="6196"/>
      </w:pPr>
      <w:rPr>
        <w:rFonts w:cs="Courier New" w:hAnsi="Courier New" w:ascii="Courier New" w:hint="default"/>
      </w:rPr>
    </w:lvl>
    <w:lvl w:tentative="true" w:tplc="041A0005" w:ilvl="8">
      <w:start w:val="1"/>
      <w:numFmt w:val="bullet"/>
      <w:lvlText w:val=""/>
      <w:lvlJc w:val="left"/>
      <w:pPr>
        <w:ind w:hanging="360" w:left="6916"/>
      </w:pPr>
      <w:rPr>
        <w:rFonts w:hAnsi="Wingdings" w:ascii="Wingdings" w:hint="default"/>
      </w:rPr>
    </w:lvl>
  </w:abstractNum>
  <w:abstractNum w:abstractNumId="12">
    <w:nsid w:val="249D6075"/>
    <w:multiLevelType w:val="hybridMultilevel"/>
    <w:tmpl w:val="9B6058B4"/>
    <w:lvl w:tplc="041A000F"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5795731"/>
    <w:multiLevelType w:val="hybridMultilevel"/>
    <w:tmpl w:val="6D5AAA5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27C277FC"/>
    <w:multiLevelType w:val="hybridMultilevel"/>
    <w:tmpl w:val="D0F83556"/>
    <w:lvl w:tplc="9B56D8E6" w:ilvl="0">
      <w:start w:val="1"/>
      <w:numFmt w:val="decimal"/>
      <w:lvlText w:val="%1."/>
      <w:lvlJc w:val="left"/>
      <w:pPr>
        <w:tabs>
          <w:tab w:pos="927" w:val="num"/>
        </w:tabs>
        <w:ind w:hanging="360" w:left="927"/>
      </w:pPr>
      <w:rPr>
        <w:rFonts w:hint="default"/>
        <w:b/>
      </w:rPr>
    </w:lvl>
    <w:lvl w:tplc="7408F6E4" w:ilvl="1">
      <w:numFmt w:val="bullet"/>
      <w:lvlText w:val="-"/>
      <w:lvlJc w:val="left"/>
      <w:pPr>
        <w:tabs>
          <w:tab w:pos="1440" w:val="num"/>
        </w:tabs>
        <w:ind w:hanging="360" w:left="1440"/>
      </w:pPr>
      <w:rPr>
        <w:rFonts w:cs="Times New Roman" w:eastAsia="Times New Roman" w:hAnsi="Times New Roman" w:ascii="Times New Roman" w:hint="default"/>
      </w:rPr>
    </w:lvl>
    <w:lvl w:tplc="3E442CCA" w:ilvl="2">
      <w:start w:val="1"/>
      <w:numFmt w:val="lowerLetter"/>
      <w:lvlText w:val="%3)"/>
      <w:lvlJc w:val="left"/>
      <w:pPr>
        <w:tabs>
          <w:tab w:pos="2340" w:val="num"/>
        </w:tabs>
        <w:ind w:hanging="360" w:left="2340"/>
      </w:pPr>
      <w:rPr>
        <w:rFonts w:cs="Times New Roman" w:eastAsia="Times New Roman" w:hAnsi="Times New Roman" w:ascii="Times New Roman"/>
      </w:r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29991413"/>
    <w:multiLevelType w:val="multilevel"/>
    <w:tmpl w:val="A6C68EAA"/>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16">
    <w:nsid w:val="2C0B4E6B"/>
    <w:multiLevelType w:val="hybridMultilevel"/>
    <w:tmpl w:val="522001AC"/>
    <w:lvl w:tplc="367805C2" w:ilvl="0">
      <w:start w:val="1"/>
      <w:numFmt w:val="bullet"/>
      <w:lvlText w:val="-"/>
      <w:lvlJc w:val="left"/>
      <w:pPr>
        <w:ind w:hanging="360" w:left="1353"/>
      </w:pPr>
      <w:rPr>
        <w:rFonts w:cs="Times New Roman" w:eastAsia="Times New Roman" w:hAnsi="Times New Roman" w:ascii="Times New Roman" w:hint="default"/>
      </w:rPr>
    </w:lvl>
    <w:lvl w:tplc="041A0003" w:ilvl="1">
      <w:start w:val="1"/>
      <w:numFmt w:val="bullet"/>
      <w:lvlText w:val="o"/>
      <w:lvlJc w:val="left"/>
      <w:pPr>
        <w:ind w:hanging="360" w:left="2073"/>
      </w:pPr>
      <w:rPr>
        <w:rFonts w:cs="Courier New" w:hAnsi="Courier New" w:ascii="Courier New" w:hint="default"/>
      </w:rPr>
    </w:lvl>
    <w:lvl w:tplc="041A0005" w:ilvl="2">
      <w:start w:val="1"/>
      <w:numFmt w:val="bullet"/>
      <w:lvlText w:val=""/>
      <w:lvlJc w:val="left"/>
      <w:pPr>
        <w:ind w:hanging="360" w:left="2793"/>
      </w:pPr>
      <w:rPr>
        <w:rFonts w:hAnsi="Wingdings" w:ascii="Wingdings" w:hint="default"/>
      </w:rPr>
    </w:lvl>
    <w:lvl w:tplc="041A0001" w:ilvl="3">
      <w:start w:val="1"/>
      <w:numFmt w:val="bullet"/>
      <w:lvlText w:val=""/>
      <w:lvlJc w:val="left"/>
      <w:pPr>
        <w:ind w:hanging="360" w:left="3513"/>
      </w:pPr>
      <w:rPr>
        <w:rFonts w:hAnsi="Symbol" w:ascii="Symbol" w:hint="default"/>
      </w:rPr>
    </w:lvl>
    <w:lvl w:tplc="041A0003" w:ilvl="4">
      <w:start w:val="1"/>
      <w:numFmt w:val="bullet"/>
      <w:lvlText w:val="o"/>
      <w:lvlJc w:val="left"/>
      <w:pPr>
        <w:ind w:hanging="360" w:left="4233"/>
      </w:pPr>
      <w:rPr>
        <w:rFonts w:cs="Courier New" w:hAnsi="Courier New" w:ascii="Courier New" w:hint="default"/>
      </w:rPr>
    </w:lvl>
    <w:lvl w:tplc="041A0005" w:ilvl="5">
      <w:start w:val="1"/>
      <w:numFmt w:val="bullet"/>
      <w:lvlText w:val=""/>
      <w:lvlJc w:val="left"/>
      <w:pPr>
        <w:ind w:hanging="360" w:left="4953"/>
      </w:pPr>
      <w:rPr>
        <w:rFonts w:hAnsi="Wingdings" w:ascii="Wingdings" w:hint="default"/>
      </w:rPr>
    </w:lvl>
    <w:lvl w:tplc="041A0001" w:ilvl="6">
      <w:start w:val="1"/>
      <w:numFmt w:val="bullet"/>
      <w:lvlText w:val=""/>
      <w:lvlJc w:val="left"/>
      <w:pPr>
        <w:ind w:hanging="360" w:left="5673"/>
      </w:pPr>
      <w:rPr>
        <w:rFonts w:hAnsi="Symbol" w:ascii="Symbol" w:hint="default"/>
      </w:rPr>
    </w:lvl>
    <w:lvl w:tplc="041A0003" w:ilvl="7">
      <w:start w:val="1"/>
      <w:numFmt w:val="bullet"/>
      <w:lvlText w:val="o"/>
      <w:lvlJc w:val="left"/>
      <w:pPr>
        <w:ind w:hanging="360" w:left="6393"/>
      </w:pPr>
      <w:rPr>
        <w:rFonts w:cs="Courier New" w:hAnsi="Courier New" w:ascii="Courier New" w:hint="default"/>
      </w:rPr>
    </w:lvl>
    <w:lvl w:tplc="041A0005" w:ilvl="8">
      <w:start w:val="1"/>
      <w:numFmt w:val="bullet"/>
      <w:lvlText w:val=""/>
      <w:lvlJc w:val="left"/>
      <w:pPr>
        <w:ind w:hanging="360" w:left="7113"/>
      </w:pPr>
      <w:rPr>
        <w:rFonts w:hAnsi="Wingdings" w:ascii="Wingdings" w:hint="default"/>
      </w:rPr>
    </w:lvl>
  </w:abstractNum>
  <w:abstractNum w:abstractNumId="17">
    <w:nsid w:val="2D3175B3"/>
    <w:multiLevelType w:val="hybridMultilevel"/>
    <w:tmpl w:val="A17EC94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30421DCA"/>
    <w:multiLevelType w:val="hybridMultilevel"/>
    <w:tmpl w:val="EBA0F1F2"/>
    <w:lvl w:tplc="041A0001" w:ilvl="0">
      <w:start w:val="1"/>
      <w:numFmt w:val="bullet"/>
      <w:lvlText w:val=""/>
      <w:lvlJc w:val="left"/>
      <w:pPr>
        <w:ind w:hanging="360" w:left="1428"/>
      </w:pPr>
      <w:rPr>
        <w:rFonts w:hAnsi="Symbol" w:ascii="Symbol" w:hint="default"/>
      </w:rPr>
    </w:lvl>
    <w:lvl w:tentative="true" w:tplc="041A0003" w:ilvl="1">
      <w:start w:val="1"/>
      <w:numFmt w:val="bullet"/>
      <w:lvlText w:val="o"/>
      <w:lvlJc w:val="left"/>
      <w:pPr>
        <w:ind w:hanging="360" w:left="2148"/>
      </w:pPr>
      <w:rPr>
        <w:rFonts w:cs="Courier New" w:hAnsi="Courier New" w:ascii="Courier New" w:hint="default"/>
      </w:rPr>
    </w:lvl>
    <w:lvl w:tentative="true" w:tplc="041A0005" w:ilvl="2">
      <w:start w:val="1"/>
      <w:numFmt w:val="bullet"/>
      <w:lvlText w:val=""/>
      <w:lvlJc w:val="left"/>
      <w:pPr>
        <w:ind w:hanging="360" w:left="2868"/>
      </w:pPr>
      <w:rPr>
        <w:rFonts w:hAnsi="Wingdings" w:ascii="Wingdings" w:hint="default"/>
      </w:rPr>
    </w:lvl>
    <w:lvl w:tentative="true" w:tplc="041A0001" w:ilvl="3">
      <w:start w:val="1"/>
      <w:numFmt w:val="bullet"/>
      <w:lvlText w:val=""/>
      <w:lvlJc w:val="left"/>
      <w:pPr>
        <w:ind w:hanging="360" w:left="3588"/>
      </w:pPr>
      <w:rPr>
        <w:rFonts w:hAnsi="Symbol" w:ascii="Symbol" w:hint="default"/>
      </w:rPr>
    </w:lvl>
    <w:lvl w:tentative="true" w:tplc="041A0003" w:ilvl="4">
      <w:start w:val="1"/>
      <w:numFmt w:val="bullet"/>
      <w:lvlText w:val="o"/>
      <w:lvlJc w:val="left"/>
      <w:pPr>
        <w:ind w:hanging="360" w:left="4308"/>
      </w:pPr>
      <w:rPr>
        <w:rFonts w:cs="Courier New" w:hAnsi="Courier New" w:ascii="Courier New" w:hint="default"/>
      </w:rPr>
    </w:lvl>
    <w:lvl w:tentative="true" w:tplc="041A0005" w:ilvl="5">
      <w:start w:val="1"/>
      <w:numFmt w:val="bullet"/>
      <w:lvlText w:val=""/>
      <w:lvlJc w:val="left"/>
      <w:pPr>
        <w:ind w:hanging="360" w:left="5028"/>
      </w:pPr>
      <w:rPr>
        <w:rFonts w:hAnsi="Wingdings" w:ascii="Wingdings" w:hint="default"/>
      </w:rPr>
    </w:lvl>
    <w:lvl w:tentative="true" w:tplc="041A0001" w:ilvl="6">
      <w:start w:val="1"/>
      <w:numFmt w:val="bullet"/>
      <w:lvlText w:val=""/>
      <w:lvlJc w:val="left"/>
      <w:pPr>
        <w:ind w:hanging="360" w:left="5748"/>
      </w:pPr>
      <w:rPr>
        <w:rFonts w:hAnsi="Symbol" w:ascii="Symbol" w:hint="default"/>
      </w:rPr>
    </w:lvl>
    <w:lvl w:tentative="true" w:tplc="041A0003" w:ilvl="7">
      <w:start w:val="1"/>
      <w:numFmt w:val="bullet"/>
      <w:lvlText w:val="o"/>
      <w:lvlJc w:val="left"/>
      <w:pPr>
        <w:ind w:hanging="360" w:left="6468"/>
      </w:pPr>
      <w:rPr>
        <w:rFonts w:cs="Courier New" w:hAnsi="Courier New" w:ascii="Courier New" w:hint="default"/>
      </w:rPr>
    </w:lvl>
    <w:lvl w:tentative="true" w:tplc="041A0005" w:ilvl="8">
      <w:start w:val="1"/>
      <w:numFmt w:val="bullet"/>
      <w:lvlText w:val=""/>
      <w:lvlJc w:val="left"/>
      <w:pPr>
        <w:ind w:hanging="360" w:left="7188"/>
      </w:pPr>
      <w:rPr>
        <w:rFonts w:hAnsi="Wingdings" w:ascii="Wingdings" w:hint="default"/>
      </w:rPr>
    </w:lvl>
  </w:abstractNum>
  <w:abstractNum w:abstractNumId="19">
    <w:nsid w:val="3D1C1A70"/>
    <w:multiLevelType w:val="hybridMultilevel"/>
    <w:tmpl w:val="CFBCD630"/>
    <w:lvl w:tplc="08090001" w:ilvl="0">
      <w:start w:val="1"/>
      <w:numFmt w:val="bullet"/>
      <w:lvlText w:val=""/>
      <w:lvlJc w:val="left"/>
      <w:pPr>
        <w:ind w:hanging="360" w:left="720"/>
      </w:pPr>
      <w:rPr>
        <w:rFonts w:hAnsi="Symbol" w:ascii="Symbol" w:hint="default"/>
      </w:rPr>
    </w:lvl>
    <w:lvl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20">
    <w:nsid w:val="410F2925"/>
    <w:multiLevelType w:val="hybridMultilevel"/>
    <w:tmpl w:val="129061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1">
    <w:nsid w:val="44037A38"/>
    <w:multiLevelType w:val="hybridMultilevel"/>
    <w:tmpl w:val="7190F99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2">
    <w:nsid w:val="5417371C"/>
    <w:multiLevelType w:val="hybridMultilevel"/>
    <w:tmpl w:val="3F82B0AA"/>
    <w:lvl w:tplc="020617CC"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3">
    <w:nsid w:val="5E396BD0"/>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60E9163E"/>
    <w:multiLevelType w:val="hybridMultilevel"/>
    <w:tmpl w:val="D0F83556"/>
    <w:lvl w:tplc="9B56D8E6" w:ilvl="0">
      <w:start w:val="1"/>
      <w:numFmt w:val="decimal"/>
      <w:lvlText w:val="%1."/>
      <w:lvlJc w:val="left"/>
      <w:pPr>
        <w:tabs>
          <w:tab w:pos="927" w:val="num"/>
        </w:tabs>
        <w:ind w:hanging="360" w:left="927"/>
      </w:pPr>
      <w:rPr>
        <w:rFonts w:hint="default"/>
        <w:b/>
      </w:rPr>
    </w:lvl>
    <w:lvl w:tplc="7408F6E4" w:ilvl="1">
      <w:numFmt w:val="bullet"/>
      <w:lvlText w:val="-"/>
      <w:lvlJc w:val="left"/>
      <w:pPr>
        <w:tabs>
          <w:tab w:pos="1440" w:val="num"/>
        </w:tabs>
        <w:ind w:hanging="360" w:left="1440"/>
      </w:pPr>
      <w:rPr>
        <w:rFonts w:cs="Times New Roman" w:eastAsia="Times New Roman" w:hAnsi="Times New Roman" w:ascii="Times New Roman" w:hint="default"/>
      </w:rPr>
    </w:lvl>
    <w:lvl w:tplc="3E442CCA" w:ilvl="2">
      <w:start w:val="1"/>
      <w:numFmt w:val="lowerLetter"/>
      <w:lvlText w:val="%3)"/>
      <w:lvlJc w:val="left"/>
      <w:pPr>
        <w:tabs>
          <w:tab w:pos="2340" w:val="num"/>
        </w:tabs>
        <w:ind w:hanging="360" w:left="2340"/>
      </w:pPr>
      <w:rPr>
        <w:rFonts w:cs="Times New Roman" w:eastAsia="Times New Roman" w:hAnsi="Times New Roman" w:ascii="Times New Roman"/>
      </w:r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5">
    <w:nsid w:val="694E2D05"/>
    <w:multiLevelType w:val="hybridMultilevel"/>
    <w:tmpl w:val="BCD499D8"/>
    <w:lvl w:tplc="86107A48" w:ilvl="0">
      <w:start w:val="1"/>
      <w:numFmt w:val="bullet"/>
      <w:lvlText w:val="-"/>
      <w:lvlJc w:val="left"/>
      <w:pPr>
        <w:ind w:hanging="360" w:left="1440"/>
      </w:pPr>
      <w:rPr>
        <w:rFonts w:cs="Calibri" w:eastAsia="Times New Roman" w:hAnsi="Calibri" w:ascii="Calibri" w:hint="default"/>
      </w:rPr>
    </w:lvl>
    <w:lvl w:tentative="true" w:tplc="08090003" w:ilvl="1">
      <w:start w:val="1"/>
      <w:numFmt w:val="bullet"/>
      <w:lvlText w:val="o"/>
      <w:lvlJc w:val="left"/>
      <w:pPr>
        <w:ind w:hanging="360" w:left="2160"/>
      </w:pPr>
      <w:rPr>
        <w:rFonts w:cs="Courier New" w:hAnsi="Courier New" w:ascii="Courier New" w:hint="default"/>
      </w:rPr>
    </w:lvl>
    <w:lvl w:tentative="true" w:tplc="08090005" w:ilvl="2">
      <w:start w:val="1"/>
      <w:numFmt w:val="bullet"/>
      <w:lvlText w:val=""/>
      <w:lvlJc w:val="left"/>
      <w:pPr>
        <w:ind w:hanging="360" w:left="2880"/>
      </w:pPr>
      <w:rPr>
        <w:rFonts w:hAnsi="Wingdings" w:ascii="Wingdings" w:hint="default"/>
      </w:rPr>
    </w:lvl>
    <w:lvl w:tentative="true" w:tplc="08090001" w:ilvl="3">
      <w:start w:val="1"/>
      <w:numFmt w:val="bullet"/>
      <w:lvlText w:val=""/>
      <w:lvlJc w:val="left"/>
      <w:pPr>
        <w:ind w:hanging="360" w:left="3600"/>
      </w:pPr>
      <w:rPr>
        <w:rFonts w:hAnsi="Symbol" w:ascii="Symbol" w:hint="default"/>
      </w:rPr>
    </w:lvl>
    <w:lvl w:tentative="true" w:tplc="08090003" w:ilvl="4">
      <w:start w:val="1"/>
      <w:numFmt w:val="bullet"/>
      <w:lvlText w:val="o"/>
      <w:lvlJc w:val="left"/>
      <w:pPr>
        <w:ind w:hanging="360" w:left="4320"/>
      </w:pPr>
      <w:rPr>
        <w:rFonts w:cs="Courier New" w:hAnsi="Courier New" w:ascii="Courier New" w:hint="default"/>
      </w:rPr>
    </w:lvl>
    <w:lvl w:tentative="true" w:tplc="08090005" w:ilvl="5">
      <w:start w:val="1"/>
      <w:numFmt w:val="bullet"/>
      <w:lvlText w:val=""/>
      <w:lvlJc w:val="left"/>
      <w:pPr>
        <w:ind w:hanging="360" w:left="5040"/>
      </w:pPr>
      <w:rPr>
        <w:rFonts w:hAnsi="Wingdings" w:ascii="Wingdings" w:hint="default"/>
      </w:rPr>
    </w:lvl>
    <w:lvl w:tentative="true" w:tplc="08090001" w:ilvl="6">
      <w:start w:val="1"/>
      <w:numFmt w:val="bullet"/>
      <w:lvlText w:val=""/>
      <w:lvlJc w:val="left"/>
      <w:pPr>
        <w:ind w:hanging="360" w:left="5760"/>
      </w:pPr>
      <w:rPr>
        <w:rFonts w:hAnsi="Symbol" w:ascii="Symbol" w:hint="default"/>
      </w:rPr>
    </w:lvl>
    <w:lvl w:tentative="true" w:tplc="08090003" w:ilvl="7">
      <w:start w:val="1"/>
      <w:numFmt w:val="bullet"/>
      <w:lvlText w:val="o"/>
      <w:lvlJc w:val="left"/>
      <w:pPr>
        <w:ind w:hanging="360" w:left="6480"/>
      </w:pPr>
      <w:rPr>
        <w:rFonts w:cs="Courier New" w:hAnsi="Courier New" w:ascii="Courier New" w:hint="default"/>
      </w:rPr>
    </w:lvl>
    <w:lvl w:tentative="true" w:tplc="08090005" w:ilvl="8">
      <w:start w:val="1"/>
      <w:numFmt w:val="bullet"/>
      <w:lvlText w:val=""/>
      <w:lvlJc w:val="left"/>
      <w:pPr>
        <w:ind w:hanging="360" w:left="7200"/>
      </w:pPr>
      <w:rPr>
        <w:rFonts w:hAnsi="Wingdings" w:ascii="Wingdings" w:hint="default"/>
      </w:rPr>
    </w:lvl>
  </w:abstractNum>
  <w:abstractNum w:abstractNumId="26">
    <w:nsid w:val="6A116449"/>
    <w:multiLevelType w:val="hybridMultilevel"/>
    <w:tmpl w:val="1F0C92B8"/>
    <w:lvl w:tplc="0809000F" w:ilvl="0">
      <w:start w:val="1"/>
      <w:numFmt w:val="decimal"/>
      <w:lvlText w:val="%1."/>
      <w:lvlJc w:val="left"/>
      <w:pPr>
        <w:ind w:hanging="360" w:left="720"/>
      </w:p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27">
    <w:nsid w:val="6D396299"/>
    <w:multiLevelType w:val="hybridMultilevel"/>
    <w:tmpl w:val="7DEC65AC"/>
    <w:lvl w:tplc="87B802C0"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8">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9">
    <w:nsid w:val="7F55221D"/>
    <w:multiLevelType w:val="hybridMultilevel"/>
    <w:tmpl w:val="D95C4C32"/>
    <w:lvl w:tplc="5598242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7"/>
  </w:num>
  <w:num w:numId="2">
    <w:abstractNumId w:val="27"/>
  </w:num>
  <w:num w:numId="3">
    <w:abstractNumId w:val="22"/>
  </w:num>
  <w:num w:numId="4">
    <w:abstractNumId w:val="28"/>
  </w:num>
  <w:num w:numId="5">
    <w:abstractNumId w:val="10"/>
  </w:num>
  <w:num w:numId="6">
    <w:abstractNumId w:val="11"/>
  </w:num>
  <w:num w:numId="7">
    <w:abstractNumId w:val="25"/>
  </w:num>
  <w:num w:numId="8">
    <w:abstractNumId w:val="19"/>
  </w:num>
  <w:num w:numId="9">
    <w:abstractNumId w:val="20"/>
  </w:num>
  <w:num w:numId="10">
    <w:abstractNumId w:val="9"/>
  </w:num>
  <w:num w:numId="11">
    <w:abstractNumId w:val="26"/>
  </w:num>
  <w:num w:numId="12">
    <w:abstractNumId w:val="18"/>
  </w:num>
  <w:num w:numId="13">
    <w:abstractNumId w:val="23"/>
  </w:num>
  <w:num w:numId="14">
    <w:abstractNumId w:val="14"/>
  </w:num>
  <w:num w:numId="15">
    <w:abstractNumId w:val="21"/>
  </w:num>
  <w:num w:numId="16">
    <w:abstractNumId w:val="24"/>
  </w:num>
  <w:num w:numId="17">
    <w:abstractNumId w:val="13"/>
  </w:num>
  <w:num w:numId="18">
    <w:abstractNumId w:val="12"/>
  </w:num>
  <w:num w:numId="19">
    <w:abstractNumId w:val="29"/>
  </w:num>
  <w:num w:numId="20">
    <w:abstractNumId w:val="16"/>
  </w:num>
  <w:num w:numId="21">
    <w:abstractNumId w:val="15"/>
  </w:num>
  <w:num w:numId="22">
    <w:abstractNumId w:val="17"/>
  </w:num>
  <w:num w:numId="23">
    <w:abstractNumId w:val="8"/>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1576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2775"/>
    <w:rsid w:val="000039FF"/>
    <w:rsid w:val="000072E2"/>
    <w:rsid w:val="000079B9"/>
    <w:rsid w:val="00011BA0"/>
    <w:rsid w:val="00013811"/>
    <w:rsid w:val="00014DED"/>
    <w:rsid w:val="0001698E"/>
    <w:rsid w:val="00016ED9"/>
    <w:rsid w:val="00020DF7"/>
    <w:rsid w:val="00021349"/>
    <w:rsid w:val="0002148E"/>
    <w:rsid w:val="00021C8C"/>
    <w:rsid w:val="000232A5"/>
    <w:rsid w:val="000242FF"/>
    <w:rsid w:val="0002497F"/>
    <w:rsid w:val="00027B1B"/>
    <w:rsid w:val="00027B30"/>
    <w:rsid w:val="00030559"/>
    <w:rsid w:val="000322B1"/>
    <w:rsid w:val="00033B31"/>
    <w:rsid w:val="0003629C"/>
    <w:rsid w:val="0003704C"/>
    <w:rsid w:val="00037E28"/>
    <w:rsid w:val="0004103E"/>
    <w:rsid w:val="00042895"/>
    <w:rsid w:val="000457CD"/>
    <w:rsid w:val="00046063"/>
    <w:rsid w:val="00047061"/>
    <w:rsid w:val="000517EC"/>
    <w:rsid w:val="0005541E"/>
    <w:rsid w:val="000556B6"/>
    <w:rsid w:val="000559B8"/>
    <w:rsid w:val="00056C8A"/>
    <w:rsid w:val="00057A5A"/>
    <w:rsid w:val="00057BDD"/>
    <w:rsid w:val="00057DB7"/>
    <w:rsid w:val="00061049"/>
    <w:rsid w:val="00064134"/>
    <w:rsid w:val="0007058D"/>
    <w:rsid w:val="00071633"/>
    <w:rsid w:val="00077B6B"/>
    <w:rsid w:val="000834CF"/>
    <w:rsid w:val="000912F0"/>
    <w:rsid w:val="00094398"/>
    <w:rsid w:val="00094AB4"/>
    <w:rsid w:val="00094AE9"/>
    <w:rsid w:val="000959C4"/>
    <w:rsid w:val="00095ADF"/>
    <w:rsid w:val="000A1E2A"/>
    <w:rsid w:val="000A3575"/>
    <w:rsid w:val="000A7E18"/>
    <w:rsid w:val="000B3B1B"/>
    <w:rsid w:val="000B404B"/>
    <w:rsid w:val="000B50B8"/>
    <w:rsid w:val="000B649A"/>
    <w:rsid w:val="000B796B"/>
    <w:rsid w:val="000B7B61"/>
    <w:rsid w:val="000B7F7B"/>
    <w:rsid w:val="000C0E3E"/>
    <w:rsid w:val="000C4BFE"/>
    <w:rsid w:val="000D0E0E"/>
    <w:rsid w:val="000D272E"/>
    <w:rsid w:val="000D28B2"/>
    <w:rsid w:val="000D525C"/>
    <w:rsid w:val="000D6BA8"/>
    <w:rsid w:val="000D6CDF"/>
    <w:rsid w:val="000D7C0F"/>
    <w:rsid w:val="000D7DFE"/>
    <w:rsid w:val="000E1538"/>
    <w:rsid w:val="000E2A06"/>
    <w:rsid w:val="000E3266"/>
    <w:rsid w:val="000E3D49"/>
    <w:rsid w:val="000E7ADD"/>
    <w:rsid w:val="000F0142"/>
    <w:rsid w:val="000F0EBC"/>
    <w:rsid w:val="000F1C78"/>
    <w:rsid w:val="000F4ADA"/>
    <w:rsid w:val="001001FB"/>
    <w:rsid w:val="00103804"/>
    <w:rsid w:val="0010502C"/>
    <w:rsid w:val="0010553E"/>
    <w:rsid w:val="0010567A"/>
    <w:rsid w:val="00105802"/>
    <w:rsid w:val="00107F5E"/>
    <w:rsid w:val="0011067C"/>
    <w:rsid w:val="00110AD1"/>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465"/>
    <w:rsid w:val="00143B09"/>
    <w:rsid w:val="00144C1A"/>
    <w:rsid w:val="00150D16"/>
    <w:rsid w:val="00151B3D"/>
    <w:rsid w:val="0015448A"/>
    <w:rsid w:val="00155D26"/>
    <w:rsid w:val="00155D9A"/>
    <w:rsid w:val="00162DBE"/>
    <w:rsid w:val="00164375"/>
    <w:rsid w:val="00165A0D"/>
    <w:rsid w:val="00166167"/>
    <w:rsid w:val="00172202"/>
    <w:rsid w:val="00172D60"/>
    <w:rsid w:val="00175846"/>
    <w:rsid w:val="00175AE1"/>
    <w:rsid w:val="00175CA0"/>
    <w:rsid w:val="001765E0"/>
    <w:rsid w:val="00182185"/>
    <w:rsid w:val="00182244"/>
    <w:rsid w:val="001847BE"/>
    <w:rsid w:val="001871F0"/>
    <w:rsid w:val="001875E5"/>
    <w:rsid w:val="001876F9"/>
    <w:rsid w:val="00192476"/>
    <w:rsid w:val="001932CC"/>
    <w:rsid w:val="001953DB"/>
    <w:rsid w:val="001A007B"/>
    <w:rsid w:val="001A034D"/>
    <w:rsid w:val="001A16C9"/>
    <w:rsid w:val="001A4F52"/>
    <w:rsid w:val="001A501E"/>
    <w:rsid w:val="001B1357"/>
    <w:rsid w:val="001B2642"/>
    <w:rsid w:val="001B2756"/>
    <w:rsid w:val="001B2FB3"/>
    <w:rsid w:val="001B47FB"/>
    <w:rsid w:val="001B5959"/>
    <w:rsid w:val="001B7518"/>
    <w:rsid w:val="001B7A0E"/>
    <w:rsid w:val="001C14A2"/>
    <w:rsid w:val="001C42B4"/>
    <w:rsid w:val="001C50EF"/>
    <w:rsid w:val="001D56BB"/>
    <w:rsid w:val="001D6014"/>
    <w:rsid w:val="001E0404"/>
    <w:rsid w:val="001E1576"/>
    <w:rsid w:val="001E1FBD"/>
    <w:rsid w:val="001E5599"/>
    <w:rsid w:val="001E7A8A"/>
    <w:rsid w:val="001F1A91"/>
    <w:rsid w:val="001F30CC"/>
    <w:rsid w:val="001F34B5"/>
    <w:rsid w:val="001F46C6"/>
    <w:rsid w:val="001F7087"/>
    <w:rsid w:val="00200583"/>
    <w:rsid w:val="002011F7"/>
    <w:rsid w:val="0020261B"/>
    <w:rsid w:val="00202A52"/>
    <w:rsid w:val="0020394D"/>
    <w:rsid w:val="00203F77"/>
    <w:rsid w:val="00205652"/>
    <w:rsid w:val="00206437"/>
    <w:rsid w:val="0021069A"/>
    <w:rsid w:val="002106B6"/>
    <w:rsid w:val="0021086B"/>
    <w:rsid w:val="00212A74"/>
    <w:rsid w:val="00217B3D"/>
    <w:rsid w:val="00224226"/>
    <w:rsid w:val="00225EC1"/>
    <w:rsid w:val="00237320"/>
    <w:rsid w:val="00240B29"/>
    <w:rsid w:val="00242371"/>
    <w:rsid w:val="0024696F"/>
    <w:rsid w:val="002505ED"/>
    <w:rsid w:val="002530EA"/>
    <w:rsid w:val="00253704"/>
    <w:rsid w:val="00257192"/>
    <w:rsid w:val="00257A66"/>
    <w:rsid w:val="00271875"/>
    <w:rsid w:val="00271ADD"/>
    <w:rsid w:val="00274EEE"/>
    <w:rsid w:val="002753EC"/>
    <w:rsid w:val="0027653E"/>
    <w:rsid w:val="00280D1D"/>
    <w:rsid w:val="00293205"/>
    <w:rsid w:val="002956CD"/>
    <w:rsid w:val="002A1D92"/>
    <w:rsid w:val="002A3A8D"/>
    <w:rsid w:val="002A6ACD"/>
    <w:rsid w:val="002A6D1A"/>
    <w:rsid w:val="002A74E2"/>
    <w:rsid w:val="002A7EC3"/>
    <w:rsid w:val="002B262D"/>
    <w:rsid w:val="002B3C8C"/>
    <w:rsid w:val="002B7B9E"/>
    <w:rsid w:val="002C04C6"/>
    <w:rsid w:val="002C45E2"/>
    <w:rsid w:val="002D1523"/>
    <w:rsid w:val="002D3254"/>
    <w:rsid w:val="002D3EE7"/>
    <w:rsid w:val="002D61EC"/>
    <w:rsid w:val="002D7B8A"/>
    <w:rsid w:val="002E01C2"/>
    <w:rsid w:val="002E0852"/>
    <w:rsid w:val="002E1864"/>
    <w:rsid w:val="002E59B3"/>
    <w:rsid w:val="002F1C90"/>
    <w:rsid w:val="002F3A62"/>
    <w:rsid w:val="002F41A1"/>
    <w:rsid w:val="0030133A"/>
    <w:rsid w:val="00302A2B"/>
    <w:rsid w:val="00303628"/>
    <w:rsid w:val="003039DD"/>
    <w:rsid w:val="003041C1"/>
    <w:rsid w:val="003133CB"/>
    <w:rsid w:val="003144DF"/>
    <w:rsid w:val="00316A33"/>
    <w:rsid w:val="00316C3B"/>
    <w:rsid w:val="0031764E"/>
    <w:rsid w:val="0032019A"/>
    <w:rsid w:val="00320681"/>
    <w:rsid w:val="003214B5"/>
    <w:rsid w:val="003216AA"/>
    <w:rsid w:val="00322042"/>
    <w:rsid w:val="003220FD"/>
    <w:rsid w:val="0032364C"/>
    <w:rsid w:val="00336E61"/>
    <w:rsid w:val="003378F8"/>
    <w:rsid w:val="003408B0"/>
    <w:rsid w:val="003418FE"/>
    <w:rsid w:val="00342482"/>
    <w:rsid w:val="003505A9"/>
    <w:rsid w:val="00355B3E"/>
    <w:rsid w:val="00362B25"/>
    <w:rsid w:val="00363841"/>
    <w:rsid w:val="00370475"/>
    <w:rsid w:val="00380752"/>
    <w:rsid w:val="00382685"/>
    <w:rsid w:val="00382F97"/>
    <w:rsid w:val="0038417C"/>
    <w:rsid w:val="003845DB"/>
    <w:rsid w:val="00385B17"/>
    <w:rsid w:val="00385DE7"/>
    <w:rsid w:val="003860E0"/>
    <w:rsid w:val="00390D1A"/>
    <w:rsid w:val="00394B9F"/>
    <w:rsid w:val="00396443"/>
    <w:rsid w:val="003A1679"/>
    <w:rsid w:val="003A5728"/>
    <w:rsid w:val="003A6002"/>
    <w:rsid w:val="003A7E64"/>
    <w:rsid w:val="003B020D"/>
    <w:rsid w:val="003B221F"/>
    <w:rsid w:val="003B27AF"/>
    <w:rsid w:val="003B4169"/>
    <w:rsid w:val="003B61DA"/>
    <w:rsid w:val="003C5D94"/>
    <w:rsid w:val="003C5DCB"/>
    <w:rsid w:val="003C6A5D"/>
    <w:rsid w:val="003D4DD0"/>
    <w:rsid w:val="003D5E96"/>
    <w:rsid w:val="003E04FF"/>
    <w:rsid w:val="003E1FDA"/>
    <w:rsid w:val="003E49B9"/>
    <w:rsid w:val="003E4BFA"/>
    <w:rsid w:val="003E5674"/>
    <w:rsid w:val="003F00DA"/>
    <w:rsid w:val="003F01CF"/>
    <w:rsid w:val="003F345E"/>
    <w:rsid w:val="003F4A7C"/>
    <w:rsid w:val="004007FD"/>
    <w:rsid w:val="00405D85"/>
    <w:rsid w:val="00406869"/>
    <w:rsid w:val="00407B05"/>
    <w:rsid w:val="00407F8C"/>
    <w:rsid w:val="00410609"/>
    <w:rsid w:val="004113B8"/>
    <w:rsid w:val="0041182B"/>
    <w:rsid w:val="00411D1B"/>
    <w:rsid w:val="00412031"/>
    <w:rsid w:val="00412E8B"/>
    <w:rsid w:val="00413DAB"/>
    <w:rsid w:val="00414B61"/>
    <w:rsid w:val="004228CF"/>
    <w:rsid w:val="00426057"/>
    <w:rsid w:val="00427B12"/>
    <w:rsid w:val="00427BF5"/>
    <w:rsid w:val="00431553"/>
    <w:rsid w:val="00433369"/>
    <w:rsid w:val="0044450B"/>
    <w:rsid w:val="00446C91"/>
    <w:rsid w:val="004527C0"/>
    <w:rsid w:val="0045549E"/>
    <w:rsid w:val="00456DF3"/>
    <w:rsid w:val="00456F28"/>
    <w:rsid w:val="00461ECA"/>
    <w:rsid w:val="00462075"/>
    <w:rsid w:val="00464215"/>
    <w:rsid w:val="004642DE"/>
    <w:rsid w:val="00464313"/>
    <w:rsid w:val="00464E3A"/>
    <w:rsid w:val="0046757C"/>
    <w:rsid w:val="004718C3"/>
    <w:rsid w:val="00471F8E"/>
    <w:rsid w:val="00471FE8"/>
    <w:rsid w:val="00477293"/>
    <w:rsid w:val="00480A89"/>
    <w:rsid w:val="004843E5"/>
    <w:rsid w:val="0049076A"/>
    <w:rsid w:val="00491322"/>
    <w:rsid w:val="004957C2"/>
    <w:rsid w:val="00497572"/>
    <w:rsid w:val="004A38B4"/>
    <w:rsid w:val="004A4E33"/>
    <w:rsid w:val="004B0917"/>
    <w:rsid w:val="004B35A8"/>
    <w:rsid w:val="004B4EC3"/>
    <w:rsid w:val="004D19CC"/>
    <w:rsid w:val="004D1EBA"/>
    <w:rsid w:val="004E0DCB"/>
    <w:rsid w:val="004E2E52"/>
    <w:rsid w:val="004E3BB6"/>
    <w:rsid w:val="004E6CEF"/>
    <w:rsid w:val="004F0F1B"/>
    <w:rsid w:val="004F4D18"/>
    <w:rsid w:val="00503BF4"/>
    <w:rsid w:val="005154DA"/>
    <w:rsid w:val="00515C65"/>
    <w:rsid w:val="005168BE"/>
    <w:rsid w:val="00521AEE"/>
    <w:rsid w:val="0052515C"/>
    <w:rsid w:val="005277D5"/>
    <w:rsid w:val="00530689"/>
    <w:rsid w:val="0053166F"/>
    <w:rsid w:val="00531C60"/>
    <w:rsid w:val="00532F34"/>
    <w:rsid w:val="00536010"/>
    <w:rsid w:val="00540890"/>
    <w:rsid w:val="00541000"/>
    <w:rsid w:val="00542B77"/>
    <w:rsid w:val="005501AB"/>
    <w:rsid w:val="005568C5"/>
    <w:rsid w:val="00556E6A"/>
    <w:rsid w:val="00561466"/>
    <w:rsid w:val="00563891"/>
    <w:rsid w:val="005656EC"/>
    <w:rsid w:val="00567070"/>
    <w:rsid w:val="00571D36"/>
    <w:rsid w:val="00575D4E"/>
    <w:rsid w:val="005762A7"/>
    <w:rsid w:val="00577C20"/>
    <w:rsid w:val="00580B43"/>
    <w:rsid w:val="00587DBA"/>
    <w:rsid w:val="005901F0"/>
    <w:rsid w:val="005928D1"/>
    <w:rsid w:val="00596EB6"/>
    <w:rsid w:val="005A1446"/>
    <w:rsid w:val="005A16BB"/>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07EA2"/>
    <w:rsid w:val="00610D69"/>
    <w:rsid w:val="00611B77"/>
    <w:rsid w:val="006165AE"/>
    <w:rsid w:val="00617459"/>
    <w:rsid w:val="0062286E"/>
    <w:rsid w:val="00623081"/>
    <w:rsid w:val="00623BBA"/>
    <w:rsid w:val="00624D4F"/>
    <w:rsid w:val="00625E68"/>
    <w:rsid w:val="00626120"/>
    <w:rsid w:val="00631C0B"/>
    <w:rsid w:val="00632F42"/>
    <w:rsid w:val="00634789"/>
    <w:rsid w:val="00636A2A"/>
    <w:rsid w:val="006370C5"/>
    <w:rsid w:val="006378A1"/>
    <w:rsid w:val="00640018"/>
    <w:rsid w:val="0064196D"/>
    <w:rsid w:val="00643DBE"/>
    <w:rsid w:val="006471B8"/>
    <w:rsid w:val="00650286"/>
    <w:rsid w:val="006524E6"/>
    <w:rsid w:val="006528D4"/>
    <w:rsid w:val="00654693"/>
    <w:rsid w:val="006607A1"/>
    <w:rsid w:val="00663853"/>
    <w:rsid w:val="006640D9"/>
    <w:rsid w:val="006643F6"/>
    <w:rsid w:val="00666408"/>
    <w:rsid w:val="00666D8B"/>
    <w:rsid w:val="0066738A"/>
    <w:rsid w:val="00671107"/>
    <w:rsid w:val="00673C03"/>
    <w:rsid w:val="006747B7"/>
    <w:rsid w:val="00680944"/>
    <w:rsid w:val="00684164"/>
    <w:rsid w:val="00686EFF"/>
    <w:rsid w:val="006877D2"/>
    <w:rsid w:val="00687917"/>
    <w:rsid w:val="00691457"/>
    <w:rsid w:val="00692559"/>
    <w:rsid w:val="00692CC9"/>
    <w:rsid w:val="00693832"/>
    <w:rsid w:val="00696EA1"/>
    <w:rsid w:val="006A01CC"/>
    <w:rsid w:val="006A3461"/>
    <w:rsid w:val="006A4FAF"/>
    <w:rsid w:val="006A5BBE"/>
    <w:rsid w:val="006B0CE1"/>
    <w:rsid w:val="006B22FB"/>
    <w:rsid w:val="006B2B2C"/>
    <w:rsid w:val="006C17D4"/>
    <w:rsid w:val="006C32ED"/>
    <w:rsid w:val="006C47AB"/>
    <w:rsid w:val="006C5597"/>
    <w:rsid w:val="006D1DD8"/>
    <w:rsid w:val="006D3496"/>
    <w:rsid w:val="006D5FE6"/>
    <w:rsid w:val="006E11F9"/>
    <w:rsid w:val="006E4FEA"/>
    <w:rsid w:val="006E6245"/>
    <w:rsid w:val="006E7CA8"/>
    <w:rsid w:val="006F2DC3"/>
    <w:rsid w:val="006F2F2E"/>
    <w:rsid w:val="006F2FAC"/>
    <w:rsid w:val="006F3E6F"/>
    <w:rsid w:val="006F474D"/>
    <w:rsid w:val="006F5092"/>
    <w:rsid w:val="00702714"/>
    <w:rsid w:val="0070654E"/>
    <w:rsid w:val="0071462F"/>
    <w:rsid w:val="00715157"/>
    <w:rsid w:val="007152C1"/>
    <w:rsid w:val="0071633C"/>
    <w:rsid w:val="00723D06"/>
    <w:rsid w:val="00725D8C"/>
    <w:rsid w:val="00725E76"/>
    <w:rsid w:val="007265E7"/>
    <w:rsid w:val="00726792"/>
    <w:rsid w:val="00726E8E"/>
    <w:rsid w:val="00727807"/>
    <w:rsid w:val="00730A48"/>
    <w:rsid w:val="00732558"/>
    <w:rsid w:val="00733A1C"/>
    <w:rsid w:val="00736E2D"/>
    <w:rsid w:val="00737273"/>
    <w:rsid w:val="00740D90"/>
    <w:rsid w:val="00742560"/>
    <w:rsid w:val="00742688"/>
    <w:rsid w:val="007459B6"/>
    <w:rsid w:val="0075064E"/>
    <w:rsid w:val="00752DB8"/>
    <w:rsid w:val="007535ED"/>
    <w:rsid w:val="00753C3E"/>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F1362"/>
    <w:rsid w:val="007F34F0"/>
    <w:rsid w:val="007F5672"/>
    <w:rsid w:val="007F7076"/>
    <w:rsid w:val="007F72CE"/>
    <w:rsid w:val="0080559F"/>
    <w:rsid w:val="00805B00"/>
    <w:rsid w:val="00806FDD"/>
    <w:rsid w:val="00810915"/>
    <w:rsid w:val="00814D44"/>
    <w:rsid w:val="00814E0C"/>
    <w:rsid w:val="0082501F"/>
    <w:rsid w:val="008258A0"/>
    <w:rsid w:val="00827550"/>
    <w:rsid w:val="0083259F"/>
    <w:rsid w:val="008362E0"/>
    <w:rsid w:val="008408D7"/>
    <w:rsid w:val="00844225"/>
    <w:rsid w:val="00852275"/>
    <w:rsid w:val="00852B0D"/>
    <w:rsid w:val="00853FF6"/>
    <w:rsid w:val="00854AAE"/>
    <w:rsid w:val="00860209"/>
    <w:rsid w:val="0086044C"/>
    <w:rsid w:val="008604EE"/>
    <w:rsid w:val="00860BCD"/>
    <w:rsid w:val="00860EFC"/>
    <w:rsid w:val="008621E0"/>
    <w:rsid w:val="00862E38"/>
    <w:rsid w:val="00871B7F"/>
    <w:rsid w:val="008770DE"/>
    <w:rsid w:val="00881364"/>
    <w:rsid w:val="00887483"/>
    <w:rsid w:val="0089076F"/>
    <w:rsid w:val="00891F86"/>
    <w:rsid w:val="00895E2C"/>
    <w:rsid w:val="008A0AF3"/>
    <w:rsid w:val="008A286D"/>
    <w:rsid w:val="008A450E"/>
    <w:rsid w:val="008A58F1"/>
    <w:rsid w:val="008A5D03"/>
    <w:rsid w:val="008A69BD"/>
    <w:rsid w:val="008B1CDB"/>
    <w:rsid w:val="008B25B6"/>
    <w:rsid w:val="008B28EF"/>
    <w:rsid w:val="008B37E9"/>
    <w:rsid w:val="008B59BF"/>
    <w:rsid w:val="008B6173"/>
    <w:rsid w:val="008B7B64"/>
    <w:rsid w:val="008C1909"/>
    <w:rsid w:val="008C1AC8"/>
    <w:rsid w:val="008C344A"/>
    <w:rsid w:val="008C7965"/>
    <w:rsid w:val="008D2F0C"/>
    <w:rsid w:val="008D6A10"/>
    <w:rsid w:val="008E2646"/>
    <w:rsid w:val="008E7406"/>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34E6"/>
    <w:rsid w:val="009045A8"/>
    <w:rsid w:val="00905301"/>
    <w:rsid w:val="00910B23"/>
    <w:rsid w:val="00920112"/>
    <w:rsid w:val="009231D3"/>
    <w:rsid w:val="009270EA"/>
    <w:rsid w:val="00934F47"/>
    <w:rsid w:val="00935ABA"/>
    <w:rsid w:val="00936F64"/>
    <w:rsid w:val="009411E1"/>
    <w:rsid w:val="0094135D"/>
    <w:rsid w:val="00942A9E"/>
    <w:rsid w:val="00950CAB"/>
    <w:rsid w:val="00952ED3"/>
    <w:rsid w:val="00954230"/>
    <w:rsid w:val="009548EE"/>
    <w:rsid w:val="00954A54"/>
    <w:rsid w:val="00954EEB"/>
    <w:rsid w:val="00955F37"/>
    <w:rsid w:val="00956688"/>
    <w:rsid w:val="009574C6"/>
    <w:rsid w:val="00957EA2"/>
    <w:rsid w:val="00957EA3"/>
    <w:rsid w:val="00965131"/>
    <w:rsid w:val="00966E24"/>
    <w:rsid w:val="00967E1C"/>
    <w:rsid w:val="00970469"/>
    <w:rsid w:val="00971100"/>
    <w:rsid w:val="00982F46"/>
    <w:rsid w:val="009835DE"/>
    <w:rsid w:val="009857F6"/>
    <w:rsid w:val="009874FB"/>
    <w:rsid w:val="00990FA8"/>
    <w:rsid w:val="009919F7"/>
    <w:rsid w:val="009935C4"/>
    <w:rsid w:val="009A16CE"/>
    <w:rsid w:val="009A5C23"/>
    <w:rsid w:val="009B1B66"/>
    <w:rsid w:val="009B4223"/>
    <w:rsid w:val="009B5781"/>
    <w:rsid w:val="009C1861"/>
    <w:rsid w:val="009C3ED2"/>
    <w:rsid w:val="009C4493"/>
    <w:rsid w:val="009C53DE"/>
    <w:rsid w:val="009C5C55"/>
    <w:rsid w:val="009C65DC"/>
    <w:rsid w:val="009C79D9"/>
    <w:rsid w:val="009C7DA4"/>
    <w:rsid w:val="009D1549"/>
    <w:rsid w:val="009D2433"/>
    <w:rsid w:val="009D79C5"/>
    <w:rsid w:val="009E0988"/>
    <w:rsid w:val="009E2E3B"/>
    <w:rsid w:val="009E3AAC"/>
    <w:rsid w:val="009E45DF"/>
    <w:rsid w:val="009E551B"/>
    <w:rsid w:val="009E5EDE"/>
    <w:rsid w:val="009F3B2D"/>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30477"/>
    <w:rsid w:val="00A325D0"/>
    <w:rsid w:val="00A32BFC"/>
    <w:rsid w:val="00A36CB7"/>
    <w:rsid w:val="00A400F9"/>
    <w:rsid w:val="00A45273"/>
    <w:rsid w:val="00A4694A"/>
    <w:rsid w:val="00A46D9E"/>
    <w:rsid w:val="00A502A6"/>
    <w:rsid w:val="00A50A56"/>
    <w:rsid w:val="00A54C46"/>
    <w:rsid w:val="00A57D3D"/>
    <w:rsid w:val="00A61BA8"/>
    <w:rsid w:val="00A62D78"/>
    <w:rsid w:val="00A62E84"/>
    <w:rsid w:val="00A63425"/>
    <w:rsid w:val="00A639AE"/>
    <w:rsid w:val="00A63D08"/>
    <w:rsid w:val="00A63F46"/>
    <w:rsid w:val="00A661F9"/>
    <w:rsid w:val="00A67D61"/>
    <w:rsid w:val="00A7081A"/>
    <w:rsid w:val="00A721A3"/>
    <w:rsid w:val="00A728E2"/>
    <w:rsid w:val="00A741C4"/>
    <w:rsid w:val="00A74562"/>
    <w:rsid w:val="00A7715D"/>
    <w:rsid w:val="00A80F37"/>
    <w:rsid w:val="00A82AF3"/>
    <w:rsid w:val="00A82D0F"/>
    <w:rsid w:val="00A84154"/>
    <w:rsid w:val="00A86810"/>
    <w:rsid w:val="00A93441"/>
    <w:rsid w:val="00A9525B"/>
    <w:rsid w:val="00A956F1"/>
    <w:rsid w:val="00A95AC1"/>
    <w:rsid w:val="00A971AB"/>
    <w:rsid w:val="00A9742A"/>
    <w:rsid w:val="00AA0037"/>
    <w:rsid w:val="00AA02EE"/>
    <w:rsid w:val="00AA0670"/>
    <w:rsid w:val="00AA1621"/>
    <w:rsid w:val="00AA5EF1"/>
    <w:rsid w:val="00AA6F70"/>
    <w:rsid w:val="00AA7CD0"/>
    <w:rsid w:val="00AB0A43"/>
    <w:rsid w:val="00AB50AD"/>
    <w:rsid w:val="00AB5AC2"/>
    <w:rsid w:val="00AB7641"/>
    <w:rsid w:val="00AC2B26"/>
    <w:rsid w:val="00AC76B8"/>
    <w:rsid w:val="00AD11A1"/>
    <w:rsid w:val="00AD5297"/>
    <w:rsid w:val="00AD60F1"/>
    <w:rsid w:val="00AD7843"/>
    <w:rsid w:val="00AE029A"/>
    <w:rsid w:val="00AE0E3E"/>
    <w:rsid w:val="00AE17A8"/>
    <w:rsid w:val="00AE1F14"/>
    <w:rsid w:val="00AE3986"/>
    <w:rsid w:val="00AE6CDD"/>
    <w:rsid w:val="00AF0288"/>
    <w:rsid w:val="00AF0AA6"/>
    <w:rsid w:val="00AF470C"/>
    <w:rsid w:val="00B02304"/>
    <w:rsid w:val="00B0352C"/>
    <w:rsid w:val="00B05160"/>
    <w:rsid w:val="00B054B7"/>
    <w:rsid w:val="00B063A4"/>
    <w:rsid w:val="00B074BB"/>
    <w:rsid w:val="00B10A70"/>
    <w:rsid w:val="00B10BF0"/>
    <w:rsid w:val="00B11DA9"/>
    <w:rsid w:val="00B167DD"/>
    <w:rsid w:val="00B20591"/>
    <w:rsid w:val="00B21A68"/>
    <w:rsid w:val="00B21F0F"/>
    <w:rsid w:val="00B23978"/>
    <w:rsid w:val="00B239FA"/>
    <w:rsid w:val="00B2746B"/>
    <w:rsid w:val="00B30A32"/>
    <w:rsid w:val="00B31B55"/>
    <w:rsid w:val="00B33F76"/>
    <w:rsid w:val="00B36637"/>
    <w:rsid w:val="00B3704A"/>
    <w:rsid w:val="00B409A9"/>
    <w:rsid w:val="00B418A2"/>
    <w:rsid w:val="00B44A3E"/>
    <w:rsid w:val="00B460D2"/>
    <w:rsid w:val="00B46947"/>
    <w:rsid w:val="00B4785A"/>
    <w:rsid w:val="00B47E22"/>
    <w:rsid w:val="00B52E80"/>
    <w:rsid w:val="00B553B0"/>
    <w:rsid w:val="00B56A6B"/>
    <w:rsid w:val="00B57D98"/>
    <w:rsid w:val="00B63FE7"/>
    <w:rsid w:val="00B66B52"/>
    <w:rsid w:val="00B70245"/>
    <w:rsid w:val="00B7269F"/>
    <w:rsid w:val="00B72F7D"/>
    <w:rsid w:val="00B73A59"/>
    <w:rsid w:val="00B74414"/>
    <w:rsid w:val="00B74DB8"/>
    <w:rsid w:val="00B7506C"/>
    <w:rsid w:val="00B753DD"/>
    <w:rsid w:val="00B754B4"/>
    <w:rsid w:val="00B76157"/>
    <w:rsid w:val="00B768EB"/>
    <w:rsid w:val="00B77933"/>
    <w:rsid w:val="00B77E51"/>
    <w:rsid w:val="00B8110B"/>
    <w:rsid w:val="00B832CD"/>
    <w:rsid w:val="00B84EFD"/>
    <w:rsid w:val="00B84F6E"/>
    <w:rsid w:val="00B90833"/>
    <w:rsid w:val="00B90E57"/>
    <w:rsid w:val="00B91A1F"/>
    <w:rsid w:val="00B9298E"/>
    <w:rsid w:val="00B93711"/>
    <w:rsid w:val="00B947D7"/>
    <w:rsid w:val="00B97A43"/>
    <w:rsid w:val="00BA0317"/>
    <w:rsid w:val="00BA29AE"/>
    <w:rsid w:val="00BA2A64"/>
    <w:rsid w:val="00BA4CA1"/>
    <w:rsid w:val="00BA4F1D"/>
    <w:rsid w:val="00BA6BC1"/>
    <w:rsid w:val="00BA720D"/>
    <w:rsid w:val="00BB603A"/>
    <w:rsid w:val="00BB61FD"/>
    <w:rsid w:val="00BB6FEA"/>
    <w:rsid w:val="00BB724E"/>
    <w:rsid w:val="00BC163E"/>
    <w:rsid w:val="00BC267A"/>
    <w:rsid w:val="00BC3A76"/>
    <w:rsid w:val="00BC7762"/>
    <w:rsid w:val="00BD16F0"/>
    <w:rsid w:val="00BD1995"/>
    <w:rsid w:val="00BD2B6F"/>
    <w:rsid w:val="00BD3B26"/>
    <w:rsid w:val="00BD512B"/>
    <w:rsid w:val="00BD6B2A"/>
    <w:rsid w:val="00BE4401"/>
    <w:rsid w:val="00BF1405"/>
    <w:rsid w:val="00BF2A3C"/>
    <w:rsid w:val="00BF3B26"/>
    <w:rsid w:val="00BF5D87"/>
    <w:rsid w:val="00BF5E8F"/>
    <w:rsid w:val="00C0006B"/>
    <w:rsid w:val="00C00486"/>
    <w:rsid w:val="00C00CB9"/>
    <w:rsid w:val="00C01153"/>
    <w:rsid w:val="00C020D6"/>
    <w:rsid w:val="00C022F8"/>
    <w:rsid w:val="00C02B81"/>
    <w:rsid w:val="00C0423E"/>
    <w:rsid w:val="00C050B8"/>
    <w:rsid w:val="00C10BD0"/>
    <w:rsid w:val="00C122D3"/>
    <w:rsid w:val="00C16FA1"/>
    <w:rsid w:val="00C17518"/>
    <w:rsid w:val="00C304EC"/>
    <w:rsid w:val="00C3089E"/>
    <w:rsid w:val="00C335BC"/>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04B1"/>
    <w:rsid w:val="00C73FB5"/>
    <w:rsid w:val="00C750B8"/>
    <w:rsid w:val="00C754BF"/>
    <w:rsid w:val="00C76C38"/>
    <w:rsid w:val="00C77E73"/>
    <w:rsid w:val="00C80D91"/>
    <w:rsid w:val="00C834A1"/>
    <w:rsid w:val="00C83C7F"/>
    <w:rsid w:val="00C84365"/>
    <w:rsid w:val="00C85BB3"/>
    <w:rsid w:val="00C87270"/>
    <w:rsid w:val="00C92264"/>
    <w:rsid w:val="00C930EB"/>
    <w:rsid w:val="00C95B25"/>
    <w:rsid w:val="00C96A33"/>
    <w:rsid w:val="00C97B33"/>
    <w:rsid w:val="00CA127D"/>
    <w:rsid w:val="00CA1B1B"/>
    <w:rsid w:val="00CA654C"/>
    <w:rsid w:val="00CA6851"/>
    <w:rsid w:val="00CA6CAA"/>
    <w:rsid w:val="00CB07AB"/>
    <w:rsid w:val="00CB1126"/>
    <w:rsid w:val="00CC043F"/>
    <w:rsid w:val="00CC3A52"/>
    <w:rsid w:val="00CC5122"/>
    <w:rsid w:val="00CC6233"/>
    <w:rsid w:val="00CD08D4"/>
    <w:rsid w:val="00CD665A"/>
    <w:rsid w:val="00CD6682"/>
    <w:rsid w:val="00CD6DA1"/>
    <w:rsid w:val="00CD77D6"/>
    <w:rsid w:val="00CE0F68"/>
    <w:rsid w:val="00CE18BE"/>
    <w:rsid w:val="00CE2CBE"/>
    <w:rsid w:val="00CE5F1E"/>
    <w:rsid w:val="00CE6738"/>
    <w:rsid w:val="00CF0C82"/>
    <w:rsid w:val="00CF231D"/>
    <w:rsid w:val="00CF39FD"/>
    <w:rsid w:val="00D02135"/>
    <w:rsid w:val="00D0274C"/>
    <w:rsid w:val="00D02FBA"/>
    <w:rsid w:val="00D079BA"/>
    <w:rsid w:val="00D10138"/>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581C"/>
    <w:rsid w:val="00D465EB"/>
    <w:rsid w:val="00D473DB"/>
    <w:rsid w:val="00D5235F"/>
    <w:rsid w:val="00D539B4"/>
    <w:rsid w:val="00D569D4"/>
    <w:rsid w:val="00D61D4B"/>
    <w:rsid w:val="00D64163"/>
    <w:rsid w:val="00D648A2"/>
    <w:rsid w:val="00D72512"/>
    <w:rsid w:val="00D77EEC"/>
    <w:rsid w:val="00D81245"/>
    <w:rsid w:val="00D81A44"/>
    <w:rsid w:val="00D863E3"/>
    <w:rsid w:val="00D8786F"/>
    <w:rsid w:val="00D87E28"/>
    <w:rsid w:val="00D909AF"/>
    <w:rsid w:val="00D91619"/>
    <w:rsid w:val="00D93283"/>
    <w:rsid w:val="00D936C5"/>
    <w:rsid w:val="00DB1F86"/>
    <w:rsid w:val="00DB2CB4"/>
    <w:rsid w:val="00DB3BD0"/>
    <w:rsid w:val="00DB4623"/>
    <w:rsid w:val="00DB5D14"/>
    <w:rsid w:val="00DB73D0"/>
    <w:rsid w:val="00DC0CD3"/>
    <w:rsid w:val="00DC1537"/>
    <w:rsid w:val="00DC1CF9"/>
    <w:rsid w:val="00DC2F13"/>
    <w:rsid w:val="00DC3831"/>
    <w:rsid w:val="00DC454F"/>
    <w:rsid w:val="00DC501B"/>
    <w:rsid w:val="00DC6824"/>
    <w:rsid w:val="00DC7455"/>
    <w:rsid w:val="00DD08CA"/>
    <w:rsid w:val="00DD0F30"/>
    <w:rsid w:val="00DD3673"/>
    <w:rsid w:val="00DD3DB3"/>
    <w:rsid w:val="00DD446A"/>
    <w:rsid w:val="00DD7597"/>
    <w:rsid w:val="00DE2DB2"/>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3711"/>
    <w:rsid w:val="00E06051"/>
    <w:rsid w:val="00E06399"/>
    <w:rsid w:val="00E104AF"/>
    <w:rsid w:val="00E12C38"/>
    <w:rsid w:val="00E14047"/>
    <w:rsid w:val="00E151F7"/>
    <w:rsid w:val="00E15BCE"/>
    <w:rsid w:val="00E16B11"/>
    <w:rsid w:val="00E2147D"/>
    <w:rsid w:val="00E215D9"/>
    <w:rsid w:val="00E21C56"/>
    <w:rsid w:val="00E21E10"/>
    <w:rsid w:val="00E252B9"/>
    <w:rsid w:val="00E32948"/>
    <w:rsid w:val="00E3359D"/>
    <w:rsid w:val="00E4365F"/>
    <w:rsid w:val="00E464E6"/>
    <w:rsid w:val="00E46645"/>
    <w:rsid w:val="00E46D27"/>
    <w:rsid w:val="00E46D5B"/>
    <w:rsid w:val="00E47DCD"/>
    <w:rsid w:val="00E47FFC"/>
    <w:rsid w:val="00E5096E"/>
    <w:rsid w:val="00E514F0"/>
    <w:rsid w:val="00E5533F"/>
    <w:rsid w:val="00E60601"/>
    <w:rsid w:val="00E609FF"/>
    <w:rsid w:val="00E61628"/>
    <w:rsid w:val="00E622B4"/>
    <w:rsid w:val="00E6252D"/>
    <w:rsid w:val="00E637B8"/>
    <w:rsid w:val="00E64AFD"/>
    <w:rsid w:val="00E70CF5"/>
    <w:rsid w:val="00E722E4"/>
    <w:rsid w:val="00E723C2"/>
    <w:rsid w:val="00E72527"/>
    <w:rsid w:val="00E750DF"/>
    <w:rsid w:val="00E77A03"/>
    <w:rsid w:val="00E77F90"/>
    <w:rsid w:val="00E80198"/>
    <w:rsid w:val="00E80DBA"/>
    <w:rsid w:val="00E814EE"/>
    <w:rsid w:val="00E83264"/>
    <w:rsid w:val="00E83DA1"/>
    <w:rsid w:val="00E84CCD"/>
    <w:rsid w:val="00E8564F"/>
    <w:rsid w:val="00E85F45"/>
    <w:rsid w:val="00E87BD5"/>
    <w:rsid w:val="00E9021F"/>
    <w:rsid w:val="00E91028"/>
    <w:rsid w:val="00E92205"/>
    <w:rsid w:val="00E92DE8"/>
    <w:rsid w:val="00E930A2"/>
    <w:rsid w:val="00E9495D"/>
    <w:rsid w:val="00E95061"/>
    <w:rsid w:val="00EA1ED8"/>
    <w:rsid w:val="00EA2D5B"/>
    <w:rsid w:val="00EA2E04"/>
    <w:rsid w:val="00EA2F22"/>
    <w:rsid w:val="00EA363E"/>
    <w:rsid w:val="00EA3D09"/>
    <w:rsid w:val="00EA41CA"/>
    <w:rsid w:val="00EA56D6"/>
    <w:rsid w:val="00EA6EF6"/>
    <w:rsid w:val="00EA785C"/>
    <w:rsid w:val="00EB17A7"/>
    <w:rsid w:val="00EC0436"/>
    <w:rsid w:val="00EC1A44"/>
    <w:rsid w:val="00EC1E5F"/>
    <w:rsid w:val="00EC5C8B"/>
    <w:rsid w:val="00EC6021"/>
    <w:rsid w:val="00EC6767"/>
    <w:rsid w:val="00ED0CBC"/>
    <w:rsid w:val="00ED32FF"/>
    <w:rsid w:val="00EE08E8"/>
    <w:rsid w:val="00EE1E7D"/>
    <w:rsid w:val="00EE2B60"/>
    <w:rsid w:val="00EE6EE6"/>
    <w:rsid w:val="00EE7BBD"/>
    <w:rsid w:val="00EF0097"/>
    <w:rsid w:val="00EF1DF1"/>
    <w:rsid w:val="00EF2EA3"/>
    <w:rsid w:val="00EF406B"/>
    <w:rsid w:val="00EF45C3"/>
    <w:rsid w:val="00EF4B76"/>
    <w:rsid w:val="00EF7314"/>
    <w:rsid w:val="00F00A3A"/>
    <w:rsid w:val="00F0381D"/>
    <w:rsid w:val="00F03D1D"/>
    <w:rsid w:val="00F04D2D"/>
    <w:rsid w:val="00F04D43"/>
    <w:rsid w:val="00F068EB"/>
    <w:rsid w:val="00F10F02"/>
    <w:rsid w:val="00F13B4F"/>
    <w:rsid w:val="00F16A45"/>
    <w:rsid w:val="00F20413"/>
    <w:rsid w:val="00F20710"/>
    <w:rsid w:val="00F220C6"/>
    <w:rsid w:val="00F252DE"/>
    <w:rsid w:val="00F25380"/>
    <w:rsid w:val="00F323F3"/>
    <w:rsid w:val="00F34BF6"/>
    <w:rsid w:val="00F417DF"/>
    <w:rsid w:val="00F42616"/>
    <w:rsid w:val="00F4289F"/>
    <w:rsid w:val="00F434AF"/>
    <w:rsid w:val="00F47CE6"/>
    <w:rsid w:val="00F51E4F"/>
    <w:rsid w:val="00F53451"/>
    <w:rsid w:val="00F54B32"/>
    <w:rsid w:val="00F55003"/>
    <w:rsid w:val="00F60031"/>
    <w:rsid w:val="00F623A3"/>
    <w:rsid w:val="00F623C3"/>
    <w:rsid w:val="00F62831"/>
    <w:rsid w:val="00F65342"/>
    <w:rsid w:val="00F66B98"/>
    <w:rsid w:val="00F70574"/>
    <w:rsid w:val="00F72112"/>
    <w:rsid w:val="00F72681"/>
    <w:rsid w:val="00F72884"/>
    <w:rsid w:val="00F72A7E"/>
    <w:rsid w:val="00F75025"/>
    <w:rsid w:val="00F75A90"/>
    <w:rsid w:val="00F764AF"/>
    <w:rsid w:val="00F776FB"/>
    <w:rsid w:val="00F80894"/>
    <w:rsid w:val="00F81E0C"/>
    <w:rsid w:val="00F825E0"/>
    <w:rsid w:val="00F85D7A"/>
    <w:rsid w:val="00F86360"/>
    <w:rsid w:val="00F8757A"/>
    <w:rsid w:val="00F87AB5"/>
    <w:rsid w:val="00F94990"/>
    <w:rsid w:val="00F950BC"/>
    <w:rsid w:val="00F972B8"/>
    <w:rsid w:val="00FA07B2"/>
    <w:rsid w:val="00FA0C8A"/>
    <w:rsid w:val="00FA1DC3"/>
    <w:rsid w:val="00FA3D72"/>
    <w:rsid w:val="00FA6069"/>
    <w:rsid w:val="00FA6725"/>
    <w:rsid w:val="00FA6A25"/>
    <w:rsid w:val="00FA7018"/>
    <w:rsid w:val="00FB3996"/>
    <w:rsid w:val="00FB41E3"/>
    <w:rsid w:val="00FC0A49"/>
    <w:rsid w:val="00FC23EC"/>
    <w:rsid w:val="00FC4242"/>
    <w:rsid w:val="00FC68D4"/>
    <w:rsid w:val="00FC76BC"/>
    <w:rsid w:val="00FD76F3"/>
    <w:rsid w:val="00FE0FF0"/>
    <w:rsid w:val="00FE1250"/>
    <w:rsid w:val="00FE3415"/>
    <w:rsid w:val="00FE4752"/>
    <w:rsid w:val="00FF0F19"/>
    <w:rsid w:val="00FF10F4"/>
    <w:rsid w:val="00FF4310"/>
    <w:rsid w:val="00FF4425"/>
    <w:rsid w:val="00FF4D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76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customStyle="true" w:styleId="GridTableLight" w:type="table">
    <w:name w:val="Grid Table Light"/>
    <w:basedOn w:val="Obinatablica"/>
    <w:uiPriority w:val="40"/>
    <w:rsid w:val="007535ED"/>
    <w:rPr>
      <w:rFonts w:cstheme="minorBidi" w:eastAsiaTheme="minorHAnsi" w:hAnsiTheme="minorHAnsi" w:asciiTheme="minorHAnsi"/>
      <w:sz w:val="22"/>
      <w:szCs w:val="22"/>
      <w:lang w:eastAsia="en-US"/>
    </w:rPr>
    <w:tblPr>
      <w:tblBorders>
        <w:top w:space="0" w:sz="4" w:themeShade="BF" w:themeColor="background1" w:color="BFBFBF" w:val="single"/>
        <w:left w:space="0" w:sz="4" w:themeShade="BF" w:themeColor="background1" w:color="BFBFBF" w:val="single"/>
        <w:bottom w:space="0" w:sz="4" w:themeShade="BF" w:themeColor="background1" w:color="BFBFBF" w:val="single"/>
        <w:right w:space="0" w:sz="4" w:themeShade="BF" w:themeColor="background1" w:color="BFBFBF" w:val="single"/>
        <w:insideH w:space="0" w:sz="4" w:themeShade="BF" w:themeColor="background1" w:color="BFBFBF" w:val="single"/>
        <w:insideV w:space="0" w:sz="4" w:themeShade="BF" w:themeColor="background1" w:color="BFBFBF"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customStyle="1" w:styleId="GridTableLight" w:type="table">
    <w:name w:val="Grid Table Light"/>
    <w:basedOn w:val="Obinatablica"/>
    <w:uiPriority w:val="40"/>
    <w:rsid w:val="007535ED"/>
    <w:rPr>
      <w:rFonts w:asciiTheme="minorHAnsi" w:cstheme="minorBidi" w:eastAsiaTheme="minorHAnsi" w:hAnsiTheme="minorHAnsi"/>
      <w:sz w:val="22"/>
      <w:szCs w:val="22"/>
      <w:lang w:eastAsia="en-US"/>
    </w:rPr>
    <w:tblPr>
      <w:tblBorders>
        <w:top w:color="BFBFBF" w:space="0" w:sz="4" w:themeColor="background1" w:themeShade="BF" w:val="single"/>
        <w:left w:color="BFBFBF" w:space="0" w:sz="4" w:themeColor="background1" w:themeShade="BF" w:val="single"/>
        <w:bottom w:color="BFBFBF" w:space="0" w:sz="4" w:themeColor="background1" w:themeShade="BF" w:val="single"/>
        <w:right w:color="BFBFBF" w:space="0" w:sz="4" w:themeColor="background1" w:themeShade="BF" w:val="single"/>
        <w:insideH w:color="BFBFBF" w:space="0" w:sz="4" w:themeColor="background1" w:themeShade="BF" w:val="single"/>
        <w:insideV w:color="BFBFBF" w:space="0" w:sz="4" w:themeColor="background1" w:themeShade="BF"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UZ II 93</izvorni_sadrzaj>
    <derivirana_varijabla naziv="DomainObject.Prostorija.Naziv_1">Soba UZ II 93</derivirana_varijabla>
  </DomainObject.Prostorija.Naziv>
  <DomainObject.Prostorija.Oznaka>
    <izvorni_sadrzaj>UZ II 93</izvorni_sadrzaj>
    <derivirana_varijabla naziv="DomainObject.Prostorija.Oznaka_1">UZ II 93</derivirana_varijabla>
  </DomainObject.Prostorija.Oznaka>
  <DomainObject.Obrazlozenje>
    <izvorni_sadrzaj/>
    <derivirana_varijabla naziv="DomainObject.Obrazlozenje_1"/>
  </DomainObject.Obrazlozenje>
  <DomainObject.StvarniPocetakDatum>
    <izvorni_sadrzaj>18. ožujka 2019.</izvorni_sadrzaj>
    <derivirana_varijabla naziv="DomainObject.StvarniPocetakDatum_1">18. ožujka 2019.</derivirana_varijabla>
  </DomainObject.StvarniPocetakDatum>
  <DomainObject.StvarniZavrsetakDatum>
    <izvorni_sadrzaj>18. ožujka 2019.</izvorni_sadrzaj>
    <derivirana_varijabla naziv="DomainObject.StvarniZavrsetakDatum_1">18. ožujka 2019.</derivirana_varijabla>
  </DomainObject.StvarniZavrsetakDatum>
  <DomainObject.PlaniraniZavrsetakDatum>
    <izvorni_sadrzaj>18. ožujka 2019.</izvorni_sadrzaj>
    <derivirana_varijabla naziv="DomainObject.PlaniraniZavrsetakDatum_1">18. ožujka 2019.</derivirana_varijabla>
  </DomainObject.PlaniraniZavrsetakDatum>
  <DomainObject.PlaniraniPocetakDatum>
    <izvorni_sadrzaj>18. ožujka 2019.</izvorni_sadrzaj>
    <derivirana_varijabla naziv="DomainObject.PlaniraniPocetakDatum_1">18. ožujka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10:26</izvorni_sadrzaj>
    <derivirana_varijabla naziv="DomainObject.StvarniZavrsetakVrijeme_1">10:26</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18. ožujka 2019.</izvorni_sadrzaj>
    <derivirana_varijabla naziv="DomainObject.Zapisnik.DatumKreiranja_1">18. ožujka 2019.</derivirana_varijabla>
  </DomainObject.Zapisnik.DatumKreiranja>
  <DomainObject.Zapisnik.ImovinskaKorist>
    <izvorni_sadrzaj/>
    <derivirana_varijabla naziv="DomainObject.Zapisnik.ImovinskaKorist_1"/>
  </DomainObject.Zapisnik.ImovinskaKorist>
  <DomainObject.Zapisnik.Oznaka>
    <izvorni_sadrzaj>St-1139/2017-26</izvorni_sadrzaj>
    <derivirana_varijabla naziv="DomainObject.Zapisnik.Oznaka_1">St-1139/2017-26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1139</izvorni_sadrzaj>
    <derivirana_varijabla naziv="DomainObject.Predmet.Broj_1">1139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2017.</izvorni_sadrzaj>
    <derivirana_varijabla naziv="DomainObject.Predmet.DatumOsnivanja_1">11.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St-1139/2017</izvorni_sadrzaj>
    <derivirana_varijabla naziv="DomainObject.Predmet.OznakaBroj_1">St-1139/2017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JIALI  d.o.o.</izvorni_sadrzaj>
    <derivirana_varijabla naziv="DomainObject.Predmet.ProtustrankaFormated_1">  JIALI  d.o.o.</derivirana_varijabla>
  </DomainObject.Predmet.ProtustrankaFormated>
  <DomainObject.Predmet.ProtustrankaFormatedOIB>
    <izvorni_sadrzaj>  JIALI  d.o.o., OIB 15647163789</izvorni_sadrzaj>
    <derivirana_varijabla naziv="DomainObject.Predmet.ProtustrankaFormatedOIB_1">  JIALI  d.o.o., OIB 15647163789</derivirana_varijabla>
  </DomainObject.Predmet.ProtustrankaFormatedOIB>
  <DomainObject.Predmet.ProtustrankaFormatedWithAdress>
    <izvorni_sadrzaj> JIALI  d.o.o., Ljudevita Posavskog bb, 10360 Sesvete</izvorni_sadrzaj>
    <derivirana_varijabla naziv="DomainObject.Predmet.ProtustrankaFormatedWithAdress_1"> JIALI  d.o.o., Ljudevita Posavskog bb, 10360 Sesvete</derivirana_varijabla>
  </DomainObject.Predmet.ProtustrankaFormatedWithAdress>
  <DomainObject.Predmet.ProtustrankaFormatedWithAdressOIB>
    <izvorni_sadrzaj> JIALI  d.o.o., OIB 15647163789, Ljudevita Posavskog bb, 10360 Sesvete</izvorni_sadrzaj>
    <derivirana_varijabla naziv="DomainObject.Predmet.ProtustrankaFormatedWithAdressOIB_1"> JIALI  d.o.o., OIB 15647163789, Ljudevita Posavskog bb, 10360 Sesvete</derivirana_varijabla>
  </DomainObject.Predmet.ProtustrankaFormatedWithAdressOIB>
  <DomainObject.Predmet.ProtustrankaWithAdress>
    <izvorni_sadrzaj>JIALI  d.o.o. Ljudevita Posavskog bb, 10360 Sesvete</izvorni_sadrzaj>
    <derivirana_varijabla naziv="DomainObject.Predmet.ProtustrankaWithAdress_1">JIALI  d.o.o. Ljudevita Posavskog bb, 10360 Sesvete</derivirana_varijabla>
  </DomainObject.Predmet.ProtustrankaWithAdress>
  <DomainObject.Predmet.ProtustrankaWithAdressOIB>
    <izvorni_sadrzaj>JIALI  d.o.o., OIB 15647163789, Ljudevita Posavskog bb, 10360 Sesvete</izvorni_sadrzaj>
    <derivirana_varijabla naziv="DomainObject.Predmet.ProtustrankaWithAdressOIB_1">JIALI  d.o.o., OIB 15647163789, Ljudevita Posavskog bb, 10360 Sesvete</derivirana_varijabla>
  </DomainObject.Predmet.ProtustrankaWithAdressOIB>
  <DomainObject.Predmet.ProtustrankaNazivFormated>
    <izvorni_sadrzaj>JIALI  d.o.o.</izvorni_sadrzaj>
    <derivirana_varijabla naziv="DomainObject.Predmet.ProtustrankaNazivFormated_1">JIALI  d.o.o.</derivirana_varijabla>
  </DomainObject.Predmet.ProtustrankaNazivFormated>
  <DomainObject.Predmet.ProtustrankaNazivFormatedOIB>
    <izvorni_sadrzaj>JIALI  d.o.o., OIB 15647163789</izvorni_sadrzaj>
    <derivirana_varijabla naziv="DomainObject.Predmet.ProtustrankaNazivFormatedOIB_1">JIALI  d.o.o., OIB 15647163789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JIALI  d.o.o.</item>
    </izvorni_sadrzaj>
    <derivirana_varijabla naziv="DomainObject.Predmet.ProtuStrankaListFormated_1">
      <item>JIALI  d.o.o.</item>
    </derivirana_varijabla>
  </DomainObject.Predmet.ProtuStrankaListFormated>
  <DomainObject.Predmet.ProtuStrankaListFormatedOIB>
    <izvorni_sadrzaj>
      <item>JIALI  d.o.o., OIB 15647163789</item>
    </izvorni_sadrzaj>
    <derivirana_varijabla naziv="DomainObject.Predmet.ProtuStrankaListFormatedOIB_1">
      <item>JIALI  d.o.o., OIB 15647163789</item>
    </derivirana_varijabla>
  </DomainObject.Predmet.ProtuStrankaListFormatedOIB>
  <DomainObject.Predmet.ProtuStrankaListFormatedWithAdress>
    <izvorni_sadrzaj>
      <item>JIALI  d.o.o., Ljudevita Posavskog bb, 10360 Sesvete</item>
    </izvorni_sadrzaj>
    <derivirana_varijabla naziv="DomainObject.Predmet.ProtuStrankaListFormatedWithAdress_1">
      <item>JIALI  d.o.o., Ljudevita Posavskog bb, 10360 Sesvete</item>
    </derivirana_varijabla>
  </DomainObject.Predmet.ProtuStrankaListFormatedWithAdress>
  <DomainObject.Predmet.ProtuStrankaListFormatedWithAdressOIB>
    <izvorni_sadrzaj>
      <item>JIALI  d.o.o., OIB 15647163789, Ljudevita Posavskog bb, 10360 Sesvete</item>
    </izvorni_sadrzaj>
    <derivirana_varijabla naziv="DomainObject.Predmet.ProtuStrankaListFormatedWithAdressOIB_1">
      <item>JIALI  d.o.o., OIB 15647163789, Ljudevita Posavskog bb, 10360 Sesvete</item>
    </derivirana_varijabla>
  </DomainObject.Predmet.ProtuStrankaListFormatedWithAdressOIB>
  <DomainObject.Predmet.ProtuStrankaListNazivFormated>
    <izvorni_sadrzaj>
      <item>JIALI  d.o.o.</item>
    </izvorni_sadrzaj>
    <derivirana_varijabla naziv="DomainObject.Predmet.ProtuStrankaListNazivFormated_1">
      <item>JIALI  d.o.o.</item>
    </derivirana_varijabla>
  </DomainObject.Predmet.ProtuStrankaListNazivFormated>
  <DomainObject.Predmet.ProtuStrankaListNazivFormatedOIB>
    <izvorni_sadrzaj>
      <item>JIALI  d.o.o., OIB 15647163789</item>
    </izvorni_sadrzaj>
    <derivirana_varijabla naziv="DomainObject.Predmet.ProtuStrankaListNazivFormatedOIB_1">
      <item>JIALI  d.o.o., OIB 15647163789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ožujka 2019.</izvorni_sadrzaj>
    <derivirana_varijabla naziv="DomainObject.Datum_1">18. ožujka 2019.</derivirana_varijabla>
  </DomainObject.Datum>
  <DomainObject.PoslovniBrojDokumenta>
    <izvorni_sadrzaj>St-1139/2017-26</izvorni_sadrzaj>
    <derivirana_varijabla naziv="DomainObject.PoslovniBrojDokumenta_1">St-1139/2017-26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JIALI  d.o.o.</izvorni_sadrzaj>
    <derivirana_varijabla naziv="DomainObject.Predmet.ProtustrankaIDrugi_1">JIALI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JIALI  d.o.o., OIB 15647163789, Ljudevita Posavskog bb, 10360 Sesvete</izvorni_sadrzaj>
    <derivirana_varijabla naziv="DomainObject.Predmet.ProtustrankaIDrugiAdressOIB_1">JIALI  d.o.o., OIB 15647163789, Ljudevita Posavskog bb,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JIALI  d.o.o.</item>
    </izvorni_sadrzaj>
    <derivirana_varijabla naziv="DomainObject.Predmet.SudioniciListNaziv_1">
      <item>FINA Regionalni centar Zagreb</item>
      <item>JIALI  d.o.o.</item>
    </derivirana_varijabla>
  </DomainObject.Predmet.SudioniciListNaziv>
  <DomainObject.Predmet.SudioniciListAdressOIB>
    <izvorni_sadrzaj>
      <item>JIALI  d.o.o., OIB 15647163789, Ljudevita Posavskog bb,10360 Sesvete</item>
      <item>FINA Regionalni centar Zagreb, OIB 85821130368, Trg svibanjskih žrtava 1995. 1,10000 Zagreb</item>
    </izvorni_sadrzaj>
    <derivirana_varijabla naziv="DomainObject.Predmet.SudioniciListAdressOIB_1">
      <item>JIALI  d.o.o., OIB 15647163789, Ljudevita Posavskog bb,10360 Sesvete</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15647163789</item>
    </izvorni_sadrzaj>
    <derivirana_varijabla naziv="DomainObject.Predmet.SudioniciListNazivOIB_1">
      <item>, OIB 85821130368</item>
      <item>, OIB 15647163789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125D57-D6D9-430B-A135-8CB36ED2FC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11</properties:Pages>
  <properties:Words>3803</properties:Words>
  <properties:Characters>22385</properties:Characters>
  <properties:Lines>712</properties:Lines>
  <properties:Paragraphs>284</properties:Paragraphs>
  <properties:TotalTime>43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27709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2019-03-15T10:28:00Z</dcterms:created>
  <dc:creator>nmarkovic</dc:creator>
  <cp:lastModifiedBy>Vinka Mihalinčić</cp:lastModifiedBy>
  <cp:lastPrinted>2018-10-04T08:20:00Z</cp:lastPrinted>
  <dcterms:modified xmlns:xsi="http://www.w3.org/2001/XMLSchema-instance" xsi:type="dcterms:W3CDTF">2019-03-18T09:29:00Z</dcterms:modified>
  <cp:revision>24</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St-1139/2017-26 / Zapisnik - Ispitno ročište (St-1139-17-ispitno i izvještajno ročište.docx)</vt:lpwstr>
  </prop:property>
  <prop:property name="CC_coloring" pid="4" fmtid="{D5CDD505-2E9C-101B-9397-08002B2CF9AE}">
    <vt:bool>false</vt:bool>
  </prop:property>
  <prop:property name="BrojStranica" pid="5" fmtid="{D5CDD505-2E9C-101B-9397-08002B2CF9AE}">
    <vt:i4>11</vt:i4>
  </prop:property>
</prop:Properties>
</file>