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ab46" w14:paraId="851ab46" w:rsidRDefault="00A93C48" w:rsidP="00A93C48" w:rsidR="00A93C48" w:rsidRPr="0012299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12299C">
        <w:rPr>
          <w:rFonts w:cstheme="majorBidi" w:hAnsiTheme="majorBidi" w:asciiTheme="majorBidi"/>
          <w:sz w:val="24"/>
          <w:szCs w:val="24"/>
        </w:rPr>
        <w:t xml:space="preserve">    </w:t>
      </w:r>
      <w:r w:rsidRPr="0012299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12299C">
        <w:tc>
          <w:tcPr>
            <w:tcW w:type="dxa" w:w="3060"/>
          </w:tcPr>
          <w:p w:rsidRDefault="00695214" w:rsidP="004738D5" w:rsidR="00695214" w:rsidRPr="0012299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12299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12299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2299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12299C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12299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2299C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12299C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E6069B" w:rsidR="00695214" w:rsidRPr="00E6069B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12299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BE2D79" w:rsidP="00BE2D79" w:rsidR="00BE2D79" w:rsidRPr="0012299C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2299C">
      <w:pPr>
        <w:jc w:val="center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12299C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12299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12299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2299C" w:rsidR="00A5757D" w:rsidRPr="0012299C">
      <w:pPr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ab/>
      </w:r>
      <w:r w:rsidR="00BE4D21" w:rsidRPr="0012299C">
        <w:rPr>
          <w:rFonts w:cstheme="majorBidi" w:hAnsiTheme="majorBidi" w:asciiTheme="majorBidi"/>
          <w:sz w:val="24"/>
          <w:szCs w:val="24"/>
        </w:rPr>
        <w:t>Trgovački s</w:t>
      </w:r>
      <w:r w:rsidR="00E6069B">
        <w:rPr>
          <w:rFonts w:cstheme="majorBidi" w:hAnsiTheme="majorBidi" w:asciiTheme="majorBidi"/>
          <w:sz w:val="24"/>
          <w:szCs w:val="24"/>
        </w:rPr>
        <w:t>ud u Zagrebu, po sucu Ivanu Vladiću</w:t>
      </w:r>
      <w:r w:rsidR="00BE4D21" w:rsidRPr="0012299C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stečajnog postupka nad dužnikom </w:t>
      </w:r>
      <w:r w:rsidR="005539CB">
        <w:rPr>
          <w:sz w:val="24"/>
          <w:szCs w:val="24"/>
        </w:rPr>
        <w:t>DENIT-B d.o.o. Samobor, Gradna 78/F, OIB 00215342350</w:t>
      </w:r>
      <w:r w:rsidR="00E6069B">
        <w:rPr>
          <w:rFonts w:cstheme="majorBidi" w:hAnsiTheme="majorBidi" w:asciiTheme="majorBidi"/>
          <w:sz w:val="24"/>
          <w:szCs w:val="24"/>
        </w:rPr>
        <w:t>,</w:t>
      </w:r>
      <w:r w:rsidR="00BE4D21" w:rsidRPr="0012299C">
        <w:rPr>
          <w:rFonts w:cstheme="majorBidi" w:hAnsiTheme="majorBidi" w:asciiTheme="majorBidi"/>
          <w:sz w:val="24"/>
          <w:szCs w:val="24"/>
        </w:rPr>
        <w:t xml:space="preserve"> dana </w:t>
      </w:r>
      <w:r w:rsidR="00E6069B">
        <w:rPr>
          <w:rFonts w:cstheme="majorBidi" w:hAnsiTheme="majorBidi" w:asciiTheme="majorBidi"/>
          <w:sz w:val="24"/>
          <w:szCs w:val="24"/>
        </w:rPr>
        <w:t>22. ožujka</w:t>
      </w:r>
      <w:r w:rsidR="00F82AB9" w:rsidRPr="0012299C">
        <w:rPr>
          <w:rFonts w:cstheme="majorBidi" w:hAnsiTheme="majorBidi" w:asciiTheme="majorBidi"/>
          <w:sz w:val="24"/>
          <w:szCs w:val="24"/>
        </w:rPr>
        <w:t xml:space="preserve"> 2016., </w:t>
      </w:r>
    </w:p>
    <w:p w:rsidRDefault="00F82AB9" w:rsidP="00F82AB9" w:rsidR="00F82AB9" w:rsidRPr="0012299C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12299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12299C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12299C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12299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DE5EB0" w:rsidR="00A5506D">
      <w:pPr>
        <w:pStyle w:val="Odlomakpopisa"/>
        <w:numPr>
          <w:ilvl w:val="0"/>
          <w:numId w:val="17"/>
        </w:numPr>
        <w:jc w:val="both"/>
        <w:rPr>
          <w:rFonts w:cstheme="majorBidi" w:hAnsiTheme="majorBidi" w:asciiTheme="majorBidi"/>
          <w:sz w:val="24"/>
          <w:szCs w:val="24"/>
        </w:rPr>
      </w:pPr>
      <w:r w:rsidRPr="00DE5EB0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5539CB">
        <w:rPr>
          <w:sz w:val="24"/>
          <w:szCs w:val="24"/>
        </w:rPr>
        <w:t>DENIT-B d.o.o. Samobor, Gradna 78/F, OIB 00215342350.</w:t>
      </w:r>
    </w:p>
    <w:p w:rsidRDefault="00C30BA3" w:rsidP="00C30BA3" w:rsidR="00C30BA3">
      <w:pPr>
        <w:pStyle w:val="Odlomakpopisa"/>
        <w:ind w:left="1080"/>
        <w:jc w:val="both"/>
        <w:rPr>
          <w:rFonts w:cstheme="majorBidi" w:hAnsiTheme="majorBidi" w:asciiTheme="majorBidi"/>
          <w:sz w:val="24"/>
          <w:szCs w:val="24"/>
        </w:rPr>
      </w:pPr>
    </w:p>
    <w:p w:rsidRDefault="00DE5EB0" w:rsidP="00DE5EB0" w:rsidR="00DE5EB0" w:rsidRPr="00DE5EB0">
      <w:pPr>
        <w:pStyle w:val="Odlomakpopisa"/>
        <w:numPr>
          <w:ilvl w:val="0"/>
          <w:numId w:val="17"/>
        </w:numPr>
        <w:jc w:val="both"/>
        <w:rPr>
          <w:rFonts w:cstheme="majorBidi" w:hAnsiTheme="majorBidi" w:asciiTheme="majorBidi"/>
          <w:sz w:val="24"/>
          <w:szCs w:val="24"/>
        </w:rPr>
      </w:pPr>
      <w:r w:rsidRPr="00DE5EB0">
        <w:rPr>
          <w:sz w:val="24"/>
          <w:szCs w:val="24"/>
        </w:rPr>
        <w:t>Postupak će se nastaviti primjenom općih odredbi Stečajnog zakona.</w:t>
      </w:r>
    </w:p>
    <w:p w:rsidRDefault="00E6069B" w:rsidP="00A5506D" w:rsidR="00E6069B" w:rsidRPr="00DE5EB0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12299C">
      <w:pPr>
        <w:jc w:val="center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3B0866" w:rsidR="005539CB">
      <w:pPr>
        <w:ind w:firstLine="708"/>
        <w:jc w:val="both"/>
        <w:rPr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5539CB">
        <w:rPr>
          <w:sz w:val="24"/>
          <w:szCs w:val="24"/>
        </w:rPr>
        <w:t>DENIT-B d.o.o. Samobor, Gradna 78/F, OIB 00215342350.</w:t>
      </w:r>
    </w:p>
    <w:p w:rsidRDefault="00A5506D" w:rsidP="003B0866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12299C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</w:t>
      </w:r>
      <w:r w:rsidRPr="0012299C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12299C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E6069B">
        <w:rPr>
          <w:rFonts w:cstheme="majorBidi" w:hAnsiTheme="majorBidi" w:asciiTheme="majorBidi"/>
          <w:sz w:val="24"/>
          <w:szCs w:val="24"/>
        </w:rPr>
        <w:t>02. veljače</w:t>
      </w:r>
      <w:r w:rsidR="00BE2D79" w:rsidRPr="0012299C">
        <w:rPr>
          <w:rFonts w:cstheme="majorBidi" w:hAnsiTheme="majorBidi" w:asciiTheme="majorBidi"/>
          <w:sz w:val="24"/>
          <w:szCs w:val="24"/>
        </w:rPr>
        <w:t xml:space="preserve"> 2016</w:t>
      </w:r>
      <w:r w:rsidRPr="0012299C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12299C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12299C" w:rsidR="00541957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V</w:t>
      </w:r>
      <w:r w:rsidR="00A5506D" w:rsidRPr="0012299C">
        <w:rPr>
          <w:rFonts w:cstheme="majorBidi" w:hAnsiTheme="majorBidi" w:asciiTheme="majorBidi"/>
          <w:sz w:val="24"/>
          <w:szCs w:val="24"/>
        </w:rPr>
        <w:t>jer</w:t>
      </w:r>
      <w:r w:rsidR="00541957">
        <w:rPr>
          <w:rFonts w:cstheme="majorBidi" w:hAnsiTheme="majorBidi" w:asciiTheme="majorBidi"/>
          <w:sz w:val="24"/>
          <w:szCs w:val="24"/>
        </w:rPr>
        <w:t xml:space="preserve">ovnik dužnika </w:t>
      </w:r>
      <w:r w:rsidR="005539CB">
        <w:rPr>
          <w:rFonts w:cstheme="majorBidi" w:hAnsiTheme="majorBidi" w:asciiTheme="majorBidi"/>
          <w:sz w:val="24"/>
          <w:szCs w:val="24"/>
        </w:rPr>
        <w:t>Raiffeisenbank Austrija d.d. Zagreb predlaže da su otvori stečajni postupak nad dužnikom jer je dužnik</w:t>
      </w:r>
      <w:r w:rsidR="00541957">
        <w:rPr>
          <w:rFonts w:cstheme="majorBidi" w:hAnsiTheme="majorBidi" w:asciiTheme="majorBidi"/>
          <w:sz w:val="24"/>
          <w:szCs w:val="24"/>
        </w:rPr>
        <w:t xml:space="preserve"> vlasnik nekretnina upisanih u Zemljišne knjige Općinskog suda </w:t>
      </w:r>
      <w:r w:rsidR="004D37DE">
        <w:rPr>
          <w:rFonts w:cstheme="majorBidi" w:hAnsiTheme="majorBidi" w:asciiTheme="majorBidi"/>
          <w:sz w:val="24"/>
          <w:szCs w:val="24"/>
        </w:rPr>
        <w:t>u Novom Zagrebu, Zemljišno knjižni odjel Samobor, kč.br. 1001 livada Krči u Topolju, površine 6386 m2, zk.ul.br. 148, kč br. 1102/1 oranica Jakšina u Topolju površne 638 čhv, zk. ul. 3481 kč.br. 1002/2 poslovna zgrada 78f otvorena hala, silosi i dvorište u gradnji u ukupnoj površini od 4.233 m2</w:t>
      </w:r>
      <w:r w:rsidR="00DE5EB0">
        <w:rPr>
          <w:rFonts w:cstheme="majorBidi" w:hAnsiTheme="majorBidi" w:asciiTheme="majorBidi"/>
          <w:sz w:val="24"/>
          <w:szCs w:val="24"/>
        </w:rPr>
        <w:t xml:space="preserve"> te da je na istim nekretninama upisano založno pra</w:t>
      </w:r>
      <w:r w:rsidR="004D37DE">
        <w:rPr>
          <w:rFonts w:cstheme="majorBidi" w:hAnsiTheme="majorBidi" w:asciiTheme="majorBidi"/>
          <w:sz w:val="24"/>
          <w:szCs w:val="24"/>
        </w:rPr>
        <w:t>vo u korist Raiffeisenbank Austria d.d. Zagreb</w:t>
      </w:r>
      <w:r w:rsidR="00DE5EB0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073EF5" w:rsidP="00A56EAA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12299C">
        <w:rPr>
          <w:rFonts w:cstheme="majorBidi" w:hAnsiTheme="majorBidi" w:asciiTheme="majorBidi"/>
          <w:sz w:val="24"/>
          <w:szCs w:val="24"/>
        </w:rPr>
        <w:t>iz navedenog proizlazi</w:t>
      </w:r>
      <w:r w:rsidRPr="0012299C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12299C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12299C">
        <w:rPr>
          <w:rFonts w:cstheme="majorBidi" w:hAnsiTheme="majorBidi" w:asciiTheme="majorBidi"/>
          <w:sz w:val="24"/>
          <w:szCs w:val="24"/>
        </w:rPr>
        <w:t>nisu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12299C">
        <w:rPr>
          <w:rFonts w:cstheme="majorBidi" w:hAnsiTheme="majorBidi" w:asciiTheme="majorBidi"/>
          <w:sz w:val="24"/>
          <w:szCs w:val="24"/>
        </w:rPr>
        <w:t>provedbu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12299C">
        <w:rPr>
          <w:rFonts w:cstheme="majorBidi" w:hAnsiTheme="majorBidi" w:asciiTheme="majorBidi"/>
          <w:sz w:val="24"/>
          <w:szCs w:val="24"/>
        </w:rPr>
        <w:t>(</w:t>
      </w:r>
      <w:r w:rsidR="00A5506D" w:rsidRPr="0012299C">
        <w:rPr>
          <w:rFonts w:cstheme="majorBidi" w:hAnsiTheme="majorBidi" w:asciiTheme="majorBidi"/>
          <w:sz w:val="24"/>
          <w:szCs w:val="24"/>
        </w:rPr>
        <w:t>čl. 431 SZ</w:t>
      </w:r>
      <w:r w:rsidR="003A2C67" w:rsidRPr="0012299C">
        <w:rPr>
          <w:rFonts w:cstheme="majorBidi" w:hAnsiTheme="majorBidi" w:asciiTheme="majorBidi"/>
          <w:sz w:val="24"/>
          <w:szCs w:val="24"/>
        </w:rPr>
        <w:t>)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, </w:t>
      </w:r>
      <w:r w:rsidRPr="0012299C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12299C">
        <w:rPr>
          <w:rFonts w:cstheme="majorBidi" w:hAnsiTheme="majorBidi" w:asciiTheme="majorBidi"/>
          <w:sz w:val="24"/>
          <w:szCs w:val="24"/>
        </w:rPr>
        <w:t xml:space="preserve">odredbe </w:t>
      </w:r>
      <w:r w:rsidRPr="0012299C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12299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 SZ</w:t>
      </w:r>
      <w:r w:rsidRPr="0012299C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12299C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60AA2" w:rsidR="00A5506D">
      <w:pPr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ab/>
      </w:r>
      <w:r w:rsidRPr="0012299C">
        <w:rPr>
          <w:rFonts w:cstheme="majorBidi" w:hAnsiTheme="majorBidi" w:asciiTheme="majorBidi"/>
          <w:sz w:val="24"/>
          <w:szCs w:val="24"/>
        </w:rPr>
        <w:tab/>
      </w:r>
      <w:r w:rsidRPr="0012299C">
        <w:rPr>
          <w:rFonts w:cstheme="majorBidi" w:hAnsiTheme="majorBidi" w:asciiTheme="majorBidi"/>
          <w:sz w:val="24"/>
          <w:szCs w:val="24"/>
        </w:rPr>
        <w:tab/>
      </w:r>
      <w:r w:rsidRPr="0012299C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, </w:t>
      </w:r>
      <w:r w:rsidR="00DE5EB0">
        <w:rPr>
          <w:rFonts w:cstheme="majorBidi" w:hAnsiTheme="majorBidi" w:asciiTheme="majorBidi"/>
          <w:sz w:val="24"/>
          <w:szCs w:val="24"/>
        </w:rPr>
        <w:t>22</w:t>
      </w:r>
      <w:r w:rsidR="00160AA2" w:rsidRPr="0012299C">
        <w:rPr>
          <w:rFonts w:cstheme="majorBidi" w:hAnsiTheme="majorBidi" w:asciiTheme="majorBidi"/>
          <w:sz w:val="24"/>
          <w:szCs w:val="24"/>
        </w:rPr>
        <w:t>. ožujka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2016</w:t>
      </w:r>
      <w:r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C30BA3" w:rsidP="00160AA2" w:rsidR="00C30BA3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12299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SUDAC</w:t>
      </w:r>
    </w:p>
    <w:p w:rsidRDefault="00DE5EB0" w:rsidP="004738D5" w:rsidR="003A2C67" w:rsidRPr="0012299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Ivan Vladić</w:t>
      </w:r>
      <w:r w:rsidR="00AF2A4B">
        <w:rPr>
          <w:rFonts w:cstheme="majorBidi" w:hAnsiTheme="majorBidi" w:asciiTheme="majorBidi"/>
          <w:sz w:val="24"/>
          <w:szCs w:val="24"/>
        </w:rPr>
        <w:t>, v.r.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4738D5" w:rsidP="004738D5" w:rsidR="004738D5" w:rsidRPr="0012299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12299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12299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12299C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12299C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12299C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12299C">
        <w:rPr>
          <w:rFonts w:cstheme="majorBidi" w:hAnsiTheme="majorBidi" w:asciiTheme="majorBidi"/>
          <w:iCs/>
          <w:sz w:val="24"/>
          <w:szCs w:val="24"/>
        </w:rPr>
        <w:t>i trgovački</w:t>
      </w:r>
      <w:r w:rsidRPr="0012299C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12299C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F2A4B" w:rsidP="003A2C67" w:rsidR="00AF2A4B">
      <w:pPr>
        <w:jc w:val="both"/>
        <w:rPr>
          <w:rFonts w:cstheme="majorBidi" w:hAnsiTheme="majorBidi" w:asciiTheme="majorBidi"/>
          <w:iCs/>
          <w:sz w:val="24"/>
          <w:szCs w:val="24"/>
        </w:rPr>
      </w:pPr>
    </w:p>
    <w:p w:rsidRDefault="00AF2A4B" w:rsidP="00E82D09" w:rsidR="00AF2A4B" w:rsidRPr="00AF2A4B">
      <w:pPr>
        <w:rPr>
          <w:sz w:val="24"/>
          <w:szCs w:val="24"/>
        </w:rPr>
      </w:pP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>
        <w:rPr>
          <w:rFonts w:cstheme="majorBidi" w:hAnsiTheme="majorBidi" w:asciiTheme="majorBidi"/>
          <w:iCs/>
          <w:sz w:val="24"/>
          <w:szCs w:val="24"/>
        </w:rPr>
        <w:tab/>
      </w:r>
      <w:r w:rsidRPr="00AF2A4B">
        <w:rPr>
          <w:sz w:val="24"/>
          <w:szCs w:val="24"/>
        </w:rPr>
        <w:t>Za točnost otpravka</w:t>
      </w:r>
    </w:p>
    <w:p w:rsidRDefault="00AF2A4B" w:rsidP="00E82D09" w:rsidR="00AF2A4B" w:rsidRPr="00AF2A4B">
      <w:pPr>
        <w:rPr>
          <w:sz w:val="24"/>
          <w:szCs w:val="24"/>
        </w:rPr>
      </w:pPr>
      <w:r w:rsidRPr="00AF2A4B">
        <w:rPr>
          <w:sz w:val="24"/>
          <w:szCs w:val="24"/>
        </w:rPr>
        <w:tab/>
      </w:r>
      <w:r w:rsidRPr="00AF2A4B">
        <w:rPr>
          <w:sz w:val="24"/>
          <w:szCs w:val="24"/>
        </w:rPr>
        <w:tab/>
      </w:r>
      <w:r w:rsidRPr="00AF2A4B">
        <w:rPr>
          <w:sz w:val="24"/>
          <w:szCs w:val="24"/>
        </w:rPr>
        <w:tab/>
      </w:r>
      <w:r w:rsidRPr="00AF2A4B">
        <w:rPr>
          <w:sz w:val="24"/>
          <w:szCs w:val="24"/>
        </w:rPr>
        <w:tab/>
      </w:r>
      <w:r w:rsidRPr="00AF2A4B">
        <w:rPr>
          <w:sz w:val="24"/>
          <w:szCs w:val="24"/>
        </w:rPr>
        <w:tab/>
      </w:r>
      <w:r w:rsidRPr="00AF2A4B">
        <w:rPr>
          <w:sz w:val="24"/>
          <w:szCs w:val="24"/>
        </w:rPr>
        <w:tab/>
      </w:r>
      <w:r w:rsidRPr="00AF2A4B">
        <w:rPr>
          <w:sz w:val="24"/>
          <w:szCs w:val="24"/>
        </w:rPr>
        <w:tab/>
      </w:r>
      <w:r w:rsidRPr="00AF2A4B">
        <w:rPr>
          <w:sz w:val="24"/>
          <w:szCs w:val="24"/>
        </w:rPr>
        <w:tab/>
      </w:r>
      <w:r w:rsidRPr="00AF2A4B">
        <w:rPr>
          <w:sz w:val="24"/>
          <w:szCs w:val="24"/>
        </w:rPr>
        <w:tab/>
        <w:t>Monika Topolovec</w:t>
      </w:r>
    </w:p>
    <w:p w:rsidRDefault="00AF2A4B" w:rsidP="003A2C67" w:rsidR="00AF2A4B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12299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76"/>
      </w:tblGrid>
      <w:tr w:rsidTr="00160AA2" w:rsidR="004D37DE" w:rsidRPr="0012299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60AA2" w:rsidP="00160AA2" w:rsidR="00160AA2" w:rsidRPr="0012299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16"/>
            </w:tblGrid>
            <w:tr w:rsidR="004D37DE" w:rsidRPr="0012299C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8E25AC" w:rsidP="00AF2A4B" w:rsidR="008E25AC" w:rsidRPr="00AF2A4B">
                  <w:p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</w:p>
              </w:tc>
            </w:tr>
          </w:tbl>
          <w:p w:rsidRDefault="00160AA2" w:rsidP="00160AA2" w:rsidR="00160AA2" w:rsidRPr="0012299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12299C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8ED" w:rsidR="00D558ED">
      <w:r>
        <w:separator/>
      </w:r>
    </w:p>
  </w:endnote>
  <w:endnote w:id="0" w:type="continuationSeparator">
    <w:p w:rsidRDefault="00D558ED" w:rsidR="00D5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8ED" w:rsidR="00D558ED">
      <w:r>
        <w:separator/>
      </w:r>
    </w:p>
  </w:footnote>
  <w:footnote w:id="0" w:type="continuationSeparator">
    <w:p w:rsidRDefault="00D558ED" w:rsidR="00D55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12299C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5539CB">
          <w:rPr>
            <w:bCs/>
            <w:sz w:val="24"/>
            <w:szCs w:val="24"/>
          </w:rPr>
          <w:t>28. St-102</w:t>
        </w:r>
        <w:r w:rsidR="00C30BA3">
          <w:rPr>
            <w:bCs/>
            <w:sz w:val="24"/>
            <w:szCs w:val="24"/>
          </w:rPr>
          <w:t>/16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85AE4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0255528"/>
      <w:docPartObj>
        <w:docPartGallery w:val="Page Numbers (Top of Page)"/>
        <w:docPartUnique/>
      </w:docPartObj>
    </w:sdtPr>
    <w:sdtEndPr/>
    <w:sdtContent>
      <w:p w:rsidRDefault="00E6069B" w:rsidR="00E606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AE4">
          <w:rPr>
            <w:noProof/>
          </w:rPr>
          <w:t>1</w:t>
        </w:r>
        <w:r>
          <w:fldChar w:fldCharType="end"/>
        </w:r>
      </w:p>
      <w:p w:rsidRDefault="005539CB" w:rsidP="00E6069B" w:rsidR="00E6069B">
        <w:pPr>
          <w:pStyle w:val="Zaglavlje"/>
          <w:jc w:val="right"/>
        </w:pPr>
        <w:r>
          <w:rPr>
            <w:b/>
            <w:sz w:val="24"/>
            <w:szCs w:val="24"/>
          </w:rPr>
          <w:t>28. St-102</w:t>
        </w:r>
        <w:r w:rsidR="00E6069B">
          <w:rPr>
            <w:b/>
            <w:sz w:val="24"/>
            <w:szCs w:val="24"/>
          </w:rPr>
          <w:t>/16</w:t>
        </w:r>
      </w:p>
    </w:sdtContent>
  </w:sdt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533686"/>
    <w:multiLevelType w:val="hybridMultilevel"/>
    <w:tmpl w:val="E04A0596"/>
    <w:lvl w:tplc="1E48FB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5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3"/>
  </w:num>
  <w:num w:numId="5">
    <w:abstractNumId w:val="10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14"/>
  </w:num>
  <w:num w:numId="11">
    <w:abstractNumId w:val="4"/>
  </w:num>
  <w:num w:numId="12">
    <w:abstractNumId w:val="6"/>
  </w:num>
  <w:num w:numId="13">
    <w:abstractNumId w:val="13"/>
  </w:num>
  <w:num w:numId="14">
    <w:abstractNumId w:val="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927C0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120F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37DE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1957"/>
    <w:rsid w:val="005459AC"/>
    <w:rsid w:val="00546DDA"/>
    <w:rsid w:val="0055329A"/>
    <w:rsid w:val="005539CB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5AE4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937F7"/>
    <w:rsid w:val="008B5163"/>
    <w:rsid w:val="008C040B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116F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2C95"/>
    <w:rsid w:val="00AE369C"/>
    <w:rsid w:val="00AF065B"/>
    <w:rsid w:val="00AF2A4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3CE5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BA3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558ED"/>
    <w:rsid w:val="00D564A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5EB0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69B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5453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E2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C9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C9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C9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E2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C9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C9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C9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DENIT-B d.o.o.</izvorni_sadrzaj>
    <derivirana_varijabla naziv="DomainObject.Predmet.ProtustrankaFormated_1">  DENIT-B d.o.o.</derivirana_varijabla>
  </DomainObject.Predmet.ProtustrankaFormated>
  <DomainObject.Predmet.ProtustrankaFormatedOIB>
    <izvorni_sadrzaj>  DENIT-B d.o.o., OIB 00215342350</izvorni_sadrzaj>
    <derivirana_varijabla naziv="DomainObject.Predmet.ProtustrankaFormatedOIB_1">  DENIT-B d.o.o., OIB 00215342350</derivirana_varijabla>
  </DomainObject.Predmet.ProtustrankaFormatedOIB>
  <DomainObject.Predmet.ProtustrankaFormatedWithAdress>
    <izvorni_sadrzaj> DENIT-B d.o.o., Gradna 78/F, 10430 Samobor</izvorni_sadrzaj>
    <derivirana_varijabla naziv="DomainObject.Predmet.ProtustrankaFormatedWithAdress_1"> DENIT-B d.o.o., Gradna 78/F, 10430 Samobor</derivirana_varijabla>
  </DomainObject.Predmet.ProtustrankaFormatedWithAdress>
  <DomainObject.Predmet.ProtustrankaFormatedWithAdressOIB>
    <izvorni_sadrzaj> DENIT-B d.o.o., OIB 00215342350, Gradna 78/F, 10430 Samobor</izvorni_sadrzaj>
    <derivirana_varijabla naziv="DomainObject.Predmet.ProtustrankaFormatedWithAdressOIB_1"> DENIT-B d.o.o., OIB 00215342350, Gradna 78/F, 10430 Samobor</derivirana_varijabla>
  </DomainObject.Predmet.ProtustrankaFormatedWithAdressOIB>
  <DomainObject.Predmet.ProtustrankaWithAdress>
    <izvorni_sadrzaj>DENIT-B d.o.o. Gradna 78/F, 10430 Samobor</izvorni_sadrzaj>
    <derivirana_varijabla naziv="DomainObject.Predmet.ProtustrankaWithAdress_1">DENIT-B d.o.o. Gradna 78/F, 10430 Samobor</derivirana_varijabla>
  </DomainObject.Predmet.ProtustrankaWithAdress>
  <DomainObject.Predmet.ProtustrankaWithAdressOIB>
    <izvorni_sadrzaj>DENIT-B d.o.o., OIB 00215342350, Gradna 78/F, 10430 Samobor</izvorni_sadrzaj>
    <derivirana_varijabla naziv="DomainObject.Predmet.ProtustrankaWithAdressOIB_1">DENIT-B d.o.o., OIB 00215342350, Gradna 78/F, 10430 Samobor</derivirana_varijabla>
  </DomainObject.Predmet.ProtustrankaWithAdressOIB>
  <DomainObject.Predmet.ProtustrankaNazivFormated>
    <izvorni_sadrzaj>DENIT-B d.o.o.</izvorni_sadrzaj>
    <derivirana_varijabla naziv="DomainObject.Predmet.ProtustrankaNazivFormated_1">DENIT-B d.o.o.</derivirana_varijabla>
  </DomainObject.Predmet.ProtustrankaNazivFormated>
  <DomainObject.Predmet.ProtustrankaNazivFormatedOIB>
    <izvorni_sadrzaj>DENIT-B d.o.o., OIB 00215342350</izvorni_sadrzaj>
    <derivirana_varijabla naziv="DomainObject.Predmet.ProtustrankaNazivFormatedOIB_1">DENIT-B d.o.o., OIB 00215342350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DENIT-B d.o.o.</item>
    </izvorni_sadrzaj>
    <derivirana_varijabla naziv="DomainObject.Predmet.ProtuStrankaListFormated_1">
      <item>DENIT-B d.o.o.</item>
    </derivirana_varijabla>
  </DomainObject.Predmet.ProtuStrankaListFormated>
  <DomainObject.Predmet.ProtuStrankaListFormatedOIB>
    <izvorni_sadrzaj>
      <item>DENIT-B d.o.o., OIB 00215342350</item>
    </izvorni_sadrzaj>
    <derivirana_varijabla naziv="DomainObject.Predmet.ProtuStrankaListFormatedOIB_1">
      <item>DENIT-B d.o.o., OIB 00215342350</item>
    </derivirana_varijabla>
  </DomainObject.Predmet.ProtuStrankaListFormatedOIB>
  <DomainObject.Predmet.ProtuStrankaListFormatedWithAdress>
    <izvorni_sadrzaj>
      <item>DENIT-B d.o.o., Gradna 78/F, 10430 Samobor</item>
    </izvorni_sadrzaj>
    <derivirana_varijabla naziv="DomainObject.Predmet.ProtuStrankaListFormatedWithAdress_1">
      <item>DENIT-B d.o.o., Gradna 78/F, 10430 Samobor</item>
    </derivirana_varijabla>
  </DomainObject.Predmet.ProtuStrankaListFormatedWithAdress>
  <DomainObject.Predmet.ProtuStrankaListFormatedWithAdressOIB>
    <izvorni_sadrzaj>
      <item>DENIT-B d.o.o., OIB 00215342350, Gradna 78/F, 10430 Samobor</item>
    </izvorni_sadrzaj>
    <derivirana_varijabla naziv="DomainObject.Predmet.ProtuStrankaListFormatedWithAdressOIB_1">
      <item>DENIT-B d.o.o., OIB 00215342350, Gradna 78/F, 10430 Samobor</item>
    </derivirana_varijabla>
  </DomainObject.Predmet.ProtuStrankaListFormatedWithAdressOIB>
  <DomainObject.Predmet.ProtuStrankaListNazivFormated>
    <izvorni_sadrzaj>
      <item>DENIT-B d.o.o.</item>
    </izvorni_sadrzaj>
    <derivirana_varijabla naziv="DomainObject.Predmet.ProtuStrankaListNazivFormated_1">
      <item>DENIT-B d.o.o.</item>
    </derivirana_varijabla>
  </DomainObject.Predmet.ProtuStrankaListNazivFormated>
  <DomainObject.Predmet.ProtuStrankaListNazivFormatedOIB>
    <izvorni_sadrzaj>
      <item>DENIT-B d.o.o., OIB 00215342350</item>
    </izvorni_sadrzaj>
    <derivirana_varijabla naziv="DomainObject.Predmet.ProtuStrankaListNazivFormatedOIB_1">
      <item>DENIT-B d.o.o., OIB 00215342350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DENIT-B d.o.o.</izvorni_sadrzaj>
    <derivirana_varijabla naziv="DomainObject.Predmet.ProtustrankaIDrugi_1">DENIT-B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DENIT-B d.o.o., OIB 00215342350, Gradna 78/F, 10430 Samobor</izvorni_sadrzaj>
    <derivirana_varijabla naziv="DomainObject.Predmet.ProtustrankaIDrugiAdressOIB_1">DENIT-B d.o.o., OIB 00215342350, Gradna 78/F,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DENIT-B d.o.o.</item>
    </izvorni_sadrzaj>
    <derivirana_varijabla naziv="DomainObject.Predmet.SudioniciListNaziv_1">
      <item>FINA Regionalni centar Zagreb</item>
      <item>DENIT-B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DENIT-B d.o.o., OIB 00215342350, Gradna 78/F,10430 Samobor</item>
    </izvorni_sadrzaj>
    <derivirana_varijabla naziv="DomainObject.Predmet.SudioniciListAdressOIB_1">
      <item>FINA Regionalni centar Zagreb, OIB 85821130368, Trg svibanjskih žrtava 1995. 1,10000 Zagreb</item>
      <item>DENIT-B d.o.o., OIB 00215342350, Gradna 78/F,10430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00215342350</item>
    </izvorni_sadrzaj>
    <derivirana_varijabla naziv="DomainObject.Predmet.SudioniciListNazivOIB_1">
      <item>, OIB 85821130368</item>
      <item>, OIB 00215342350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EA0CE-FBA0-41E2-91D4-DCAD6FFAF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2646</properties:Characters>
  <properties:Lines>74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2016-03-22T13:39:00Z</dcterms:created>
  <dc:creator>Korisnik</dc:creator>
  <cp:lastModifiedBy>Monika Topolovec</cp:lastModifiedBy>
  <cp:lastPrinted>2016-03-22T13:38:00Z</cp:lastPrinted>
  <dcterms:modified xmlns:xsi="http://www.w3.org/2001/XMLSchema-instance" xsi:type="dcterms:W3CDTF">2016-03-22T13:40:00Z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