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10d8b" w14:paraId="b610d8b" w:rsidRDefault="00BE39EF" w:rsidP="000E2D4A" w:rsidR="00BE39EF" w:rsidRPr="00430E5A">
      <w:pPr>
        <w:jc w:val="both"/>
        <w15:collapsed w:val="false"/>
      </w:pPr>
      <w:bookmarkStart w:name="_GoBack" w:id="0"/>
      <w:bookmarkEnd w:id="0"/>
    </w:p>
    <w:p w:rsidRDefault="000A35E0" w:rsidP="000A35E0" w:rsidR="000A35E0" w:rsidRPr="009F0C91">
      <w:pPr>
        <w:pStyle w:val="Zaglavlje"/>
      </w:pPr>
      <w:r w:rsidRPr="00430E5A">
        <w:rPr>
          <w:noProof/>
        </w:rPr>
        <w:t xml:space="preserve">      </w:t>
      </w:r>
      <w:r w:rsidRPr="00430E5A">
        <w:t xml:space="preserve">     </w:t>
      </w:r>
      <w:r w:rsidRPr="009F0C91">
        <w:t>Republika Hrvatska</w:t>
      </w:r>
    </w:p>
    <w:p w:rsidRDefault="000A35E0" w:rsidP="000A35E0" w:rsidR="000A35E0" w:rsidRPr="009F0C91">
      <w:pPr>
        <w:pStyle w:val="Zaglavlje"/>
      </w:pPr>
      <w:r w:rsidRPr="009F0C91">
        <w:t xml:space="preserve">       Trgovački sud u Zagrebu</w:t>
      </w:r>
    </w:p>
    <w:p w:rsidRDefault="000A35E0" w:rsidP="000A35E0" w:rsidR="000A35E0" w:rsidRPr="009F0C91">
      <w:pPr>
        <w:pStyle w:val="Zaglavlje"/>
      </w:pPr>
      <w:r w:rsidRPr="009F0C91">
        <w:t xml:space="preserve">         Zagreb, Amruševa 2/II</w:t>
      </w:r>
    </w:p>
    <w:p w:rsidRDefault="00BE39EF" w:rsidP="000E2D4A" w:rsidR="00BE39EF" w:rsidRPr="009F0C91">
      <w:pPr>
        <w:jc w:val="both"/>
      </w:pPr>
    </w:p>
    <w:p w:rsidRDefault="000A35E0" w:rsidP="00FF58DC" w:rsidR="00FF58DC" w:rsidRPr="009F0C91">
      <w:pPr>
        <w:jc w:val="both"/>
      </w:pPr>
      <w:r w:rsidRPr="009F0C91">
        <w:tab/>
      </w:r>
      <w:r w:rsidRPr="009F0C91">
        <w:tab/>
      </w:r>
      <w:r w:rsidRPr="009F0C91">
        <w:tab/>
      </w:r>
      <w:r w:rsidRPr="009F0C91">
        <w:tab/>
      </w:r>
      <w:r w:rsidR="00FF58DC" w:rsidRPr="009F0C91">
        <w:tab/>
      </w:r>
      <w:r w:rsidR="00FF58DC" w:rsidRPr="009F0C91">
        <w:tab/>
      </w:r>
      <w:r w:rsidR="00FF58DC" w:rsidRPr="009F0C91">
        <w:tab/>
      </w:r>
      <w:r w:rsidR="00FF58DC" w:rsidRPr="009F0C91">
        <w:tab/>
      </w:r>
      <w:r w:rsidR="00FF58DC" w:rsidRPr="009F0C91">
        <w:tab/>
        <w:t xml:space="preserve">    </w:t>
      </w:r>
      <w:r w:rsidR="00395C0F" w:rsidRPr="009F0C91">
        <w:t xml:space="preserve">           </w:t>
      </w:r>
      <w:r w:rsidR="009A4168" w:rsidRPr="009F0C91">
        <w:t>46</w:t>
      </w:r>
      <w:r w:rsidR="00FF58DC" w:rsidRPr="009F0C91">
        <w:t>. St-</w:t>
      </w:r>
      <w:r w:rsidR="007A7A7C" w:rsidRPr="009F0C91">
        <w:t>2661</w:t>
      </w:r>
      <w:r w:rsidR="00BF4D73" w:rsidRPr="009F0C91">
        <w:t>/1</w:t>
      </w:r>
      <w:r w:rsidR="009E02C1" w:rsidRPr="009F0C91">
        <w:t>8</w:t>
      </w:r>
    </w:p>
    <w:p w:rsidRDefault="00FF58DC" w:rsidP="00FF58DC" w:rsidR="00FF58DC" w:rsidRPr="009F0C91">
      <w:pPr>
        <w:jc w:val="center"/>
      </w:pPr>
    </w:p>
    <w:p w:rsidRDefault="00FF58DC" w:rsidP="00FF58DC" w:rsidR="00FF58DC" w:rsidRPr="009F0C91">
      <w:pPr>
        <w:jc w:val="center"/>
      </w:pPr>
      <w:r w:rsidRPr="009F0C91">
        <w:t>R E P U B L I K A   H R VA T S K A</w:t>
      </w:r>
    </w:p>
    <w:p w:rsidRDefault="00FF58DC" w:rsidP="00FF58DC" w:rsidR="00FF58DC" w:rsidRPr="009F0C91">
      <w:pPr>
        <w:jc w:val="center"/>
      </w:pPr>
    </w:p>
    <w:p w:rsidRDefault="00FF58DC" w:rsidP="00FF58DC" w:rsidR="00FF58DC" w:rsidRPr="009F0C91">
      <w:pPr>
        <w:jc w:val="center"/>
      </w:pPr>
      <w:r w:rsidRPr="009F0C91">
        <w:t xml:space="preserve">  R J E Š E N J E</w:t>
      </w:r>
    </w:p>
    <w:p w:rsidRDefault="00254DC6" w:rsidP="00254DC6" w:rsidR="00254DC6" w:rsidRPr="009F0C91">
      <w:pPr>
        <w:jc w:val="both"/>
        <w:rPr>
          <w:b/>
        </w:rPr>
      </w:pPr>
    </w:p>
    <w:p w:rsidRDefault="00CF5DEA" w:rsidP="007A7A7C" w:rsidR="007A7A7C" w:rsidRPr="007A7A7C">
      <w:pPr>
        <w:ind w:firstLine="720"/>
        <w:jc w:val="both"/>
      </w:pPr>
      <w:r w:rsidRPr="009F0C91">
        <w:t>Trgovački sud u Zagrebu, po su</w:t>
      </w:r>
      <w:r w:rsidR="009A4168" w:rsidRPr="009F0C91">
        <w:t>tkinji Maji Praljak</w:t>
      </w:r>
      <w:r w:rsidRPr="009F0C91">
        <w:t>, u stečajnom postupku u povodu prijed</w:t>
      </w:r>
      <w:r w:rsidR="005F296E" w:rsidRPr="009F0C91">
        <w:t>loga predlagatelja</w:t>
      </w:r>
      <w:r w:rsidR="0037408A" w:rsidRPr="009F0C91">
        <w:t xml:space="preserve"> </w:t>
      </w:r>
      <w:r w:rsidR="00174D70" w:rsidRPr="009F0C91">
        <w:t>Republika Hrvatska, Ministarstvo financija Pore</w:t>
      </w:r>
      <w:r w:rsidR="00BF4D73" w:rsidRPr="009F0C91">
        <w:t xml:space="preserve">zna uprava, Područni ured </w:t>
      </w:r>
      <w:r w:rsidR="009E02C1" w:rsidRPr="009F0C91">
        <w:t>Zagrebu</w:t>
      </w:r>
      <w:r w:rsidR="00174D70" w:rsidRPr="009F0C91">
        <w:t>, koju zastupa Župan</w:t>
      </w:r>
      <w:r w:rsidR="00BF4D73" w:rsidRPr="009F0C91">
        <w:t xml:space="preserve">ijsko državno odvjetništvo u </w:t>
      </w:r>
      <w:r w:rsidR="009E02C1" w:rsidRPr="009F0C91">
        <w:t>Zagrebu</w:t>
      </w:r>
      <w:r w:rsidR="007D32F6" w:rsidRPr="009F0C91">
        <w:t xml:space="preserve">, </w:t>
      </w:r>
      <w:r w:rsidRPr="009F0C91">
        <w:t xml:space="preserve">za otvaranje stečajnog postupka </w:t>
      </w:r>
      <w:r w:rsidR="005F296E" w:rsidRPr="009F0C91">
        <w:t>nad dužnikom</w:t>
      </w:r>
      <w:r w:rsidR="009A4168" w:rsidRPr="009F0C91">
        <w:t xml:space="preserve"> </w:t>
      </w:r>
      <w:r w:rsidR="007A7A7C" w:rsidRPr="009F0C91">
        <w:t>Trgovački sud u Zagrebu, po sutkinji Maji Praljak, u stečajnom postupku nad dužnikom AGRAM-KAPTOL d.o.o.,</w:t>
      </w:r>
      <w:r w:rsidR="007A7A7C" w:rsidRPr="009F0C91">
        <w:rPr>
          <w:b/>
        </w:rPr>
        <w:t xml:space="preserve"> </w:t>
      </w:r>
      <w:r w:rsidR="007A7A7C" w:rsidRPr="009F0C91">
        <w:t>OIB: 97488511912,  Zagreb, Nova Ves 10, 20. prosinca 2018.,</w:t>
      </w:r>
    </w:p>
    <w:p w:rsidRDefault="007A7A7C" w:rsidP="007A7A7C" w:rsidR="007A7A7C" w:rsidRPr="007A7A7C">
      <w:pPr>
        <w:ind w:firstLine="720"/>
        <w:jc w:val="both"/>
      </w:pPr>
    </w:p>
    <w:p w:rsidRDefault="007A7A7C" w:rsidP="007A7A7C" w:rsidR="007A7A7C" w:rsidRPr="007A7A7C">
      <w:pPr>
        <w:jc w:val="both"/>
      </w:pPr>
    </w:p>
    <w:p w:rsidRDefault="00E41EB3" w:rsidP="000E2D4A" w:rsidR="00E41EB3" w:rsidRPr="007A7A7C">
      <w:pPr>
        <w:jc w:val="both"/>
      </w:pPr>
    </w:p>
    <w:p w:rsidRDefault="00E43B53" w:rsidP="00E43B53" w:rsidR="00E43B53" w:rsidRPr="007A7A7C">
      <w:pPr>
        <w:jc w:val="center"/>
      </w:pPr>
      <w:r w:rsidRPr="007A7A7C">
        <w:t>r i j e š i o   j e</w:t>
      </w:r>
    </w:p>
    <w:p w:rsidRDefault="00E43B53" w:rsidP="00E43B53" w:rsidR="00E43B53" w:rsidRPr="007A7A7C"/>
    <w:p w:rsidRDefault="009B5013" w:rsidP="007A7A7C" w:rsidR="009E02C1" w:rsidRPr="007A7A7C">
      <w:pPr>
        <w:jc w:val="both"/>
      </w:pPr>
      <w:r w:rsidRPr="007A7A7C">
        <w:tab/>
        <w:t>I</w:t>
      </w:r>
      <w:r w:rsidRPr="007A7A7C">
        <w:tab/>
      </w:r>
      <w:r w:rsidR="000631BD" w:rsidRPr="007A7A7C">
        <w:t>Pokreće se prethodni</w:t>
      </w:r>
      <w:r w:rsidR="00E43B53" w:rsidRPr="007A7A7C">
        <w:t xml:space="preserve"> postupak radi utvrđivanja </w:t>
      </w:r>
      <w:r w:rsidR="00BD75C3" w:rsidRPr="007A7A7C">
        <w:t>pretpost</w:t>
      </w:r>
      <w:r w:rsidR="00FB5FF2" w:rsidRPr="007A7A7C">
        <w:t>avki</w:t>
      </w:r>
      <w:r w:rsidR="00E43B53" w:rsidRPr="007A7A7C">
        <w:t xml:space="preserve"> za otvaranje stečajnog p</w:t>
      </w:r>
      <w:r w:rsidR="00494628" w:rsidRPr="007A7A7C">
        <w:t>ostupka nad</w:t>
      </w:r>
      <w:r w:rsidR="00E43B53" w:rsidRPr="007A7A7C">
        <w:t xml:space="preserve"> društvom</w:t>
      </w:r>
      <w:r w:rsidR="00BF4D73" w:rsidRPr="007A7A7C">
        <w:t xml:space="preserve"> </w:t>
      </w:r>
      <w:r w:rsidR="007A7A7C" w:rsidRPr="007A7A7C">
        <w:t>AGRAM-KAPTOL d.o.o.,</w:t>
      </w:r>
      <w:r w:rsidR="007A7A7C" w:rsidRPr="007A7A7C">
        <w:rPr>
          <w:b/>
        </w:rPr>
        <w:t xml:space="preserve"> </w:t>
      </w:r>
      <w:r w:rsidR="007A7A7C" w:rsidRPr="007A7A7C">
        <w:t>OIB: 97488511912,  Zagreb, Nova Ves 10</w:t>
      </w:r>
      <w:r w:rsidR="009E02C1" w:rsidRPr="007A7A7C">
        <w:t>.</w:t>
      </w:r>
    </w:p>
    <w:p w:rsidRDefault="009B5013" w:rsidP="007A7A7C" w:rsidR="00E43B53" w:rsidRPr="007A7A7C">
      <w:pPr>
        <w:jc w:val="both"/>
        <w:rPr>
          <w:i/>
        </w:rPr>
      </w:pPr>
      <w:r w:rsidRPr="007A7A7C">
        <w:tab/>
        <w:t>II</w:t>
      </w:r>
      <w:r w:rsidRPr="007A7A7C">
        <w:tab/>
      </w:r>
      <w:r w:rsidR="00E43B53" w:rsidRPr="007A7A7C">
        <w:t xml:space="preserve">Određuje se ročište radi izjašnjenja o prijedlogu za otvaranje stečajnog postupka za </w:t>
      </w:r>
      <w:r w:rsidR="007A7A7C" w:rsidRPr="007A7A7C">
        <w:t>8</w:t>
      </w:r>
      <w:r w:rsidR="00BF4D73" w:rsidRPr="007A7A7C">
        <w:t xml:space="preserve">. </w:t>
      </w:r>
      <w:r w:rsidR="007A7A7C" w:rsidRPr="007A7A7C">
        <w:t>veljače</w:t>
      </w:r>
      <w:r w:rsidR="00BF4D73" w:rsidRPr="007A7A7C">
        <w:t xml:space="preserve"> 2019. u </w:t>
      </w:r>
      <w:r w:rsidR="007A7A7C" w:rsidRPr="007A7A7C">
        <w:t>11,15</w:t>
      </w:r>
      <w:r w:rsidR="00E43B53" w:rsidRPr="007A7A7C">
        <w:t xml:space="preserve"> sati,</w:t>
      </w:r>
      <w:r w:rsidR="00E43B53" w:rsidRPr="007A7A7C">
        <w:rPr>
          <w:bCs/>
        </w:rPr>
        <w:t xml:space="preserve"> u</w:t>
      </w:r>
      <w:r w:rsidR="007C35EA" w:rsidRPr="007A7A7C">
        <w:t xml:space="preserve"> zgradi ovog suda u sobi br. </w:t>
      </w:r>
      <w:r w:rsidR="009A4168" w:rsidRPr="007A7A7C">
        <w:t>68</w:t>
      </w:r>
      <w:r w:rsidR="00E43B53" w:rsidRPr="007A7A7C">
        <w:t>/</w:t>
      </w:r>
      <w:r w:rsidR="009A4168" w:rsidRPr="007A7A7C">
        <w:t>I</w:t>
      </w:r>
      <w:r w:rsidR="00E43B53" w:rsidRPr="007A7A7C">
        <w:t xml:space="preserve">II </w:t>
      </w:r>
      <w:r w:rsidR="009A4168" w:rsidRPr="007A7A7C">
        <w:t>dvorišna</w:t>
      </w:r>
      <w:r w:rsidR="00E43B53" w:rsidRPr="007A7A7C">
        <w:t xml:space="preserve"> zgrada, na koje se pozivaju dostavom ovog rješenja:</w:t>
      </w:r>
    </w:p>
    <w:p w:rsidRDefault="0005381F" w:rsidP="007A7A7C" w:rsidR="0005381F" w:rsidRPr="007A7A7C">
      <w:pPr>
        <w:numPr>
          <w:ilvl w:val="0"/>
          <w:numId w:val="4"/>
        </w:numPr>
        <w:tabs>
          <w:tab w:pos="720" w:val="clear"/>
          <w:tab w:pos="1440" w:val="num"/>
        </w:tabs>
        <w:ind w:left="1440"/>
        <w:jc w:val="both"/>
      </w:pPr>
      <w:r w:rsidRPr="007A7A7C">
        <w:t>P</w:t>
      </w:r>
      <w:r w:rsidR="00E43B53" w:rsidRPr="007A7A7C">
        <w:t>redlagatelj</w:t>
      </w:r>
    </w:p>
    <w:p w:rsidRDefault="00274D9B" w:rsidP="007A7A7C" w:rsidR="00494628" w:rsidRPr="007A7A7C">
      <w:pPr>
        <w:numPr>
          <w:ilvl w:val="0"/>
          <w:numId w:val="4"/>
        </w:numPr>
        <w:tabs>
          <w:tab w:pos="720" w:val="clear"/>
          <w:tab w:pos="1440" w:val="num"/>
        </w:tabs>
        <w:ind w:left="1440"/>
        <w:jc w:val="both"/>
      </w:pPr>
      <w:r w:rsidRPr="007A7A7C">
        <w:t>dužnik</w:t>
      </w:r>
      <w:r w:rsidR="002D799D" w:rsidRPr="007A7A7C">
        <w:t xml:space="preserve"> </w:t>
      </w:r>
    </w:p>
    <w:p w:rsidRDefault="00E43B53" w:rsidP="007A7A7C" w:rsidR="008731B1" w:rsidRPr="007A7A7C">
      <w:pPr>
        <w:numPr>
          <w:ilvl w:val="0"/>
          <w:numId w:val="4"/>
        </w:numPr>
        <w:tabs>
          <w:tab w:pos="720" w:val="clear"/>
          <w:tab w:pos="1440" w:val="num"/>
        </w:tabs>
        <w:ind w:left="1440"/>
        <w:jc w:val="both"/>
      </w:pPr>
      <w:r w:rsidRPr="007A7A7C">
        <w:t>zastupni</w:t>
      </w:r>
      <w:r w:rsidR="0005381F" w:rsidRPr="007A7A7C">
        <w:t>k</w:t>
      </w:r>
      <w:r w:rsidRPr="007A7A7C">
        <w:t xml:space="preserve"> p</w:t>
      </w:r>
      <w:r w:rsidR="002D799D" w:rsidRPr="007A7A7C">
        <w:t>o zakonu dužnika</w:t>
      </w:r>
      <w:r w:rsidR="00274D9B" w:rsidRPr="007A7A7C">
        <w:t xml:space="preserve"> </w:t>
      </w:r>
    </w:p>
    <w:p w:rsidRDefault="00FB5FF2" w:rsidP="007A7A7C" w:rsidR="00FB5FF2" w:rsidRPr="007A7A7C">
      <w:pPr>
        <w:numPr>
          <w:ilvl w:val="0"/>
          <w:numId w:val="4"/>
        </w:numPr>
        <w:tabs>
          <w:tab w:pos="720" w:val="clear"/>
          <w:tab w:pos="1440" w:val="num"/>
        </w:tabs>
        <w:ind w:left="1440"/>
        <w:jc w:val="both"/>
      </w:pPr>
      <w:r w:rsidRPr="007A7A7C">
        <w:t>Financijska agencija</w:t>
      </w:r>
    </w:p>
    <w:p w:rsidRDefault="00FB5FF2" w:rsidP="007A7A7C" w:rsidR="002D799D" w:rsidRPr="007A7A7C">
      <w:pPr>
        <w:numPr>
          <w:ilvl w:val="0"/>
          <w:numId w:val="4"/>
        </w:numPr>
        <w:tabs>
          <w:tab w:pos="720" w:val="clear"/>
          <w:tab w:pos="1440" w:val="num"/>
        </w:tabs>
        <w:ind w:left="1440"/>
        <w:jc w:val="both"/>
      </w:pPr>
      <w:r w:rsidRPr="007A7A7C">
        <w:t>pravna osoba koja za dužnika obavlja poslove platnog prometa</w:t>
      </w:r>
      <w:r w:rsidR="002D799D" w:rsidRPr="007A7A7C">
        <w:t xml:space="preserve">. </w:t>
      </w:r>
    </w:p>
    <w:p w:rsidRDefault="00E43B53" w:rsidP="007A7A7C" w:rsidR="00E43B53" w:rsidRPr="007A7A7C">
      <w:pPr>
        <w:tabs>
          <w:tab w:pos="1440" w:val="num"/>
        </w:tabs>
        <w:jc w:val="both"/>
      </w:pPr>
      <w:r w:rsidRPr="007A7A7C">
        <w:t xml:space="preserve">  </w:t>
      </w:r>
      <w:r w:rsidR="009B5013" w:rsidRPr="007A7A7C">
        <w:t xml:space="preserve">          III</w:t>
      </w:r>
      <w:r w:rsidR="009B5013" w:rsidRPr="007A7A7C">
        <w:tab/>
      </w:r>
      <w:r w:rsidRPr="007A7A7C">
        <w:t>Osobe  navedene  u točki II. ovog  rješenja  mogu  se  i  pisano  izjasniti o</w:t>
      </w:r>
      <w:r w:rsidR="007A7A7C">
        <w:t xml:space="preserve"> </w:t>
      </w:r>
      <w:r w:rsidRPr="007A7A7C">
        <w:t>prijedlogu.</w:t>
      </w:r>
    </w:p>
    <w:p w:rsidRDefault="00E43B53" w:rsidP="000E2D4A" w:rsidR="00E43B53" w:rsidRPr="007A7A7C">
      <w:pPr>
        <w:pStyle w:val="Tijeloteksta"/>
        <w:rPr>
          <w:highlight w:val="lightGray"/>
        </w:rPr>
      </w:pPr>
    </w:p>
    <w:p w:rsidRDefault="0005381F" w:rsidP="000E2D4A" w:rsidR="0005381F" w:rsidRPr="00357186">
      <w:pPr>
        <w:pStyle w:val="Tijeloteksta"/>
      </w:pPr>
    </w:p>
    <w:p w:rsidRDefault="00900561" w:rsidP="000E2D4A" w:rsidR="00900561" w:rsidRPr="00357186">
      <w:pPr>
        <w:pStyle w:val="Tijeloteksta"/>
        <w:jc w:val="center"/>
      </w:pPr>
      <w:r w:rsidRPr="00357186">
        <w:t>Obrazloženje</w:t>
      </w:r>
    </w:p>
    <w:p w:rsidRDefault="00643C23" w:rsidP="00643C23" w:rsidR="00643C23" w:rsidRPr="00357186">
      <w:pPr>
        <w:jc w:val="both"/>
        <w:rPr>
          <w:lang w:eastAsia="hr-HR"/>
        </w:rPr>
      </w:pPr>
    </w:p>
    <w:p w:rsidRDefault="00FB5FF2" w:rsidP="003E005A" w:rsidR="009E02C1" w:rsidRPr="00357186">
      <w:pPr>
        <w:jc w:val="both"/>
      </w:pPr>
      <w:r w:rsidRPr="00357186">
        <w:tab/>
        <w:t>Financijska agencija podnijela je, na temelju odredbe čl. 4</w:t>
      </w:r>
      <w:r w:rsidR="00357186" w:rsidRPr="00357186">
        <w:t>29</w:t>
      </w:r>
      <w:r w:rsidRPr="00357186">
        <w:t>. st. 1. Stečajnog zakona (“Narodne novine” broj 71/15, dalje: SZ), zahtjev za provedbu skraćenog stečajnog postupka nad dužnikom</w:t>
      </w:r>
      <w:r w:rsidR="00BF4D73" w:rsidRPr="00357186">
        <w:t xml:space="preserve"> </w:t>
      </w:r>
      <w:r w:rsidR="00357186" w:rsidRPr="00357186">
        <w:t>AGRAM-KAPTOL d.o.o.,</w:t>
      </w:r>
      <w:r w:rsidR="00357186" w:rsidRPr="00357186">
        <w:rPr>
          <w:b/>
        </w:rPr>
        <w:t xml:space="preserve"> </w:t>
      </w:r>
      <w:r w:rsidR="00357186" w:rsidRPr="00357186">
        <w:t>OIB: 97488511912,  Zagreb, Nova Ves 10</w:t>
      </w:r>
      <w:r w:rsidR="009E02C1" w:rsidRPr="00357186">
        <w:t>.</w:t>
      </w:r>
    </w:p>
    <w:p w:rsidRDefault="003E005A" w:rsidP="003E005A" w:rsidR="003E005A" w:rsidRPr="00D20322">
      <w:pPr>
        <w:jc w:val="both"/>
      </w:pPr>
      <w:r w:rsidRPr="00357186">
        <w:tab/>
        <w:t xml:space="preserve">S obzirom na to da su bile ispunjene pretpostavke, sud je </w:t>
      </w:r>
      <w:r w:rsidR="00357186" w:rsidRPr="00357186">
        <w:t>5. srpnja</w:t>
      </w:r>
      <w:r w:rsidR="00BF4D73" w:rsidRPr="00357186">
        <w:t xml:space="preserve"> 201</w:t>
      </w:r>
      <w:r w:rsidR="00357186" w:rsidRPr="00357186">
        <w:t>8</w:t>
      </w:r>
      <w:r w:rsidR="00BF4D73" w:rsidRPr="00357186">
        <w:t>.</w:t>
      </w:r>
      <w:r w:rsidRPr="00357186">
        <w:t xml:space="preserve"> objavio oglas kojim je, među ostalim, pozvao vjerovnike dužnika najkasnije u roku od 45 dana od dana objave </w:t>
      </w:r>
      <w:r w:rsidRPr="00357186">
        <w:lastRenderedPageBreak/>
        <w:t>oglasa predložiti otvaranje stečajnog postupka i po pozivu suda predujmiti sredstva za namirenje troškova postupka.</w:t>
      </w:r>
    </w:p>
    <w:p w:rsidRDefault="003E005A" w:rsidP="003E005A" w:rsidR="00357186" w:rsidRPr="009F0C91">
      <w:pPr>
        <w:jc w:val="both"/>
      </w:pPr>
      <w:r w:rsidRPr="00D20322">
        <w:tab/>
        <w:t xml:space="preserve">Republika Hrvatska,  Ministarstvo financija, Porezna uprava je kao vjerovnik, podneskom od </w:t>
      </w:r>
      <w:r w:rsidR="00F258D5" w:rsidRPr="00D20322">
        <w:t>7</w:t>
      </w:r>
      <w:r w:rsidR="00BF4D73" w:rsidRPr="00D20322">
        <w:t xml:space="preserve">. </w:t>
      </w:r>
      <w:r w:rsidR="00357186" w:rsidRPr="00D20322">
        <w:t xml:space="preserve">kolovoza </w:t>
      </w:r>
      <w:r w:rsidR="00BF4D73" w:rsidRPr="00D20322">
        <w:t>201</w:t>
      </w:r>
      <w:r w:rsidR="00357186" w:rsidRPr="00D20322">
        <w:t>8</w:t>
      </w:r>
      <w:r w:rsidRPr="00D20322">
        <w:t xml:space="preserve">., predložila nad dužnikom otvoriti stečaj. U </w:t>
      </w:r>
      <w:r w:rsidR="00F258D5" w:rsidRPr="00D20322">
        <w:t xml:space="preserve">prijedlogu navodi da ima </w:t>
      </w:r>
      <w:r w:rsidR="00F258D5" w:rsidRPr="009F0C91">
        <w:t>tražbinu prema dužniku u iznosu od</w:t>
      </w:r>
      <w:r w:rsidR="00357186" w:rsidRPr="009F0C91">
        <w:t xml:space="preserve"> 1.516.509,08 kn,</w:t>
      </w:r>
      <w:r w:rsidR="00F258D5" w:rsidRPr="009F0C91">
        <w:t xml:space="preserve"> koja se temelji na ovršnoj ispravi, </w:t>
      </w:r>
      <w:r w:rsidR="00357186" w:rsidRPr="009F0C91">
        <w:t>-rješenju od 16. listopada 2013. i ovjerenim izlistima</w:t>
      </w:r>
      <w:r w:rsidR="009F0C91">
        <w:t xml:space="preserve"> stanja duga na dan 1. kolovoza 2018.</w:t>
      </w:r>
      <w:r w:rsidR="00D20322" w:rsidRPr="009F0C91">
        <w:t>, kao i da kod dužnika postoji stečajni razlog-nesposobnost za plaćanje, jer je u neprekidnoj blokadi 397 dana.</w:t>
      </w:r>
    </w:p>
    <w:p w:rsidRDefault="00FB5FF2" w:rsidP="00FD2C50" w:rsidR="00FB5FF2" w:rsidRPr="009F0C91">
      <w:pPr>
        <w:ind w:firstLine="709"/>
        <w:jc w:val="both"/>
      </w:pPr>
      <w:r w:rsidRPr="009F0C91">
        <w:t>Imajući u vidu činjenicu da je Financij</w:t>
      </w:r>
      <w:r w:rsidR="00395C0F" w:rsidRPr="009F0C91">
        <w:t>sk</w:t>
      </w:r>
      <w:r w:rsidRPr="009F0C91">
        <w:t>a agencija u zahtjevu za provedbu skraćenog stečajnog postupka, koji se vodio pod poslovnim brojem St-</w:t>
      </w:r>
      <w:r w:rsidR="009F0C91" w:rsidRPr="009F0C91">
        <w:t>2880/17</w:t>
      </w:r>
      <w:r w:rsidR="00C02CF5" w:rsidRPr="009F0C91">
        <w:t xml:space="preserve">, navela da je dužnik na dan </w:t>
      </w:r>
      <w:r w:rsidR="009F0C91" w:rsidRPr="009F0C91">
        <w:t>27</w:t>
      </w:r>
      <w:r w:rsidR="00BF4D73" w:rsidRPr="009F0C91">
        <w:t xml:space="preserve">. </w:t>
      </w:r>
      <w:r w:rsidR="009F0C91" w:rsidRPr="009F0C91">
        <w:t>listopada 2017.</w:t>
      </w:r>
      <w:r w:rsidRPr="009F0C91">
        <w:t xml:space="preserve"> u Očevidniku redoslijeda osnova za plaćanje imao evidentirane neizvršene osnove za plaćanje u neprekinutom razdoblju od </w:t>
      </w:r>
      <w:r w:rsidR="009F0C91" w:rsidRPr="009F0C91">
        <w:t xml:space="preserve">120 </w:t>
      </w:r>
      <w:r w:rsidRPr="009F0C91">
        <w:t xml:space="preserve">dana te kako navedena agencija vodi Očevidnik redoslijeda osnova za plaćanje, sud je prihvatio tvrdnje Financijske agencije o neprekinutom razdoblju evidentiranih neizvršenih osnova za plaćanje koji su zavedeni u Očevidniku  redoslijeda osnova za plaćanje. </w:t>
      </w:r>
    </w:p>
    <w:p w:rsidRDefault="00AC37E3" w:rsidP="00AC37E3" w:rsidR="00AC37E3" w:rsidRPr="009F0C91">
      <w:pPr>
        <w:ind w:firstLine="709"/>
        <w:jc w:val="both"/>
      </w:pPr>
      <w:r w:rsidRPr="009F0C91">
        <w:tab/>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AC37E3" w:rsidR="009F0C91">
      <w:pPr>
        <w:ind w:firstLine="709"/>
        <w:jc w:val="both"/>
      </w:pPr>
      <w:r w:rsidRPr="009F0C91">
        <w:t xml:space="preserve">S obzirom na to da iz navoda Financijske agencije proizlazi kako dužnik ima evidentirane neizvršene osnove za plaćanje u neprekinutom razdoblju </w:t>
      </w:r>
      <w:r w:rsidR="00F258D5" w:rsidRPr="009F0C91">
        <w:t xml:space="preserve">duljem </w:t>
      </w:r>
      <w:r w:rsidRPr="009F0C91">
        <w:t>od 120 dana,</w:t>
      </w:r>
      <w:r w:rsidR="00CA63F3" w:rsidRPr="009F0C91">
        <w:t xml:space="preserve"> a</w:t>
      </w:r>
      <w:r w:rsidR="0005381F" w:rsidRPr="009F0C91">
        <w:t xml:space="preserve"> vjerovnik Republika  Hrvatska,  Ministarstvo financija, Porezna uprava,</w:t>
      </w:r>
      <w:r w:rsidR="00CA63F3" w:rsidRPr="009F0C91">
        <w:t xml:space="preserve"> je predloži</w:t>
      </w:r>
      <w:r w:rsidR="0005381F" w:rsidRPr="009F0C91">
        <w:t>o</w:t>
      </w:r>
      <w:r w:rsidR="00CA63F3" w:rsidRPr="009F0C91">
        <w:t xml:space="preserve"> otvaranje stečajnog postupka</w:t>
      </w:r>
      <w:r w:rsidRPr="009F0C91">
        <w:t xml:space="preserve">, sud je na temelju odredbe čl. </w:t>
      </w:r>
      <w:r w:rsidR="00D61E87" w:rsidRPr="009F0C91">
        <w:t xml:space="preserve">109. st. </w:t>
      </w:r>
      <w:r w:rsidR="00CA63F3" w:rsidRPr="009F0C91">
        <w:t>4</w:t>
      </w:r>
      <w:r w:rsidRPr="009F0C91">
        <w:t xml:space="preserve">. i 115. st. 1. u vezi s čl. 433. SZ-a riješio kao u </w:t>
      </w:r>
      <w:r w:rsidR="009F0C91">
        <w:t xml:space="preserve">točki I . izreke rješenja. </w:t>
      </w:r>
    </w:p>
    <w:p w:rsidRDefault="00AC37E3" w:rsidP="00FD55E8" w:rsidR="00900561" w:rsidRPr="009F0C91">
      <w:pPr>
        <w:ind w:firstLine="709"/>
        <w:jc w:val="both"/>
      </w:pPr>
      <w:r w:rsidRPr="00E95855">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w:t>
      </w:r>
      <w:r w:rsidR="009F0C91">
        <w:t xml:space="preserve">akazao ročište radi očitovanja </w:t>
      </w:r>
      <w:r w:rsidRPr="00E95855">
        <w:t xml:space="preserve">o prijedlogu za otvaranje stečajnog </w:t>
      </w:r>
      <w:r w:rsidRPr="009F0C91">
        <w:t xml:space="preserve">postupka (točka </w:t>
      </w:r>
      <w:r w:rsidR="009F0C91" w:rsidRPr="009F0C91">
        <w:t>II. rješenja</w:t>
      </w:r>
      <w:r w:rsidRPr="009F0C91">
        <w:t>). Osobe koje su pozvane na navedeno ročište o prijedlogu mogu se očitovati i pisano (čl. 123. st. 2. SZ-a).</w:t>
      </w:r>
    </w:p>
    <w:p w:rsidRDefault="00CD1BA6" w:rsidP="007E1191" w:rsidR="00CD1BA6">
      <w:pPr>
        <w:pStyle w:val="Tijeloteksta"/>
        <w:jc w:val="center"/>
      </w:pPr>
    </w:p>
    <w:p w:rsidRDefault="00967701" w:rsidP="007E1191" w:rsidR="00900561" w:rsidRPr="009F0C91">
      <w:pPr>
        <w:pStyle w:val="Tijeloteksta"/>
        <w:jc w:val="center"/>
      </w:pPr>
      <w:r w:rsidRPr="009F0C91">
        <w:t>Zag</w:t>
      </w:r>
      <w:r w:rsidR="00762460" w:rsidRPr="009F0C91">
        <w:t>reb</w:t>
      </w:r>
      <w:r w:rsidR="009F0C91" w:rsidRPr="009F0C91">
        <w:t xml:space="preserve">, </w:t>
      </w:r>
      <w:r w:rsidR="00BF4D73" w:rsidRPr="009F0C91">
        <w:t xml:space="preserve">20. </w:t>
      </w:r>
      <w:r w:rsidR="009F0C91" w:rsidRPr="009F0C91">
        <w:t xml:space="preserve">prosinca </w:t>
      </w:r>
      <w:r w:rsidR="00BF4D73" w:rsidRPr="009F0C91">
        <w:t>2018.</w:t>
      </w:r>
    </w:p>
    <w:p w:rsidRDefault="000A35E0" w:rsidP="000A35E0" w:rsidR="000A35E0" w:rsidRPr="009F0C91">
      <w:pPr>
        <w:pStyle w:val="Tijeloteksta"/>
        <w:ind w:left="5760"/>
        <w:jc w:val="right"/>
      </w:pPr>
    </w:p>
    <w:p w:rsidRDefault="00900561" w:rsidP="000A35E0" w:rsidR="00900561" w:rsidRPr="00FD55E8">
      <w:pPr>
        <w:pStyle w:val="Tijeloteksta"/>
        <w:ind w:left="5760"/>
        <w:jc w:val="right"/>
      </w:pPr>
      <w:r w:rsidRPr="009F0C91">
        <w:tab/>
      </w:r>
      <w:r w:rsidRPr="00FD55E8">
        <w:t>S</w:t>
      </w:r>
      <w:r w:rsidR="003E005A" w:rsidRPr="00FD55E8">
        <w:t>utkinja:</w:t>
      </w:r>
    </w:p>
    <w:p w:rsidRDefault="00E11510" w:rsidP="00472916" w:rsidR="00900561">
      <w:pPr>
        <w:pStyle w:val="Tijeloteksta"/>
        <w:jc w:val="right"/>
      </w:pPr>
      <w:r w:rsidRPr="00FD55E8">
        <w:tab/>
      </w:r>
      <w:r w:rsidRPr="00FD55E8">
        <w:tab/>
      </w:r>
      <w:r w:rsidRPr="00FD55E8">
        <w:tab/>
      </w:r>
      <w:r w:rsidRPr="00FD55E8">
        <w:tab/>
      </w:r>
      <w:r w:rsidRPr="00FD55E8">
        <w:tab/>
      </w:r>
      <w:r w:rsidRPr="00FD55E8">
        <w:tab/>
      </w:r>
      <w:r w:rsidRPr="00FD55E8">
        <w:tab/>
      </w:r>
      <w:r w:rsidR="007E1191" w:rsidRPr="00FD55E8">
        <w:t xml:space="preserve">      </w:t>
      </w:r>
      <w:r w:rsidR="003E005A" w:rsidRPr="00FD55E8">
        <w:t>Maja Pr</w:t>
      </w:r>
      <w:r w:rsidR="00472916" w:rsidRPr="00FD55E8">
        <w:t>aljak</w:t>
      </w:r>
      <w:r w:rsidR="00CD1BA6">
        <w:t>, v.r.</w:t>
      </w:r>
    </w:p>
    <w:p w:rsidRDefault="00CD1BA6" w:rsidP="00472916" w:rsidR="00CD1BA6">
      <w:pPr>
        <w:pStyle w:val="Tijeloteksta"/>
        <w:jc w:val="right"/>
      </w:pPr>
    </w:p>
    <w:p w:rsidRDefault="00CD1BA6" w:rsidR="00CD1BA6">
      <w:r>
        <w:t>Za točnost otpravka-ovlašteni službenik:</w:t>
      </w:r>
    </w:p>
    <w:p w:rsidRDefault="00CD1BA6" w:rsidR="00CD1BA6">
      <w:r>
        <w:t>Nikolina Krunić</w:t>
      </w:r>
    </w:p>
    <w:p w:rsidRDefault="00CD1BA6" w:rsidP="00472916" w:rsidR="00CD1BA6" w:rsidRPr="00FD55E8">
      <w:pPr>
        <w:pStyle w:val="Tijeloteksta"/>
        <w:jc w:val="right"/>
      </w:pPr>
    </w:p>
    <w:p w:rsidRDefault="00FF15FF" w:rsidP="00FF15FF" w:rsidR="00FF15FF" w:rsidRPr="00FD55E8">
      <w:pPr>
        <w:pStyle w:val="Podnaslov"/>
        <w:rPr>
          <w:rFonts w:hAnsi="Times New Roman" w:ascii="Times New Roman"/>
          <w:b w:val="false"/>
          <w:color w:val="auto"/>
          <w:szCs w:val="24"/>
        </w:rPr>
      </w:pPr>
      <w:r w:rsidRPr="00FD55E8">
        <w:rPr>
          <w:rFonts w:hAnsi="Times New Roman" w:ascii="Times New Roman"/>
          <w:b w:val="false"/>
          <w:color w:val="auto"/>
          <w:szCs w:val="24"/>
        </w:rPr>
        <w:t>Uputa o pravnom lijeku:</w:t>
      </w:r>
    </w:p>
    <w:p w:rsidRDefault="00AC37E3" w:rsidP="00FD55E8" w:rsidR="00225D40">
      <w:pPr>
        <w:jc w:val="both"/>
        <w:rPr>
          <w:b/>
        </w:rPr>
      </w:pPr>
      <w:r w:rsidRPr="00FD55E8">
        <w:t>Protiv ovog rješenja nije dopuštena žalba (čl. 115.st. 1. SZ-a).</w:t>
      </w:r>
      <w:r w:rsidR="00FF15FF" w:rsidRPr="00FD55E8">
        <w:rPr>
          <w:b/>
        </w:rPr>
        <w:t xml:space="preserve"> </w:t>
      </w:r>
    </w:p>
    <w:p w:rsidRDefault="00FD55E8" w:rsidP="00FD55E8" w:rsidR="00FD55E8" w:rsidRPr="00FD55E8">
      <w:pPr>
        <w:jc w:val="both"/>
      </w:pPr>
    </w:p>
    <w:p w:rsidRDefault="00902C68" w:rsidP="00902C68" w:rsidR="00902C68" w:rsidRPr="00430E5A">
      <w:pPr>
        <w:jc w:val="both"/>
      </w:pPr>
    </w:p>
    <w:p w:rsidRDefault="00902C68" w:rsidP="00902C68" w:rsidR="00902C68" w:rsidRPr="00430E5A">
      <w:pPr>
        <w:jc w:val="both"/>
      </w:pPr>
    </w:p>
    <w:sectPr w:rsidSect="00391AF9" w:rsidR="00902C68" w:rsidRPr="00430E5A">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35E0" w:rsidP="000A35E0" w:rsidR="000A35E0">
      <w:r>
        <w:separator/>
      </w:r>
    </w:p>
  </w:endnote>
  <w:endnote w:id="0" w:type="continuationSeparator">
    <w:p w:rsidRDefault="000A35E0" w:rsidP="000A35E0" w:rsidR="000A35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35E0" w:rsidP="000A35E0" w:rsidR="000A35E0">
      <w:r>
        <w:separator/>
      </w:r>
    </w:p>
  </w:footnote>
  <w:footnote w:id="0" w:type="continuationSeparator">
    <w:p w:rsidRDefault="000A35E0" w:rsidP="000A35E0" w:rsidR="000A35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35E0" w:rsidP="000A35E0" w:rsidR="007A7A7C">
    <w:pPr>
      <w:pStyle w:val="Zaglavlje"/>
      <w:tabs>
        <w:tab w:pos="4703" w:val="center"/>
        <w:tab w:pos="6687" w:val="left"/>
      </w:tabs>
    </w:pPr>
    <w:r>
      <w:tab/>
    </w:r>
    <w:r>
      <w:tab/>
    </w:r>
    <w:sdt>
      <w:sdtPr>
        <w:id w:val="-1666621052"/>
        <w:docPartObj>
          <w:docPartGallery w:val="Page Numbers (Top of Page)"/>
          <w:docPartUnique/>
        </w:docPartObj>
      </w:sdtPr>
      <w:sdtEndPr/>
      <w:sdtContent>
        <w:r>
          <w:fldChar w:fldCharType="begin"/>
        </w:r>
        <w:r>
          <w:instrText>PAGE   \* MERGEFORMAT</w:instrText>
        </w:r>
        <w:r>
          <w:fldChar w:fldCharType="separate"/>
        </w:r>
        <w:r w:rsidR="00CD1BA6">
          <w:rPr>
            <w:noProof/>
          </w:rPr>
          <w:t>2</w:t>
        </w:r>
        <w:r>
          <w:fldChar w:fldCharType="end"/>
        </w:r>
      </w:sdtContent>
    </w:sdt>
    <w:r w:rsidR="00F04664">
      <w:tab/>
      <w:t xml:space="preserve">        </w:t>
    </w:r>
    <w:r w:rsidR="003E005A">
      <w:t>46</w:t>
    </w:r>
    <w:r w:rsidR="00F04664">
      <w:t>. St-</w:t>
    </w:r>
    <w:r w:rsidR="007A7A7C">
      <w:t>2661</w:t>
    </w:r>
    <w:r w:rsidR="00BF4D73">
      <w:t>/1</w:t>
    </w:r>
    <w:r w:rsidR="007A7A7C">
      <w:t>8</w:t>
    </w:r>
  </w:p>
  <w:p w:rsidRDefault="000A35E0" w:rsidR="000A35E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1AF9" w:rsidR="00391AF9">
    <w:pPr>
      <w:pStyle w:val="Zaglavlje"/>
    </w:pPr>
    <w:r>
      <w:t xml:space="preserve">                  </w:t>
    </w:r>
    <w:r>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562DE5"/>
    <w:multiLevelType w:val="hybridMultilevel"/>
    <w:tmpl w:val="3F504448"/>
    <w:lvl w:tplc="5734D802"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5"/>
  </w:num>
  <w:num w:numId="2">
    <w:abstractNumId w:val="6"/>
  </w:num>
  <w:num w:numId="3">
    <w:abstractNumId w:val="3"/>
  </w:num>
  <w:num w:numId="4">
    <w:abstractNumId w:val="2"/>
  </w:num>
  <w:num w:numId="5">
    <w:abstractNumId w:val="1"/>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5381F"/>
    <w:rsid w:val="000631BD"/>
    <w:rsid w:val="000778D8"/>
    <w:rsid w:val="000A0BD3"/>
    <w:rsid w:val="000A35E0"/>
    <w:rsid w:val="000E2D4A"/>
    <w:rsid w:val="001029DF"/>
    <w:rsid w:val="00174D70"/>
    <w:rsid w:val="001A6176"/>
    <w:rsid w:val="001A79EB"/>
    <w:rsid w:val="00225D40"/>
    <w:rsid w:val="00243248"/>
    <w:rsid w:val="00254DC6"/>
    <w:rsid w:val="00274D9B"/>
    <w:rsid w:val="00294AD4"/>
    <w:rsid w:val="00294CF1"/>
    <w:rsid w:val="002A6BA6"/>
    <w:rsid w:val="002B6FEF"/>
    <w:rsid w:val="002C0221"/>
    <w:rsid w:val="002D799D"/>
    <w:rsid w:val="002E07CD"/>
    <w:rsid w:val="00330F84"/>
    <w:rsid w:val="003469B5"/>
    <w:rsid w:val="00357186"/>
    <w:rsid w:val="0037408A"/>
    <w:rsid w:val="00391AF9"/>
    <w:rsid w:val="00395C0F"/>
    <w:rsid w:val="003A630A"/>
    <w:rsid w:val="003E005A"/>
    <w:rsid w:val="003E15C9"/>
    <w:rsid w:val="003F2758"/>
    <w:rsid w:val="00407A48"/>
    <w:rsid w:val="00430E5A"/>
    <w:rsid w:val="00445446"/>
    <w:rsid w:val="004715B3"/>
    <w:rsid w:val="00472916"/>
    <w:rsid w:val="00494628"/>
    <w:rsid w:val="004E5469"/>
    <w:rsid w:val="004F022B"/>
    <w:rsid w:val="00583223"/>
    <w:rsid w:val="005C2470"/>
    <w:rsid w:val="005C2C94"/>
    <w:rsid w:val="005F296E"/>
    <w:rsid w:val="005F3D5C"/>
    <w:rsid w:val="00643C23"/>
    <w:rsid w:val="00661F07"/>
    <w:rsid w:val="00690E3C"/>
    <w:rsid w:val="006A7E22"/>
    <w:rsid w:val="00724315"/>
    <w:rsid w:val="00734AAF"/>
    <w:rsid w:val="00751731"/>
    <w:rsid w:val="00762460"/>
    <w:rsid w:val="00774C28"/>
    <w:rsid w:val="0079182B"/>
    <w:rsid w:val="007A6843"/>
    <w:rsid w:val="007A7A7C"/>
    <w:rsid w:val="007A7FD9"/>
    <w:rsid w:val="007B3F07"/>
    <w:rsid w:val="007C35EA"/>
    <w:rsid w:val="007D32F6"/>
    <w:rsid w:val="007E1191"/>
    <w:rsid w:val="0083025E"/>
    <w:rsid w:val="00850907"/>
    <w:rsid w:val="00855110"/>
    <w:rsid w:val="008731B1"/>
    <w:rsid w:val="008A1581"/>
    <w:rsid w:val="008C4D21"/>
    <w:rsid w:val="008D3F3A"/>
    <w:rsid w:val="00900561"/>
    <w:rsid w:val="00902C68"/>
    <w:rsid w:val="009214EB"/>
    <w:rsid w:val="0094507F"/>
    <w:rsid w:val="00954E01"/>
    <w:rsid w:val="00967701"/>
    <w:rsid w:val="00981ADF"/>
    <w:rsid w:val="009A4168"/>
    <w:rsid w:val="009B00D4"/>
    <w:rsid w:val="009B35D6"/>
    <w:rsid w:val="009B5013"/>
    <w:rsid w:val="009C383A"/>
    <w:rsid w:val="009E02C1"/>
    <w:rsid w:val="009F0C91"/>
    <w:rsid w:val="009F4C9F"/>
    <w:rsid w:val="00A94094"/>
    <w:rsid w:val="00AA6FF2"/>
    <w:rsid w:val="00AC37E3"/>
    <w:rsid w:val="00AD1D41"/>
    <w:rsid w:val="00B255D3"/>
    <w:rsid w:val="00B305C7"/>
    <w:rsid w:val="00B639DE"/>
    <w:rsid w:val="00BD6988"/>
    <w:rsid w:val="00BD75C3"/>
    <w:rsid w:val="00BE39EF"/>
    <w:rsid w:val="00BF4D73"/>
    <w:rsid w:val="00C02CF5"/>
    <w:rsid w:val="00CA63F3"/>
    <w:rsid w:val="00CD1BA6"/>
    <w:rsid w:val="00CF5DEA"/>
    <w:rsid w:val="00D20322"/>
    <w:rsid w:val="00D33C36"/>
    <w:rsid w:val="00D61E87"/>
    <w:rsid w:val="00D924AE"/>
    <w:rsid w:val="00E049F8"/>
    <w:rsid w:val="00E11510"/>
    <w:rsid w:val="00E21CB6"/>
    <w:rsid w:val="00E41EB3"/>
    <w:rsid w:val="00E43B53"/>
    <w:rsid w:val="00E95855"/>
    <w:rsid w:val="00EA2143"/>
    <w:rsid w:val="00F04664"/>
    <w:rsid w:val="00F258D5"/>
    <w:rsid w:val="00F31E99"/>
    <w:rsid w:val="00F56FDA"/>
    <w:rsid w:val="00F7663E"/>
    <w:rsid w:val="00F81E07"/>
    <w:rsid w:val="00F874BD"/>
    <w:rsid w:val="00FA16A5"/>
    <w:rsid w:val="00FB5FF2"/>
    <w:rsid w:val="00FD2C50"/>
    <w:rsid w:val="00FD55E8"/>
    <w:rsid w:val="00FF15FF"/>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902C68"/>
    <w:pPr>
      <w:keepNext/>
      <w:keepLines/>
      <w:spacing w:before="40"/>
      <w:outlineLvl w:val="1"/>
    </w:pPr>
    <w:rPr>
      <w:rFonts w:cstheme="majorBidi" w:eastAsiaTheme="majorEastAsia" w:hAnsiTheme="majorHAnsi" w:asciiTheme="majorHAnsi"/>
      <w:color w:themeShade="BF" w:themeColor="accent1" w:val="365F91"/>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true"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cs="Tahoma" w:hAnsi="Tahoma" w:ascii="Tahoma"/>
      <w:sz w:val="16"/>
      <w:szCs w:val="16"/>
    </w:rPr>
  </w:style>
  <w:style w:customStyle="true" w:styleId="TekstbaloniaChar" w:type="character">
    <w:name w:val="Tekst balončića Char"/>
    <w:basedOn w:val="Zadanifontodlomka"/>
    <w:link w:val="Tekstbalonia"/>
    <w:rsid w:val="000A35E0"/>
    <w:rPr>
      <w:rFonts w:cs="Tahoma" w:hAnsi="Tahoma" w:ascii="Tahoma"/>
      <w:sz w:val="16"/>
      <w:szCs w:val="16"/>
      <w:lang w:eastAsia="en-US"/>
    </w:rPr>
  </w:style>
  <w:style w:styleId="Podnoje" w:type="paragraph">
    <w:name w:val="footer"/>
    <w:basedOn w:val="Normal"/>
    <w:link w:val="PodnojeChar"/>
    <w:rsid w:val="000A35E0"/>
    <w:pPr>
      <w:tabs>
        <w:tab w:pos="4536" w:val="center"/>
        <w:tab w:pos="9072" w:val="right"/>
      </w:tabs>
    </w:pPr>
  </w:style>
  <w:style w:customStyle="true" w:styleId="PodnojeChar" w:type="character">
    <w:name w:val="Podnožje Char"/>
    <w:basedOn w:val="Zadanifontodlomka"/>
    <w:link w:val="Podnoje"/>
    <w:rsid w:val="000A35E0"/>
    <w:rPr>
      <w:sz w:val="24"/>
      <w:szCs w:val="24"/>
      <w:lang w:eastAsia="en-US"/>
    </w:rPr>
  </w:style>
  <w:style w:customStyle="true" w:styleId="Default" w:type="paragraph">
    <w:name w:val="Default"/>
    <w:rsid w:val="00D61E87"/>
    <w:pPr>
      <w:autoSpaceDE w:val="false"/>
      <w:autoSpaceDN w:val="false"/>
      <w:adjustRightInd w:val="false"/>
    </w:pPr>
    <w:rPr>
      <w:color w:val="000000"/>
      <w:sz w:val="24"/>
      <w:szCs w:val="24"/>
    </w:rPr>
  </w:style>
  <w:style w:customStyle="true" w:styleId="Naslov2Char" w:type="character">
    <w:name w:val="Naslov 2 Char"/>
    <w:basedOn w:val="Zadanifontodlomka"/>
    <w:link w:val="Naslov2"/>
    <w:semiHidden/>
    <w:rsid w:val="00902C68"/>
    <w:rPr>
      <w:rFonts w:cstheme="majorBidi" w:eastAsiaTheme="majorEastAsia" w:hAnsiTheme="majorHAnsi" w:asciiTheme="majorHAnsi"/>
      <w:color w:themeShade="BF" w:themeColor="accent1" w:val="365F91"/>
      <w:sz w:val="26"/>
      <w:szCs w:val="26"/>
      <w:lang w:eastAsia="en-US"/>
    </w:rPr>
  </w:style>
  <w:style w:styleId="Naglaeno" w:type="character">
    <w:name w:val="Strong"/>
    <w:basedOn w:val="Zadanifontodlomka"/>
    <w:qFormat/>
    <w:rsid w:val="00902C68"/>
    <w:rPr>
      <w:b/>
      <w:bCs/>
    </w:rPr>
  </w:style>
  <w:style w:styleId="Tekstrezerviranogmjesta" w:type="character">
    <w:name w:val="Placeholder Text"/>
    <w:basedOn w:val="Zadanifontodlomka"/>
    <w:uiPriority w:val="99"/>
    <w:semiHidden/>
    <w:rsid w:val="00CD1BA6"/>
    <w:rPr>
      <w:color w:val="808080"/>
      <w:bdr w:space="0" w:sz="0" w:color="auto" w:val="none"/>
      <w:shd w:fill="auto" w:color="auto" w:val="clear"/>
    </w:rPr>
  </w:style>
  <w:style w:customStyle="true" w:styleId="eSPISCCParagraphDefaultFont" w:type="character">
    <w:name w:val="eSPIS_CC_Paragraph Default Font"/>
    <w:basedOn w:val="Zadanifontodlomka"/>
    <w:rsid w:val="00CD1B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D1BA6"/>
    <w:rPr>
      <w:bdr w:space="0" w:sz="0" w:color="auto" w:val="none"/>
      <w:shd w:fill="FFFFCC" w:color="auto" w:val="clear"/>
      <w:lang w:val="hr-HR"/>
    </w:rPr>
  </w:style>
  <w:style w:customStyle="true" w:styleId="PozadinaSvijetloCrvena" w:type="character">
    <w:name w:val="Pozadina_SvijetloCrvena"/>
    <w:basedOn w:val="eSPISCCParagraphDefaultFont"/>
    <w:rsid w:val="00CD1B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D1B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902C68"/>
    <w:pPr>
      <w:keepNext/>
      <w:keepLines/>
      <w:spacing w:before="40"/>
      <w:outlineLvl w:val="1"/>
    </w:pPr>
    <w:rPr>
      <w:rFonts w:asciiTheme="majorHAnsi" w:cstheme="majorBidi" w:eastAsiaTheme="majorEastAsia" w:hAnsiTheme="majorHAnsi"/>
      <w:color w:themeColor="accent1" w:themeShade="BF" w:val="365F91"/>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Zaglavlje" w:type="paragraph">
    <w:name w:val="header"/>
    <w:basedOn w:val="Normal"/>
    <w:link w:val="ZaglavljeChar"/>
    <w:uiPriority w:val="99"/>
    <w:rsid w:val="000A35E0"/>
    <w:pPr>
      <w:tabs>
        <w:tab w:pos="4536" w:val="center"/>
        <w:tab w:pos="9072" w:val="right"/>
      </w:tabs>
    </w:pPr>
    <w:rPr>
      <w:lang w:eastAsia="hr-HR"/>
    </w:rPr>
  </w:style>
  <w:style w:customStyle="1" w:styleId="ZaglavljeChar" w:type="character">
    <w:name w:val="Zaglavlje Char"/>
    <w:basedOn w:val="Zadanifontodlomka"/>
    <w:link w:val="Zaglavlje"/>
    <w:uiPriority w:val="99"/>
    <w:rsid w:val="000A35E0"/>
    <w:rPr>
      <w:sz w:val="24"/>
      <w:szCs w:val="24"/>
    </w:rPr>
  </w:style>
  <w:style w:styleId="Tekstbalonia" w:type="paragraph">
    <w:name w:val="Balloon Text"/>
    <w:basedOn w:val="Normal"/>
    <w:link w:val="TekstbaloniaChar"/>
    <w:rsid w:val="000A35E0"/>
    <w:rPr>
      <w:rFonts w:ascii="Tahoma" w:cs="Tahoma" w:hAnsi="Tahoma"/>
      <w:sz w:val="16"/>
      <w:szCs w:val="16"/>
    </w:rPr>
  </w:style>
  <w:style w:customStyle="1" w:styleId="TekstbaloniaChar" w:type="character">
    <w:name w:val="Tekst balončića Char"/>
    <w:basedOn w:val="Zadanifontodlomka"/>
    <w:link w:val="Tekstbalonia"/>
    <w:rsid w:val="000A35E0"/>
    <w:rPr>
      <w:rFonts w:ascii="Tahoma" w:cs="Tahoma" w:hAnsi="Tahoma"/>
      <w:sz w:val="16"/>
      <w:szCs w:val="16"/>
      <w:lang w:eastAsia="en-US"/>
    </w:rPr>
  </w:style>
  <w:style w:styleId="Podnoje" w:type="paragraph">
    <w:name w:val="footer"/>
    <w:basedOn w:val="Normal"/>
    <w:link w:val="PodnojeChar"/>
    <w:rsid w:val="000A35E0"/>
    <w:pPr>
      <w:tabs>
        <w:tab w:pos="4536" w:val="center"/>
        <w:tab w:pos="9072" w:val="right"/>
      </w:tabs>
    </w:pPr>
  </w:style>
  <w:style w:customStyle="1" w:styleId="PodnojeChar" w:type="character">
    <w:name w:val="Podnožje Char"/>
    <w:basedOn w:val="Zadanifontodlomka"/>
    <w:link w:val="Podnoje"/>
    <w:rsid w:val="000A35E0"/>
    <w:rPr>
      <w:sz w:val="24"/>
      <w:szCs w:val="24"/>
      <w:lang w:eastAsia="en-US"/>
    </w:rPr>
  </w:style>
  <w:style w:customStyle="1" w:styleId="Default" w:type="paragraph">
    <w:name w:val="Default"/>
    <w:rsid w:val="00D61E87"/>
    <w:pPr>
      <w:autoSpaceDE w:val="0"/>
      <w:autoSpaceDN w:val="0"/>
      <w:adjustRightInd w:val="0"/>
    </w:pPr>
    <w:rPr>
      <w:color w:val="000000"/>
      <w:sz w:val="24"/>
      <w:szCs w:val="24"/>
    </w:rPr>
  </w:style>
  <w:style w:customStyle="1" w:styleId="Naslov2Char" w:type="character">
    <w:name w:val="Naslov 2 Char"/>
    <w:basedOn w:val="Zadanifontodlomka"/>
    <w:link w:val="Naslov2"/>
    <w:semiHidden/>
    <w:rsid w:val="00902C68"/>
    <w:rPr>
      <w:rFonts w:asciiTheme="majorHAnsi" w:cstheme="majorBidi" w:eastAsiaTheme="majorEastAsia" w:hAnsiTheme="majorHAnsi"/>
      <w:color w:themeColor="accent1" w:themeShade="BF" w:val="365F91"/>
      <w:sz w:val="26"/>
      <w:szCs w:val="26"/>
      <w:lang w:eastAsia="en-US"/>
    </w:rPr>
  </w:style>
  <w:style w:styleId="Naglaeno" w:type="character">
    <w:name w:val="Strong"/>
    <w:basedOn w:val="Zadanifontodlomka"/>
    <w:qFormat/>
    <w:rsid w:val="00902C68"/>
    <w:rPr>
      <w:b/>
      <w:bCs/>
    </w:rPr>
  </w:style>
  <w:style w:styleId="Tekstrezerviranogmjesta" w:type="character">
    <w:name w:val="Placeholder Text"/>
    <w:basedOn w:val="Zadanifontodlomka"/>
    <w:uiPriority w:val="99"/>
    <w:semiHidden/>
    <w:rsid w:val="00CD1BA6"/>
    <w:rPr>
      <w:color w:val="808080"/>
      <w:bdr w:color="auto" w:space="0" w:sz="0" w:val="none"/>
      <w:shd w:color="auto" w:fill="auto" w:val="clear"/>
    </w:rPr>
  </w:style>
  <w:style w:customStyle="1" w:styleId="eSPISCCParagraphDefaultFont" w:type="character">
    <w:name w:val="eSPIS_CC_Paragraph Default Font"/>
    <w:basedOn w:val="Zadanifontodlomka"/>
    <w:rsid w:val="00CD1B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D1BA6"/>
    <w:rPr>
      <w:bdr w:color="auto" w:space="0" w:sz="0" w:val="none"/>
      <w:shd w:color="auto" w:fill="FFFFCC" w:val="clear"/>
      <w:lang w:val="hr-HR"/>
    </w:rPr>
  </w:style>
  <w:style w:customStyle="1" w:styleId="PozadinaSvijetloCrvena" w:type="character">
    <w:name w:val="Pozadina_SvijetloCrvena"/>
    <w:basedOn w:val="eSPISCCParagraphDefaultFont"/>
    <w:rsid w:val="00CD1B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D1B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991288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prosinca 2018.</izvorni_sadrzaj>
    <derivirana_varijabla naziv="DomainObject.DatumDonosenjaOdluke_1">20.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St-2661/2018-17</izvorni_sadrzaj>
    <derivirana_varijabla naziv="DomainObject.Oznaka_1">St-2661/2018-17</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2661</izvorni_sadrzaj>
    <derivirana_varijabla naziv="DomainObject.Predmet.Broj_1">2661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2018.</izvorni_sadrzaj>
    <derivirana_varijabla naziv="DomainObject.Predmet.DatumOsnivanja_1">17.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St-2661/2018</izvorni_sadrzaj>
    <derivirana_varijabla naziv="DomainObject.Predmet.OznakaBroj_1">St-2661/2018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AGRAM-KAPTOL d.o.o.</izvorni_sadrzaj>
    <derivirana_varijabla naziv="DomainObject.Predmet.ProtustrankaFormated_1">  AGRAM-KAPTOL d.o.o.</derivirana_varijabla>
  </DomainObject.Predmet.ProtustrankaFormated>
  <DomainObject.Predmet.ProtustrankaFormatedOIB>
    <izvorni_sadrzaj>  AGRAM-KAPTOL d.o.o., OIB 97488511912</izvorni_sadrzaj>
    <derivirana_varijabla naziv="DomainObject.Predmet.ProtustrankaFormatedOIB_1">  AGRAM-KAPTOL d.o.o., OIB 97488511912</derivirana_varijabla>
  </DomainObject.Predmet.ProtustrankaFormatedOIB>
  <DomainObject.Predmet.ProtustrankaFormatedWithAdress>
    <izvorni_sadrzaj> AGRAM-KAPTOL d.o.o., Nova ves 10, 10000 Zagreb</izvorni_sadrzaj>
    <derivirana_varijabla naziv="DomainObject.Predmet.ProtustrankaFormatedWithAdress_1"> AGRAM-KAPTOL d.o.o., Nova ves 10, 10000 Zagreb</derivirana_varijabla>
  </DomainObject.Predmet.ProtustrankaFormatedWithAdress>
  <DomainObject.Predmet.ProtustrankaFormatedWithAdressOIB>
    <izvorni_sadrzaj> AGRAM-KAPTOL d.o.o., OIB 97488511912, Nova ves 10, 10000 Zagreb</izvorni_sadrzaj>
    <derivirana_varijabla naziv="DomainObject.Predmet.ProtustrankaFormatedWithAdressOIB_1"> AGRAM-KAPTOL d.o.o., OIB 97488511912, Nova ves 10, 10000 Zagreb</derivirana_varijabla>
  </DomainObject.Predmet.ProtustrankaFormatedWithAdressOIB>
  <DomainObject.Predmet.ProtustrankaWithAdress>
    <izvorni_sadrzaj>AGRAM-KAPTOL d.o.o. Nova ves 10, 10000 Zagreb</izvorni_sadrzaj>
    <derivirana_varijabla naziv="DomainObject.Predmet.ProtustrankaWithAdress_1">AGRAM-KAPTOL d.o.o. Nova ves 10, 10000 Zagreb</derivirana_varijabla>
  </DomainObject.Predmet.ProtustrankaWithAdress>
  <DomainObject.Predmet.ProtustrankaWithAdressOIB>
    <izvorni_sadrzaj>AGRAM-KAPTOL d.o.o., OIB 97488511912, Nova ves 10, 10000 Zagreb</izvorni_sadrzaj>
    <derivirana_varijabla naziv="DomainObject.Predmet.ProtustrankaWithAdressOIB_1">AGRAM-KAPTOL d.o.o., OIB 97488511912, Nova ves 10, 10000 Zagreb</derivirana_varijabla>
  </DomainObject.Predmet.ProtustrankaWithAdressOIB>
  <DomainObject.Predmet.ProtustrankaNazivFormated>
    <izvorni_sadrzaj>AGRAM-KAPTOL d.o.o.</izvorni_sadrzaj>
    <derivirana_varijabla naziv="DomainObject.Predmet.ProtustrankaNazivFormated_1">AGRAM-KAPTOL d.o.o.</derivirana_varijabla>
  </DomainObject.Predmet.ProtustrankaNazivFormated>
  <DomainObject.Predmet.ProtustrankaNazivFormatedOIB>
    <izvorni_sadrzaj>AGRAM-KAPTOL d.o.o., OIB 97488511912</izvorni_sadrzaj>
    <derivirana_varijabla naziv="DomainObject.Predmet.ProtustrankaNazivFormatedOIB_1">AGRAM-KAPTOL d.o.o., OIB 97488511912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izvorni_sadrzaj>
    <derivirana_varijabla naziv="DomainObject.Predmet.StrankaFormated_1">  RH MINISTARSTVO FINANCIJA, POREZNA UPRAVA</derivirana_varijabla>
  </DomainObject.Predmet.StrankaFormated>
  <DomainObject.Predmet.StrankaFormatedOIB>
    <izvorni_sadrzaj>  RH MINISTARSTVO FINANCIJA, POREZNA UPRAVA, OIB 18683136487</izvorni_sadrzaj>
    <derivirana_varijabla naziv="DomainObject.Predmet.StrankaFormatedOIB_1">  RH MINISTARSTVO FINANCIJA, POREZNA UPRAVA, OIB 18683136487</derivirana_varijabla>
  </DomainObject.Predmet.StrankaFormatedOIB>
  <DomainObject.Predmet.StrankaFormatedWithAdress>
    <izvorni_sadrzaj> RH MINISTARSTVO FINANCIJA, POREZNA UPRAVA</izvorni_sadrzaj>
    <derivirana_varijabla naziv="DomainObject.Predmet.StrankaFormatedWithAdress_1"> RH MINISTARSTVO FINANCIJA, POREZNA UPRAVA</derivirana_varijabla>
  </DomainObject.Predmet.StrankaFormatedWithAdress>
  <DomainObject.Predmet.StrankaFormatedWithAdressOIB>
    <izvorni_sadrzaj> RH MINISTARSTVO FINANCIJA, POREZNA UPRAVA, OIB 18683136487</izvorni_sadrzaj>
    <derivirana_varijabla naziv="DomainObject.Predmet.StrankaFormatedWithAdressOIB_1"> RH MINISTARSTVO FINANCIJA, POREZNA UPRAVA, OIB 18683136487</derivirana_varijabla>
  </DomainObject.Predmet.StrankaFormatedWithAdressOIB>
  <DomainObject.Predmet.StrankaWithAdress>
    <izvorni_sadrzaj>RH MINISTARSTVO FINANCIJA, POREZNA UPRAVA </izvorni_sadrzaj>
    <derivirana_varijabla naziv="DomainObject.Predmet.StrankaWithAdress_1">RH MINISTARSTVO FINANCIJA, POREZNA UPRAVA </derivirana_varijabla>
  </DomainObject.Predmet.StrankaWithAdress>
  <DomainObject.Predmet.StrankaWithAdressOIB>
    <izvorni_sadrzaj>RH MINISTARSTVO FINANCIJA, POREZNA UPRAVA, OIB 18683136487</izvorni_sadrzaj>
    <derivirana_varijabla naziv="DomainObject.Predmet.StrankaWithAdressOIB_1">RH MINISTARSTVO FINANCIJA, POREZNA UPRAVA, OIB 18683136487</derivirana_varijabla>
  </DomainObject.Predmet.StrankaWithAdressOIB>
  <DomainObject.Predmet.StrankaNazivFormated>
    <izvorni_sadrzaj>RH MINISTARSTVO FINANCIJA, POREZNA UPRAVA</izvorni_sadrzaj>
    <derivirana_varijabla naziv="DomainObject.Predmet.StrankaNazivFormated_1">RH MINISTARSTVO FINANCIJA, POREZNA UPRAVA</derivirana_varijabla>
  </DomainObject.Predmet.StrankaNazivFormated>
  <DomainObject.Predmet.StrankaNazivFormatedOIB>
    <izvorni_sadrzaj>RH MINISTARSTVO FINANCIJA, POREZNA UPRAVA, OIB 18683136487</izvorni_sadrzaj>
    <derivirana_varijabla naziv="DomainObject.Predmet.StrankaNazivFormatedOIB_1">RH MINISTARSTVO FINANCIJA,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RH MINISTARSTVO FINANCIJA, POREZNA UPRAVA</item>
    </izvorni_sadrzaj>
    <derivirana_varijabla naziv="DomainObject.Predmet.StrankaListFormated_1">
      <item>RH MINISTARSTVO FINANCIJA, POREZNA UPRAVA</item>
    </derivirana_varijabla>
  </DomainObject.Predmet.StrankaListFormated>
  <DomainObject.Predmet.StrankaListFormatedOIB>
    <izvorni_sadrzaj>
      <item>RH MINISTARSTVO FINANCIJA, POREZNA UPRAVA, OIB 18683136487</item>
    </izvorni_sadrzaj>
    <derivirana_varijabla naziv="DomainObject.Predmet.StrankaListFormatedOIB_1">
      <item>RH MINISTARSTVO FINANCIJA, POREZNA UPRAVA, OIB 18683136487</item>
    </derivirana_varijabla>
  </DomainObject.Predmet.StrankaListFormatedOIB>
  <DomainObject.Predmet.StrankaListFormatedWithAdress>
    <izvorni_sadrzaj>
      <item>RH MINISTARSTVO FINANCIJA, POREZNA UPRAVA</item>
    </izvorni_sadrzaj>
    <derivirana_varijabla naziv="DomainObject.Predmet.StrankaListFormatedWithAdress_1">
      <item>RH MINISTARSTVO FINANCIJA, POREZNA UPRAVA</item>
    </derivirana_varijabla>
  </DomainObject.Predmet.StrankaListFormatedWithAdress>
  <DomainObject.Predmet.StrankaListFormatedWithAdressOIB>
    <izvorni_sadrzaj>
      <item>RH MINISTARSTVO FINANCIJA, POREZNA UPRAVA, OIB 18683136487</item>
    </izvorni_sadrzaj>
    <derivirana_varijabla naziv="DomainObject.Predmet.StrankaListFormatedWithAdressOIB_1">
      <item>RH MINISTARSTVO FINANCIJA, POREZNA UPRAVA, OIB 18683136487</item>
    </derivirana_varijabla>
  </DomainObject.Predmet.StrankaListFormatedWithAdressOIB>
  <DomainObject.Predmet.StrankaListNazivFormated>
    <izvorni_sadrzaj>
      <item>RH MINISTARSTVO FINANCIJA, POREZNA UPRAVA</item>
    </izvorni_sadrzaj>
    <derivirana_varijabla naziv="DomainObject.Predmet.StrankaListNazivFormated_1">
      <item>RH MINISTARSTVO FINANCIJA, POREZNA UPRAVA</item>
    </derivirana_varijabla>
  </DomainObject.Predmet.StrankaListNazivFormated>
  <DomainObject.Predmet.StrankaListNazivFormatedOIB>
    <izvorni_sadrzaj>
      <item>RH MINISTARSTVO FINANCIJA, POREZNA UPRAVA, OIB 18683136487</item>
    </izvorni_sadrzaj>
    <derivirana_varijabla naziv="DomainObject.Predmet.StrankaListNazivFormatedOIB_1">
      <item>RH MINISTARSTVO FINANCIJA, POREZNA UPRAVA, OIB 18683136487</item>
    </derivirana_varijabla>
  </DomainObject.Predmet.StrankaListNazivFormatedOIB>
  <DomainObject.Predmet.ProtuStrankaListFormated>
    <izvorni_sadrzaj>
      <item>AGRAM-KAPTOL d.o.o.</item>
    </izvorni_sadrzaj>
    <derivirana_varijabla naziv="DomainObject.Predmet.ProtuStrankaListFormated_1">
      <item>AGRAM-KAPTOL d.o.o.</item>
    </derivirana_varijabla>
  </DomainObject.Predmet.ProtuStrankaListFormated>
  <DomainObject.Predmet.ProtuStrankaListFormatedOIB>
    <izvorni_sadrzaj>
      <item>AGRAM-KAPTOL d.o.o., OIB 97488511912</item>
    </izvorni_sadrzaj>
    <derivirana_varijabla naziv="DomainObject.Predmet.ProtuStrankaListFormatedOIB_1">
      <item>AGRAM-KAPTOL d.o.o., OIB 97488511912</item>
    </derivirana_varijabla>
  </DomainObject.Predmet.ProtuStrankaListFormatedOIB>
  <DomainObject.Predmet.ProtuStrankaListFormatedWithAdress>
    <izvorni_sadrzaj>
      <item>AGRAM-KAPTOL d.o.o., Nova ves 10, 10000 Zagreb</item>
    </izvorni_sadrzaj>
    <derivirana_varijabla naziv="DomainObject.Predmet.ProtuStrankaListFormatedWithAdress_1">
      <item>AGRAM-KAPTOL d.o.o., Nova ves 10, 10000 Zagreb</item>
    </derivirana_varijabla>
  </DomainObject.Predmet.ProtuStrankaListFormatedWithAdress>
  <DomainObject.Predmet.ProtuStrankaListFormatedWithAdressOIB>
    <izvorni_sadrzaj>
      <item>AGRAM-KAPTOL d.o.o., OIB 97488511912, Nova ves 10, 10000 Zagreb</item>
    </izvorni_sadrzaj>
    <derivirana_varijabla naziv="DomainObject.Predmet.ProtuStrankaListFormatedWithAdressOIB_1">
      <item>AGRAM-KAPTOL d.o.o., OIB 97488511912, Nova ves 10, 10000 Zagreb</item>
    </derivirana_varijabla>
  </DomainObject.Predmet.ProtuStrankaListFormatedWithAdressOIB>
  <DomainObject.Predmet.ProtuStrankaListNazivFormated>
    <izvorni_sadrzaj>
      <item>AGRAM-KAPTOL d.o.o.</item>
    </izvorni_sadrzaj>
    <derivirana_varijabla naziv="DomainObject.Predmet.ProtuStrankaListNazivFormated_1">
      <item>AGRAM-KAPTOL d.o.o.</item>
    </derivirana_varijabla>
  </DomainObject.Predmet.ProtuStrankaListNazivFormated>
  <DomainObject.Predmet.ProtuStrankaListNazivFormatedOIB>
    <izvorni_sadrzaj>
      <item>AGRAM-KAPTOL d.o.o., OIB 97488511912</item>
    </izvorni_sadrzaj>
    <derivirana_varijabla naziv="DomainObject.Predmet.ProtuStrankaListNazivFormatedOIB_1">
      <item>AGRAM-KAPTOL d.o.o., OIB 97488511912</item>
    </derivirana_varijabla>
  </DomainObject.Predmet.ProtuStrankaListNazivFormatedOIB>
  <DomainObject.Predmet.OstaliListFormated>
    <izvorni_sadrzaj>
      <item>Mirela Glumpak</item>
    </izvorni_sadrzaj>
    <derivirana_varijabla naziv="DomainObject.Predmet.OstaliListFormated_1">
      <item>Mirela Glumpak</item>
    </derivirana_varijabla>
  </DomainObject.Predmet.OstaliListFormated>
  <DomainObject.Predmet.OstaliListFormatedOIB>
    <izvorni_sadrzaj>
      <item>Mirela Glumpak, OIB 08722245271</item>
    </izvorni_sadrzaj>
    <derivirana_varijabla naziv="DomainObject.Predmet.OstaliListFormatedOIB_1">
      <item>Mirela Glumpak, OIB 08722245271</item>
    </derivirana_varijabla>
  </DomainObject.Predmet.OstaliListFormatedOIB>
  <DomainObject.Predmet.OstaliListFormatedWithAdress>
    <izvorni_sadrzaj>
      <item>Mirela Glumpak, Javorovac 6, 10000 Zagreb</item>
    </izvorni_sadrzaj>
    <derivirana_varijabla naziv="DomainObject.Predmet.OstaliListFormatedWithAdress_1">
      <item>Mirela Glumpak, Javorovac 6, 10000 Zagreb</item>
    </derivirana_varijabla>
  </DomainObject.Predmet.OstaliListFormatedWithAdress>
  <DomainObject.Predmet.OstaliListFormatedWithAdressOIB>
    <izvorni_sadrzaj>
      <item>Mirela Glumpak, OIB 08722245271, Javorovac 6, 10000 Zagreb</item>
    </izvorni_sadrzaj>
    <derivirana_varijabla naziv="DomainObject.Predmet.OstaliListFormatedWithAdressOIB_1">
      <item>Mirela Glumpak, OIB 08722245271, Javorovac 6, 10000 Zagreb</item>
    </derivirana_varijabla>
  </DomainObject.Predmet.OstaliListFormatedWithAdressOIB>
  <DomainObject.Predmet.OstaliListNazivFormated>
    <izvorni_sadrzaj>
      <item>Mirela Glumpak</item>
    </izvorni_sadrzaj>
    <derivirana_varijabla naziv="DomainObject.Predmet.OstaliListNazivFormated_1">
      <item>Mirela Glumpak</item>
    </derivirana_varijabla>
  </DomainObject.Predmet.OstaliListNazivFormated>
  <DomainObject.Predmet.OstaliListNazivFormatedOIB>
    <izvorni_sadrzaj>
      <item>Mirela Glumpak, OIB 08722245271</item>
    </izvorni_sadrzaj>
    <derivirana_varijabla naziv="DomainObject.Predmet.OstaliListNazivFormatedOIB_1">
      <item>Mirela Glumpak, OIB 08722245271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2018.</izvorni_sadrzaj>
    <derivirana_varijabla naziv="DomainObject.Datum_1">20. prosinca 2018.</derivirana_varijabla>
  </DomainObject.Datum>
  <DomainObject.PoslovniBrojDokumenta>
    <izvorni_sadrzaj>St-2661/2018-17</izvorni_sadrzaj>
    <derivirana_varijabla naziv="DomainObject.PoslovniBrojDokumenta_1">St-2661/2018-17</derivirana_varijabla>
  </DomainObject.PoslovniBrojDokumenta>
  <DomainObject.Predmet.StrankaIDrugi>
    <izvorni_sadrzaj>RH MINISTARSTVO FINANCIJA, POREZNA UPRAVA</izvorni_sadrzaj>
    <derivirana_varijabla naziv="DomainObject.Predmet.StrankaIDrugi_1">RH MINISTARSTVO FINANCIJA, POREZNA UPRAVA</derivirana_varijabla>
  </DomainObject.Predmet.StrankaIDrugi>
  <DomainObject.Predmet.ProtustrankaIDrugi>
    <izvorni_sadrzaj>AGRAM-KAPTOL d.o.o.</izvorni_sadrzaj>
    <derivirana_varijabla naziv="DomainObject.Predmet.ProtustrankaIDrugi_1">AGRAM-KAPTOL d.o.o.</derivirana_varijabla>
  </DomainObject.Predmet.ProtustrankaIDrugi>
  <DomainObject.Predmet.StrankaIDrugiAdressOIB>
    <izvorni_sadrzaj>RH MINISTARSTVO FINANCIJA, POREZNA UPRAVA, OIB 18683136487</izvorni_sadrzaj>
    <derivirana_varijabla naziv="DomainObject.Predmet.StrankaIDrugiAdressOIB_1">RH MINISTARSTVO FINANCIJA, POREZNA UPRAVA, OIB 18683136487</derivirana_varijabla>
  </DomainObject.Predmet.StrankaIDrugiAdressOIB>
  <DomainObject.Predmet.ProtustrankaIDrugiAdressOIB>
    <izvorni_sadrzaj>AGRAM-KAPTOL d.o.o., OIB 97488511912, Nova ves 10, 10000 Zagreb</izvorni_sadrzaj>
    <derivirana_varijabla naziv="DomainObject.Predmet.ProtustrankaIDrugiAdressOIB_1">AGRAM-KAPTOL d.o.o., OIB 97488511912, Nova ves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AGRAM-KAPTOL d.o.o.</item>
      <item>RH MINISTARSTVO FINANCIJA, POREZNA UPRAVA</item>
      <item>Mirela Glumpak</item>
    </izvorni_sadrzaj>
    <derivirana_varijabla naziv="DomainObject.Predmet.SudioniciListNaziv_1">
      <item>AGRAM-KAPTOL d.o.o.</item>
      <item>RH MINISTARSTVO FINANCIJA, POREZNA UPRAVA</item>
      <item>Mirela Glumpak</item>
    </derivirana_varijabla>
  </DomainObject.Predmet.SudioniciListNaziv>
  <DomainObject.Predmet.SudioniciListAdressOIB>
    <izvorni_sadrzaj>
      <item>AGRAM-KAPTOL d.o.o., OIB 97488511912, Nova ves 10,10000 Zagreb</item>
      <item>RH MINISTARSTVO FINANCIJA, POREZNA UPRAVA, OIB 18683136487</item>
      <item>Mirela Glumpak, OIB 08722245271, Javorovac 6,10000 Zagreb</item>
    </izvorni_sadrzaj>
    <derivirana_varijabla naziv="DomainObject.Predmet.SudioniciListAdressOIB_1">
      <item>AGRAM-KAPTOL d.o.o., OIB 97488511912, Nova ves 10,10000 Zagreb</item>
      <item>RH MINISTARSTVO FINANCIJA, POREZNA UPRAVA, OIB 18683136487</item>
      <item>Mirela Glumpak, OIB 08722245271, Javorovac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97488511912</item>
      <item>, OIB 18683136487</item>
      <item>, OIB 08722245271</item>
    </izvorni_sadrzaj>
    <derivirana_varijabla naziv="DomainObject.Predmet.SudioniciListNazivOIB_1">
      <item>, OIB 97488511912</item>
      <item>, OIB 18683136487</item>
      <item>, OIB 08722245271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St-2661/2018-15</izvorni_sadrzaj>
    <derivirana_varijabla naziv="DomainObject.PredzadnjaOdlukaIzPredmeta.Oznaka_1">St-2661/2018-15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662</properties:Words>
  <properties:Characters>3683</properties:Characters>
  <properties:Lines>86</properties:Lines>
  <properties:Paragraphs>31</properties:Paragraphs>
  <properties:TotalTime>110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2018-11-20T09:15:00Z</dcterms:created>
  <dc:creator>nmarkovic</dc:creator>
  <cp:lastModifiedBy>Nikolina Krunić</cp:lastModifiedBy>
  <cp:lastPrinted>2018-12-20T09:52:00Z</cp:lastPrinted>
  <dcterms:modified xmlns:xsi="http://www.w3.org/2001/XMLSchema-instance" xsi:type="dcterms:W3CDTF">2018-12-20T09:52:00Z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St-2661/2018-17 / Odluka - Rješenje - pokretanje prethodnog postupka radi utvrđivanja uvjeta za otvaranje stečajnog postupka (2. rješenje - prethodni postupak-prijedlog RH.docx)</vt:lpwstr>
  </prop:property>
  <prop:property name="CC_coloring" pid="4" fmtid="{D5CDD505-2E9C-101B-9397-08002B2CF9AE}">
    <vt:bool>false</vt:bool>
  </prop:property>
  <prop:property name="BrojStranica" pid="5" fmtid="{D5CDD505-2E9C-101B-9397-08002B2CF9AE}">
    <vt:i4>2</vt:i4>
  </prop:property>
</prop:Properties>
</file>