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4db4" w14:paraId="1bb4db4" w:rsidRDefault="00D57A11" w:rsidP="00D57A11" w:rsidR="00D57A11" w:rsidRPr="005153ED">
      <w:pPr>
        <w15:collapsed w:val="false"/>
      </w:pPr>
      <w:bookmarkStart w:name="_GoBack" w:id="0"/>
      <w:bookmarkEnd w:id="0"/>
    </w:p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</w:t>
      </w:r>
      <w:r w:rsidR="00F02D19">
        <w:rPr>
          <w:b/>
        </w:rPr>
        <w:t xml:space="preserve">         </w:t>
      </w:r>
      <w:r>
        <w:rPr>
          <w:b/>
        </w:rPr>
        <w:t xml:space="preserve">  </w:t>
      </w:r>
      <w:r w:rsidR="00D816A4">
        <w:rPr>
          <w:b/>
          <w:noProof/>
        </w:rPr>
        <w:drawing>
          <wp:inline distR="0" distL="0" distB="0" distT="0">
            <wp:extent cy="804672" cx="658368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4793" cx="658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02D19" w:rsidP="00F02D19" w:rsidR="00F02D19" w:rsidRPr="00F02D19">
      <w:pPr>
        <w:rPr>
          <w:b/>
        </w:rPr>
      </w:pPr>
      <w:r>
        <w:rPr>
          <w:b/>
        </w:rPr>
        <w:t xml:space="preserve">       </w:t>
      </w:r>
      <w:r w:rsidRPr="00F02D19">
        <w:rPr>
          <w:b/>
        </w:rPr>
        <w:t>REPUBLIKA HRVATSKA</w:t>
      </w:r>
    </w:p>
    <w:p w:rsidRDefault="00F02D19" w:rsidP="00F02D19" w:rsidR="00F02D19" w:rsidRPr="00F02D19">
      <w:pPr>
        <w:rPr>
          <w:b/>
        </w:rPr>
      </w:pPr>
      <w:r w:rsidRPr="00F02D19">
        <w:rPr>
          <w:b/>
        </w:rPr>
        <w:t xml:space="preserve">     TRGOVAČKI SUD U SPLITU</w:t>
      </w:r>
    </w:p>
    <w:p w:rsidRDefault="00F02D19" w:rsidP="00F02D19" w:rsidR="00F02D19" w:rsidRPr="00F02D19">
      <w:pPr>
        <w:rPr>
          <w:b/>
        </w:rPr>
      </w:pPr>
      <w:r w:rsidRPr="00F02D19">
        <w:rPr>
          <w:b/>
        </w:rPr>
        <w:t xml:space="preserve">   STALNA SLUŽBA DUBROVNIK</w:t>
      </w:r>
    </w:p>
    <w:p w:rsidRDefault="00F02D19" w:rsidP="00F02D19" w:rsidR="00F02D19" w:rsidRPr="00F02D19">
      <w:pPr>
        <w:rPr>
          <w:b/>
        </w:rPr>
      </w:pPr>
      <w:r w:rsidRPr="00F02D19">
        <w:rPr>
          <w:b/>
        </w:rPr>
        <w:t xml:space="preserve">   Dubrovnik, Dr. Ante Starčevića 23</w:t>
      </w:r>
    </w:p>
    <w:p w:rsidRDefault="00F02D19" w:rsidP="00F02D19" w:rsidR="00F02D19" w:rsidRPr="00F02D19">
      <w:pPr>
        <w:jc w:val="right"/>
        <w:rPr>
          <w:b/>
          <w:color w:val="FF0000"/>
        </w:rPr>
      </w:pPr>
      <w:r w:rsidRPr="00F02D19">
        <w:rPr>
          <w:b/>
        </w:rPr>
        <w:t>Posl. br. 18 St-1856/2016</w:t>
      </w:r>
      <w:r>
        <w:rPr>
          <w:b/>
        </w:rPr>
        <w:t>-61</w:t>
      </w:r>
    </w:p>
    <w:p w:rsidRDefault="00F02D19" w:rsidP="00F02D19" w:rsidR="00F02D19" w:rsidRPr="00F02D19">
      <w:pPr>
        <w:jc w:val="center"/>
        <w:rPr>
          <w:b/>
        </w:rPr>
      </w:pPr>
    </w:p>
    <w:p w:rsidRDefault="00F02D19" w:rsidP="00F02D19" w:rsidR="00F02D19" w:rsidRPr="00F02D19">
      <w:pPr>
        <w:jc w:val="center"/>
        <w:rPr>
          <w:b/>
        </w:rPr>
      </w:pPr>
    </w:p>
    <w:p w:rsidRDefault="00F02D19" w:rsidP="00F02D19" w:rsidR="00F02D19" w:rsidRPr="00F02D19">
      <w:pPr>
        <w:jc w:val="center"/>
        <w:rPr>
          <w:b/>
        </w:rPr>
      </w:pPr>
      <w:r w:rsidRPr="00F02D19">
        <w:rPr>
          <w:b/>
        </w:rPr>
        <w:t>R E P U B L I K A   H R V A T S K A</w:t>
      </w:r>
    </w:p>
    <w:p w:rsidRDefault="00F02D19" w:rsidP="00F02D19" w:rsidR="00F02D19" w:rsidRPr="00F02D19">
      <w:pPr>
        <w:keepNext/>
        <w:jc w:val="center"/>
        <w:outlineLvl w:val="1"/>
        <w:rPr>
          <w:b/>
        </w:rPr>
      </w:pPr>
    </w:p>
    <w:p w:rsidRDefault="00F02D19" w:rsidP="00F02D19" w:rsidR="00F02D19" w:rsidRPr="00F02D19">
      <w:pPr>
        <w:keepNext/>
        <w:jc w:val="center"/>
        <w:outlineLvl w:val="1"/>
        <w:rPr>
          <w:b/>
        </w:rPr>
      </w:pPr>
      <w:r w:rsidRPr="00F02D19">
        <w:rPr>
          <w:b/>
        </w:rPr>
        <w:t>R J E Š E NJ E</w:t>
      </w:r>
    </w:p>
    <w:p w:rsidRDefault="00F02D19" w:rsidP="00F02D19" w:rsidR="00F02D19" w:rsidRPr="00F02D19">
      <w:pPr>
        <w:jc w:val="both"/>
      </w:pPr>
    </w:p>
    <w:p w:rsidRDefault="00F02D19" w:rsidP="00F02D19" w:rsidR="00F02D19" w:rsidRPr="00F02D19">
      <w:pPr>
        <w:ind w:firstLine="720"/>
        <w:jc w:val="both"/>
      </w:pPr>
      <w:r w:rsidRPr="00F02D19">
        <w:t>Trgovački sud u Splitu, Stalna služba u Dubrovniku, po sucu tog suda Katarini Franković kao sucu pojedincu u stečajnom postupku nad dužnikom Stečajna masa iza GANTZ d.o.o. za usluge u stečaju, Split, A.B. Šimića 20, OIB: 42737742220, zastupanog po stečajnom upravitelju Ivanu Sunara, dana</w:t>
      </w:r>
      <w:r>
        <w:t xml:space="preserve"> 19</w:t>
      </w:r>
      <w:r w:rsidRPr="00F02D19">
        <w:t xml:space="preserve">. listopada 2018.g. </w:t>
      </w:r>
    </w:p>
    <w:p w:rsidRDefault="00526C2B" w:rsidP="00526C2B" w:rsidR="00526C2B" w:rsidRPr="005153ED">
      <w:pPr>
        <w:ind w:firstLine="708"/>
        <w:jc w:val="both"/>
      </w:pPr>
    </w:p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F63EF" w:rsidP="00F02D19" w:rsidR="00CF63EF">
      <w:pPr>
        <w:pStyle w:val="Odlomakpopisa"/>
        <w:numPr>
          <w:ilvl w:val="0"/>
          <w:numId w:val="20"/>
        </w:numPr>
        <w:jc w:val="both"/>
      </w:pPr>
      <w:r>
        <w:t xml:space="preserve">Daje se suglasnost stečajnom upravitelju </w:t>
      </w:r>
      <w:r w:rsidR="00F02D19" w:rsidRPr="00F02D19">
        <w:t xml:space="preserve">Ivanu Sunara </w:t>
      </w:r>
      <w:r w:rsidR="00607643">
        <w:t xml:space="preserve">stečajnog dužnika </w:t>
      </w:r>
      <w:r w:rsidR="005F66DC">
        <w:t>z</w:t>
      </w:r>
      <w:r w:rsidR="00607643">
        <w:t xml:space="preserve">a </w:t>
      </w:r>
      <w:r>
        <w:t xml:space="preserve">diobu unovčene stečajne mase u iznosu </w:t>
      </w:r>
      <w:r w:rsidR="00F02D19">
        <w:t>26.539,08</w:t>
      </w:r>
      <w:r>
        <w:t xml:space="preserve"> k</w:t>
      </w:r>
      <w:r w:rsidR="00607643">
        <w:t>una i to za utvrđene tražbine I</w:t>
      </w:r>
      <w:r w:rsidR="00F02D19">
        <w:t>I. (drug</w:t>
      </w:r>
      <w:r>
        <w:t>og) v</w:t>
      </w:r>
      <w:r w:rsidR="000619D3">
        <w:t xml:space="preserve">išeg isplatnog reda u visini </w:t>
      </w:r>
      <w:r w:rsidR="00F02D19">
        <w:t>100</w:t>
      </w:r>
      <w:r w:rsidR="000619D3">
        <w:t xml:space="preserve"> % priznatih tražbina.</w:t>
      </w:r>
    </w:p>
    <w:p w:rsidRDefault="000619D3" w:rsidP="000619D3" w:rsidR="000619D3">
      <w:pPr>
        <w:pStyle w:val="Odlomakpopisa"/>
        <w:ind w:left="1080"/>
        <w:jc w:val="both"/>
      </w:pPr>
    </w:p>
    <w:p w:rsidRDefault="00CF63EF" w:rsidP="008178A4" w:rsidR="00CF63EF">
      <w:pPr>
        <w:jc w:val="both"/>
      </w:pPr>
    </w:p>
    <w:p w:rsidRDefault="0035230F" w:rsidP="008178A4" w:rsidR="0035230F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045684" w:rsidP="009543D0" w:rsidR="00045684" w:rsidRPr="005153ED"/>
    <w:p w:rsidRDefault="00F02D19" w:rsidP="00F02D19" w:rsidR="00F02D19">
      <w:pPr>
        <w:ind w:firstLine="708"/>
        <w:jc w:val="both"/>
      </w:pPr>
      <w:r>
        <w:t>Rješenjem ovog suda posl.br. St-619/2015 od 11. ožujka 2016. Godine potvrđeno rješenjem Visokog trgovačkog suda Republike Hrvatske posl.br. Pž-2782/16-3 od 10. svibnja 2016.g., sukladno čl. 431. Stečajnog zakona (NN 71/15, dalje u tekstu SZ) otvoren je i zaključen stečajni postupak nad dužnikom GANTZ  d.o.o. "u stečaju".</w:t>
      </w:r>
    </w:p>
    <w:p w:rsidRDefault="00F02D19" w:rsidP="00F02D19" w:rsidR="00F02D19">
      <w:pPr>
        <w:ind w:firstLine="708"/>
        <w:jc w:val="both"/>
      </w:pPr>
    </w:p>
    <w:p w:rsidRDefault="00F02D19" w:rsidP="00F02D19" w:rsidR="005F66DC">
      <w:pPr>
        <w:ind w:firstLine="708"/>
        <w:jc w:val="both"/>
      </w:pPr>
      <w:r>
        <w:t>Rješenjem Trgovačkog suda u Splitu, Stalna služba u Dubrovniku posl.br. St- 1856/2016 od 22. studenoga 2016. godine određen je nastavak postupka radi naknadne diobe nad stečajnim dužnikom Stečajna masa iza GANTZ d.o.o. za usluge u stečaju, te su pozvani vjerovnici stečajnog dužnika prijaviti svoje tražbine i određeno je ispitno ročište.</w:t>
      </w:r>
    </w:p>
    <w:p w:rsidRDefault="00F02D19" w:rsidP="00F02D19" w:rsidR="00F02D19">
      <w:pPr>
        <w:ind w:firstLine="708"/>
        <w:jc w:val="both"/>
      </w:pPr>
    </w:p>
    <w:p w:rsidRDefault="005F66DC" w:rsidP="009543D0" w:rsidR="005F66DC">
      <w:pPr>
        <w:ind w:firstLine="708"/>
        <w:jc w:val="both"/>
      </w:pPr>
      <w:r>
        <w:t xml:space="preserve">Rješenjem </w:t>
      </w:r>
      <w:r w:rsidRPr="005F66DC">
        <w:t>naslovnog</w:t>
      </w:r>
      <w:r w:rsidR="00F02D19">
        <w:t xml:space="preserve"> suda posl.br. St-1856/2016 od 16. veljače 2016</w:t>
      </w:r>
      <w:r w:rsidRPr="005F66DC">
        <w:t xml:space="preserve">. </w:t>
      </w:r>
      <w:r>
        <w:t>g</w:t>
      </w:r>
      <w:r w:rsidRPr="005F66DC">
        <w:t>odine</w:t>
      </w:r>
      <w:r>
        <w:t xml:space="preserve"> s</w:t>
      </w:r>
      <w:r w:rsidR="00F02D19">
        <w:t xml:space="preserve">u utvrđene osnovane tražbine i to </w:t>
      </w:r>
      <w:r>
        <w:t xml:space="preserve"> II višeg isplatnog reda.</w:t>
      </w:r>
    </w:p>
    <w:p w:rsidRDefault="00D22837" w:rsidP="009543D0" w:rsidR="00D22837">
      <w:pPr>
        <w:ind w:firstLine="708"/>
        <w:jc w:val="both"/>
      </w:pPr>
    </w:p>
    <w:p w:rsidRDefault="009543D0" w:rsidP="008178A4" w:rsidR="008178A4">
      <w:pPr>
        <w:jc w:val="both"/>
      </w:pPr>
      <w:r w:rsidRPr="005153ED">
        <w:tab/>
      </w:r>
      <w:r w:rsidR="008178A4">
        <w:t xml:space="preserve">Podneskom </w:t>
      </w:r>
      <w:r w:rsidR="00542684">
        <w:t xml:space="preserve">zaprimljenim </w:t>
      </w:r>
      <w:r w:rsidR="00F02D19">
        <w:t>18. listopad</w:t>
      </w:r>
      <w:r w:rsidR="00542684">
        <w:t>a 2018</w:t>
      </w:r>
      <w:r w:rsidR="008178A4">
        <w:t xml:space="preserve">. (list spisa </w:t>
      </w:r>
      <w:r w:rsidR="00F02D19">
        <w:t>182-183</w:t>
      </w:r>
      <w:r w:rsidR="008178A4">
        <w:t>) stečajni upravitelj predložio</w:t>
      </w:r>
      <w:r w:rsidR="00D22837">
        <w:t xml:space="preserve"> je</w:t>
      </w:r>
      <w:r w:rsidR="008178A4">
        <w:t xml:space="preserve"> </w:t>
      </w:r>
      <w:r w:rsidR="00D22837">
        <w:t>diobu</w:t>
      </w:r>
      <w:r w:rsidR="00165321">
        <w:t xml:space="preserve">, te </w:t>
      </w:r>
      <w:r w:rsidR="00D22837">
        <w:t>je priložio diobni popis koji je objavljen na mrežnoj stranici e oglasna ploča suda i izložen u stečajnoj pisarnici na uvid sudionicima stečajnog postupka</w:t>
      </w:r>
      <w:r w:rsidR="008178A4">
        <w:t>.</w:t>
      </w:r>
      <w:r w:rsidR="00D22837">
        <w:t xml:space="preserve"> </w:t>
      </w:r>
    </w:p>
    <w:p w:rsidRDefault="008178A4" w:rsidP="008178A4" w:rsidR="008178A4">
      <w:pPr>
        <w:jc w:val="both"/>
      </w:pPr>
    </w:p>
    <w:p w:rsidRDefault="008178A4" w:rsidP="00D22837" w:rsidR="00D22837">
      <w:pPr>
        <w:jc w:val="both"/>
      </w:pPr>
      <w:r>
        <w:tab/>
      </w:r>
      <w:r w:rsidR="00D22837">
        <w:t xml:space="preserve">Navedenom diobom je predloženo namirenje tražbina vjerovnika </w:t>
      </w:r>
      <w:r w:rsidR="00F02D19">
        <w:t>drugog</w:t>
      </w:r>
      <w:r w:rsidR="00D22837">
        <w:t xml:space="preserve"> višeg isplatnog</w:t>
      </w:r>
      <w:r w:rsidR="00F02D19">
        <w:t xml:space="preserve"> </w:t>
      </w:r>
      <w:r w:rsidR="00D22837">
        <w:t xml:space="preserve"> reda u ukupnom iznosu od </w:t>
      </w:r>
      <w:r w:rsidR="00F02D19" w:rsidRPr="00F02D19">
        <w:t>26.539,08 kuna i to za utvrđene tražbine II. (drugog) višeg isplatnog reda u visini 100 % priznatih tražbina</w:t>
      </w:r>
      <w:r w:rsidR="00D22837">
        <w:t xml:space="preserve">. Sud je utvrdio da je taj prijedlog </w:t>
      </w:r>
      <w:r w:rsidR="00D22837">
        <w:lastRenderedPageBreak/>
        <w:t xml:space="preserve">sukladan odredbi čl. 273. i 274. Stečajnog zakona (NN br. 71/15 – dalje u tekstu: SZ),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8178A4" w:rsidP="008178A4" w:rsidR="008178A4">
      <w:pPr>
        <w:jc w:val="both"/>
      </w:pPr>
      <w:r>
        <w:tab/>
      </w:r>
    </w:p>
    <w:p w:rsidRDefault="00D151FA" w:rsidP="00D151FA" w:rsidR="009543D0" w:rsidRPr="005153ED">
      <w:pPr>
        <w:jc w:val="both"/>
      </w:pPr>
      <w:r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F02D19">
        <w:rPr>
          <w:b/>
        </w:rPr>
        <w:t>Dubrovnik</w:t>
      </w:r>
      <w:r w:rsidRPr="005153ED">
        <w:rPr>
          <w:b/>
        </w:rPr>
        <w:t xml:space="preserve">u, </w:t>
      </w:r>
      <w:r w:rsidR="003F45D5">
        <w:rPr>
          <w:b/>
        </w:rPr>
        <w:t>1</w:t>
      </w:r>
      <w:r w:rsidR="00F02D19">
        <w:rPr>
          <w:b/>
        </w:rPr>
        <w:t>9</w:t>
      </w:r>
      <w:r w:rsidR="003D0C55">
        <w:rPr>
          <w:b/>
        </w:rPr>
        <w:t xml:space="preserve">. </w:t>
      </w:r>
      <w:r w:rsidR="003F45D5">
        <w:rPr>
          <w:b/>
        </w:rPr>
        <w:t>listopad</w:t>
      </w:r>
      <w:r w:rsidR="00165321">
        <w:rPr>
          <w:b/>
        </w:rPr>
        <w:t>a</w:t>
      </w:r>
      <w:r w:rsidRPr="005153ED">
        <w:rPr>
          <w:b/>
        </w:rPr>
        <w:t xml:space="preserve"> 201</w:t>
      </w:r>
      <w:r w:rsidR="00B56EB0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07781C" w:rsidR="001D7B31" w:rsidRPr="005153ED">
      <w:pPr>
        <w:pStyle w:val="Tijeloteksta"/>
        <w:jc w:val="both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  <w:r w:rsidR="0007781C" w:rsidRPr="0007781C">
        <w:t xml:space="preserve"> Primitak ovog rješenja računa se sukladno čl. 12. Stečajnog zakona istekom osmog dana od dana objave na mrežnoj stranici e-Oglasnoj ploči.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>
      <w:r w:rsidRPr="003D0C55">
        <w:t xml:space="preserve">- </w:t>
      </w:r>
      <w:r w:rsidR="006C7F48" w:rsidRPr="003D0C55">
        <w:t xml:space="preserve">mrežna stranica </w:t>
      </w:r>
      <w:r w:rsidR="00D22837">
        <w:t xml:space="preserve">e </w:t>
      </w:r>
      <w:r w:rsidRPr="003D0C55">
        <w:t xml:space="preserve">oglasna ploča suda </w:t>
      </w:r>
    </w:p>
    <w:p w:rsidRDefault="0007781C" w:rsidP="006C7F48" w:rsidR="0007781C" w:rsidRPr="003D0C55">
      <w:r>
        <w:t>- stečajni upravitelj</w:t>
      </w:r>
      <w:r w:rsidR="00C07C5E">
        <w:t>, putem e oglasna ploča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B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D22837" w:rsidR="00EA3FD1">
    <w:pPr>
      <w:jc w:val="right"/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F02D19" w:rsidRPr="00F02D19">
      <w:rPr>
        <w:rFonts w:hAnsi="Book Antiqua" w:ascii="Book Antiqua"/>
        <w:b/>
        <w:sz w:val="20"/>
        <w:szCs w:val="20"/>
      </w:rPr>
      <w:t>Posl. br. 18 St-1856/2016-61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63B0AC1"/>
    <w:multiLevelType w:val="hybridMultilevel"/>
    <w:tmpl w:val="C6CAD5BA"/>
    <w:lvl w:tplc="96AA7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6"/>
  </w:num>
  <w:num w:numId="11">
    <w:abstractNumId w:val="17"/>
  </w:num>
  <w:num w:numId="12">
    <w:abstractNumId w:val="19"/>
  </w:num>
  <w:num w:numId="13">
    <w:abstractNumId w:val="18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 w:numId="18">
    <w:abstractNumId w:val="7"/>
  </w:num>
  <w:num w:numId="19">
    <w:abstractNumId w:val="6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45684"/>
    <w:rsid w:val="00050A6E"/>
    <w:rsid w:val="000531F5"/>
    <w:rsid w:val="000619D3"/>
    <w:rsid w:val="00062A4B"/>
    <w:rsid w:val="00066300"/>
    <w:rsid w:val="000750F1"/>
    <w:rsid w:val="0007781C"/>
    <w:rsid w:val="000D330B"/>
    <w:rsid w:val="000E67BB"/>
    <w:rsid w:val="000E7BCF"/>
    <w:rsid w:val="000F1661"/>
    <w:rsid w:val="00126C37"/>
    <w:rsid w:val="00162766"/>
    <w:rsid w:val="00165321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77A51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3F45D5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26C2B"/>
    <w:rsid w:val="00532867"/>
    <w:rsid w:val="00542073"/>
    <w:rsid w:val="00542684"/>
    <w:rsid w:val="00564F48"/>
    <w:rsid w:val="005A3988"/>
    <w:rsid w:val="005B6B66"/>
    <w:rsid w:val="005B7205"/>
    <w:rsid w:val="005D7A93"/>
    <w:rsid w:val="005E4623"/>
    <w:rsid w:val="005F66DC"/>
    <w:rsid w:val="0060764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20D38"/>
    <w:rsid w:val="00733350"/>
    <w:rsid w:val="00747C5B"/>
    <w:rsid w:val="00755A4D"/>
    <w:rsid w:val="00793EE0"/>
    <w:rsid w:val="0079665F"/>
    <w:rsid w:val="007B1D36"/>
    <w:rsid w:val="007D4648"/>
    <w:rsid w:val="007E41DD"/>
    <w:rsid w:val="00803971"/>
    <w:rsid w:val="00814C72"/>
    <w:rsid w:val="008178A4"/>
    <w:rsid w:val="0082142D"/>
    <w:rsid w:val="00833B2F"/>
    <w:rsid w:val="0084398F"/>
    <w:rsid w:val="00853375"/>
    <w:rsid w:val="00855A31"/>
    <w:rsid w:val="00872F95"/>
    <w:rsid w:val="00881055"/>
    <w:rsid w:val="008B5CAB"/>
    <w:rsid w:val="008C1790"/>
    <w:rsid w:val="008F0068"/>
    <w:rsid w:val="00913047"/>
    <w:rsid w:val="00915398"/>
    <w:rsid w:val="00932BE0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71BAE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6EB0"/>
    <w:rsid w:val="00B57772"/>
    <w:rsid w:val="00BB0F9E"/>
    <w:rsid w:val="00BC3074"/>
    <w:rsid w:val="00BD625B"/>
    <w:rsid w:val="00BF0A0B"/>
    <w:rsid w:val="00C07C5E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63EF"/>
    <w:rsid w:val="00D02D0C"/>
    <w:rsid w:val="00D13116"/>
    <w:rsid w:val="00D151FA"/>
    <w:rsid w:val="00D22837"/>
    <w:rsid w:val="00D4381E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05B7F"/>
    <w:rsid w:val="00E3344F"/>
    <w:rsid w:val="00E430B8"/>
    <w:rsid w:val="00E55540"/>
    <w:rsid w:val="00E7471A"/>
    <w:rsid w:val="00E96046"/>
    <w:rsid w:val="00EA3FD1"/>
    <w:rsid w:val="00EC2B92"/>
    <w:rsid w:val="00ED0A23"/>
    <w:rsid w:val="00ED655D"/>
    <w:rsid w:val="00EE36F1"/>
    <w:rsid w:val="00EF2767"/>
    <w:rsid w:val="00EF5A95"/>
    <w:rsid w:val="00F02359"/>
    <w:rsid w:val="00F02D19"/>
    <w:rsid w:val="00F12ECA"/>
    <w:rsid w:val="00F131EA"/>
    <w:rsid w:val="00F203A3"/>
    <w:rsid w:val="00F30E1E"/>
    <w:rsid w:val="00F42344"/>
    <w:rsid w:val="00FA0A12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5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RH,Ministarstvo financija,Porezna uprava,Područni ured Dalmacija,Dubrovnik</item>
      <item>Arnon Gantz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RH,Ministarstvo financija,Porezna uprava,Područni ured Dalmacija,Dubrovnik</item>
      <item>Arnon Gantz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RH,Ministarstvo financija,Porezna uprava,Područni ured Dalmacija,Dubrovnik, OIB 18683136487</item>
      <item>Arnon Gantz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RH,Ministarstvo financija,Porezna uprava,Područni ured Dalmacija,Dubrovnik, OIB 18683136487</item>
      <item>Arnon Gantz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18683136487</item>
      <item>, OIB null</item>
      <item>, OIB 81793146560</item>
      <item>, OIB 85821130368</item>
      <item>, OIB 17000771045</item>
    </izvorni_sadrzaj>
    <derivirana_varijabla naziv="DomainObject.Predmet.SudioniciListNazivOIB_1">
      <item>, OIB 42737742220</item>
      <item>, OIB 18683136487</item>
      <item>, OIB null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St-1856/2016-58</izvorni_sadrzaj>
    <derivirana_varijabla naziv="DomainObject.PredzadnjaOdlukaIzPredmeta.Oznaka_1">St-1856/2016-58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48F7E-3F4A-4A34-ACD7-F256BC928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2648</properties:Characters>
  <properties:Lines>74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2018-10-19T07:43:00Z</dcterms:created>
  <dc:creator>stanka grcic</dc:creator>
  <cp:lastModifiedBy>Katarina Franković</cp:lastModifiedBy>
  <cp:lastPrinted>2017-10-18T08:05:00Z</cp:lastPrinted>
  <dcterms:modified xmlns:xsi="http://www.w3.org/2001/XMLSchema-instance" xsi:type="dcterms:W3CDTF">2018-10-19T07:45:00Z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suglasnost na djelomičnu diobu 1856 - 16.docx)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