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09c1f" w14:paraId="2d09c1f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CB0DFE">
        <w:t>812/16-25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AE0ADA" w:rsidP="008D6901" w:rsidR="00AE0ADA">
      <w:pPr>
        <w:jc w:val="center"/>
      </w:pP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AE0ADA" w:rsidP="008D6901" w:rsidR="00AE0ADA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r w:rsidR="00CB0DFE">
        <w:rPr>
          <w:color w:val="000000"/>
        </w:rPr>
        <w:t>EREŠ COMMERCE d.o.o. za trgovinu, Osijek, Bračka 136, MBS: 030045160, OIB: 62901245398</w:t>
      </w:r>
      <w:r w:rsidRPr="009D4DD6">
        <w:t xml:space="preserve">, dana </w:t>
      </w:r>
      <w:r>
        <w:t>2</w:t>
      </w:r>
      <w:r w:rsidR="00CB0DFE">
        <w:t xml:space="preserve">7. srpnja 2018. </w:t>
      </w: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7A2E7C" w:rsidP="00BB13AD" w:rsidR="007A2E7C">
      <w:pPr>
        <w:ind w:firstLine="708"/>
        <w:jc w:val="both"/>
      </w:pP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CB0DFE">
        <w:rPr>
          <w:bCs/>
        </w:rPr>
        <w:t>j upraviteljici</w:t>
      </w:r>
      <w:r w:rsidR="00CB0DFE">
        <w:t xml:space="preserve"> Marijani Božić dipl. iur., Osijek, Sjenjak 50, OIB 73513875321, o</w:t>
      </w:r>
      <w:r>
        <w:t>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CB0DFE">
        <w:rPr>
          <w:color w:val="000000"/>
        </w:rPr>
        <w:t>EREŠ COMMERCE d.o.o. za trgovinu, Osijek, Bračka 136, MBS: 030045160, OIB: 62901245398.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>Stečajno</w:t>
      </w:r>
      <w:r w:rsidR="00CB0DFE">
        <w:rPr>
          <w:bCs/>
        </w:rPr>
        <w:t xml:space="preserve">j upraviteljici </w:t>
      </w:r>
      <w:r w:rsidR="00CB0DFE">
        <w:t>Marijani Božić dipl. iur., Osijek, Sjenjak 50, OIB 73513875321</w:t>
      </w:r>
      <w:r w:rsidR="001A0F16">
        <w:t>,  od</w:t>
      </w:r>
      <w:r>
        <w:t>obrava se naknada stvarnih troškova, nastalih u prethodnom postup</w:t>
      </w:r>
      <w:r w:rsidR="00F42A0A">
        <w:t xml:space="preserve">ku, u neto iznosu od </w:t>
      </w:r>
      <w:r w:rsidR="001A0F16">
        <w:t xml:space="preserve">69,50   kn.           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1A0F16">
        <w:t>e upraviteljice Marijane Božić dipl. iur. iz Osijeka, IBAN: HR0625000093105337582</w:t>
      </w:r>
      <w:r w:rsidR="00546588">
        <w:t>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kontovnika</w:t>
      </w:r>
      <w:r w:rsidR="00546588">
        <w:t xml:space="preserve">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 xml:space="preserve">ovog rješenja isplati na žiro račun </w:t>
      </w:r>
      <w:r w:rsidR="001A0F16">
        <w:t xml:space="preserve">stečajne upraviteljice Marijane Božić dipl. iur. iz Osijeka, IBAN: HR0625000093105337582,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AE0ADA" w:rsidP="00916CB5" w:rsidR="00AE0ADA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AE0ADA" w:rsidP="00AE0ADA" w:rsidR="00AE0ADA">
      <w:pPr>
        <w:jc w:val="right"/>
      </w:pPr>
      <w:r>
        <w:t>13 St-812/16-25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AE0ADA" w:rsidP="00A84420" w:rsidR="00AE0ADA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A0F16">
        <w:rPr>
          <w:bCs/>
        </w:rPr>
        <w:t>812/16-10 od 14. prosinca 2017</w:t>
      </w:r>
      <w:r>
        <w:rPr>
          <w:bCs/>
        </w:rPr>
        <w:t xml:space="preserve">. godine pokrenut je prethodni postupak nad dužnikom </w:t>
      </w:r>
      <w:r w:rsidR="00D236AE">
        <w:rPr>
          <w:color w:val="000000"/>
        </w:rPr>
        <w:t>EREŠ COMMERCE d.o.o. za trgovinu, Osijek, Bračka 136, MBS: 030045160, OIB: 62901245398</w:t>
      </w:r>
      <w:r w:rsidR="00DD0651">
        <w:t>. Is</w:t>
      </w:r>
      <w:r>
        <w:rPr>
          <w:bCs/>
        </w:rPr>
        <w:t>tim rješenjem imenovan</w:t>
      </w:r>
      <w:r w:rsidR="00D236AE">
        <w:rPr>
          <w:bCs/>
        </w:rPr>
        <w:t>a</w:t>
      </w:r>
      <w:r>
        <w:rPr>
          <w:bCs/>
        </w:rPr>
        <w:t xml:space="preserve"> je </w:t>
      </w:r>
      <w:r w:rsidR="008200CB">
        <w:rPr>
          <w:bCs/>
        </w:rPr>
        <w:t>privremen</w:t>
      </w:r>
      <w:r w:rsidR="00D236AE">
        <w:rPr>
          <w:bCs/>
        </w:rPr>
        <w:t>a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D236AE">
        <w:rPr>
          <w:bCs/>
        </w:rPr>
        <w:t>a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236AE">
        <w:rPr>
          <w:bCs/>
        </w:rPr>
        <w:t>ica Marijana Božić iz Osijeka</w:t>
      </w:r>
      <w:r w:rsidR="00DD0651">
        <w:rPr>
          <w:bCs/>
        </w:rPr>
        <w:t>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D236AE">
        <w:rPr>
          <w:bCs/>
        </w:rPr>
        <w:t>a</w:t>
      </w:r>
      <w:r w:rsidR="00AC1203">
        <w:rPr>
          <w:bCs/>
        </w:rPr>
        <w:t xml:space="preserve"> stečajn</w:t>
      </w:r>
      <w:r w:rsidR="00D236AE">
        <w:rPr>
          <w:bCs/>
        </w:rPr>
        <w:t>a</w:t>
      </w:r>
      <w:r>
        <w:rPr>
          <w:bCs/>
        </w:rPr>
        <w:t xml:space="preserve"> upravitelj</w:t>
      </w:r>
      <w:r w:rsidR="00D236AE">
        <w:rPr>
          <w:bCs/>
        </w:rPr>
        <w:t>ica obvila</w:t>
      </w:r>
      <w:r>
        <w:rPr>
          <w:bCs/>
        </w:rPr>
        <w:t xml:space="preserve"> je sve potrebne radnje, te je sastavi</w:t>
      </w:r>
      <w:r w:rsidR="00D236AE">
        <w:rPr>
          <w:bCs/>
        </w:rPr>
        <w:t>la</w:t>
      </w:r>
      <w:r>
        <w:rPr>
          <w:bCs/>
        </w:rPr>
        <w:t xml:space="preserve"> i dostavi</w:t>
      </w:r>
      <w:r w:rsidR="00D236AE">
        <w:rPr>
          <w:bCs/>
        </w:rPr>
        <w:t>la</w:t>
      </w:r>
      <w:r>
        <w:rPr>
          <w:bCs/>
        </w:rPr>
        <w:t xml:space="preserve"> svoje pisano izvješće i nazoči</w:t>
      </w:r>
      <w:r w:rsidR="00D236AE">
        <w:rPr>
          <w:bCs/>
        </w:rPr>
        <w:t xml:space="preserve">la ročitu  </w:t>
      </w:r>
      <w:r>
        <w:rPr>
          <w:bCs/>
        </w:rPr>
        <w:t xml:space="preserve"> radi izjašnjenja o prijedlogu i raspravi o pretpostavkama  za otvaranje stečajnog postupka održa</w:t>
      </w:r>
      <w:r w:rsidR="00D236AE">
        <w:rPr>
          <w:bCs/>
        </w:rPr>
        <w:t xml:space="preserve">nom dana 21. veljače 2018. godine.                     </w:t>
      </w:r>
      <w:r w:rsidR="00870949">
        <w:rPr>
          <w:bCs/>
        </w:rPr>
        <w:t xml:space="preserve">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71/15) i članka 2., 4. i 15. Uredbe o kriterijima i načinu obračuna i plaćanja nagrade stečajnim upraviteljima (Narodne novine 105/15</w:t>
      </w:r>
      <w:r w:rsidR="00D236AE">
        <w:t xml:space="preserve"> i 104/17). 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916CB5" w:rsidR="00843205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D236AE">
        <w:rPr>
          <w:bCs/>
        </w:rPr>
        <w:t>21. veljače 2018</w:t>
      </w:r>
      <w:r>
        <w:rPr>
          <w:bCs/>
        </w:rPr>
        <w:t>. godine privremen</w:t>
      </w:r>
      <w:r w:rsidR="00D236AE">
        <w:rPr>
          <w:bCs/>
        </w:rPr>
        <w:t>a stečajna</w:t>
      </w:r>
      <w:r>
        <w:rPr>
          <w:bCs/>
        </w:rPr>
        <w:t xml:space="preserve"> upravitelj</w:t>
      </w:r>
      <w:r w:rsidR="00D236AE">
        <w:rPr>
          <w:bCs/>
        </w:rPr>
        <w:t xml:space="preserve">ica zatražila </w:t>
      </w:r>
      <w:r>
        <w:rPr>
          <w:bCs/>
        </w:rPr>
        <w:t>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>tečajnog postupka nad dužnikom i to troškova</w:t>
      </w:r>
      <w:r w:rsidR="00AE0ADA">
        <w:rPr>
          <w:bCs/>
        </w:rPr>
        <w:t xml:space="preserve"> državnih biljega i poštarine. </w:t>
      </w:r>
      <w:r w:rsidR="00C30BE4">
        <w:rPr>
          <w:bCs/>
        </w:rPr>
        <w:t xml:space="preserve"> </w:t>
      </w:r>
    </w:p>
    <w:p w:rsidRDefault="00AF28DA" w:rsidP="00916CB5" w:rsidR="00AF28DA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 xml:space="preserve">Budući su predmetni troškovi bili nužni, a pisano izvješće - zahtjev stečajnog upravitelja je obrazložen i dokumentiran, odlučeno je kao u točci 2. izreke rješenja, temeljem članka 94. Stečajnog zakona. </w:t>
      </w:r>
    </w:p>
    <w:p w:rsidRDefault="009A6857" w:rsidP="009A6857" w:rsidR="009A6857">
      <w:pPr>
        <w:pStyle w:val="Tijeloteksta"/>
        <w:rPr>
          <w:sz w:val="20"/>
          <w:szCs w:val="20"/>
        </w:rPr>
      </w:pPr>
    </w:p>
    <w:p w:rsidRDefault="00AE0ADA" w:rsidP="009A6857" w:rsidR="00AE0ADA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</w:t>
      </w:r>
      <w:r w:rsidR="00AE0ADA">
        <w:t xml:space="preserve">7. srpanj 2018. </w:t>
      </w:r>
    </w:p>
    <w:p w:rsidRDefault="00AE0ADA" w:rsidP="00276417" w:rsidR="00AE0ADA">
      <w:pPr>
        <w:pStyle w:val="Tijeloteksta"/>
        <w:jc w:val="center"/>
      </w:pP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E0ADA" w:rsidP="009A6857" w:rsidR="00AE0ADA">
      <w:pPr>
        <w:pStyle w:val="Tijeloteksta"/>
        <w:jc w:val="left"/>
      </w:pP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AE0ADA" w:rsidP="009A6857" w:rsidR="009A6857">
      <w:pPr>
        <w:pStyle w:val="Tijeloteksta"/>
        <w:numPr>
          <w:ilvl w:val="0"/>
          <w:numId w:val="21"/>
        </w:numPr>
        <w:jc w:val="left"/>
      </w:pPr>
      <w:r>
        <w:t>Stečajna upraviteljica Marijana Božić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 xml:space="preserve">. </w:t>
      </w:r>
      <w:r w:rsidR="00AE0ADA">
        <w:t xml:space="preserve">27/8 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0F16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0CB"/>
    <w:rsid w:val="00820D28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0ADA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0DFE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236AE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0669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0E60"/>
    <w:rsid w:val="00F135B3"/>
    <w:rsid w:val="00F20170"/>
    <w:rsid w:val="00F2638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ožujka 2018.</izvorni_sadrzaj>
    <derivirana_varijabla naziv="DomainObject.Predmet.DatumRjesavanja_1">20.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subjekt brisan rj tt-18/2749-2</izvorni_sadrzaj>
    <derivirana_varijabla naziv="DomainObject.Predmet.PrimjedbaSuca_1">subjekt brisan rj tt-18/2749-2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EREŠ COMMERCE d.o.o. za trgovinu</izvorni_sadrzaj>
    <derivirana_varijabla naziv="DomainObject.Predmet.ProtustrankaFormated_1">  EREŠ COMMERCE d.o.o. za trgovinu</derivirana_varijabla>
  </DomainObject.Predmet.ProtustrankaFormated>
  <DomainObject.Predmet.ProtustrankaFormatedOIB>
    <izvorni_sadrzaj>  EREŠ COMMERCE d.o.o. za trgovinu, OIB 62901245398</izvorni_sadrzaj>
    <derivirana_varijabla naziv="DomainObject.Predmet.ProtustrankaFormatedOIB_1">  EREŠ COMMERCE d.o.o. za trgovinu, OIB 62901245398</derivirana_varijabla>
  </DomainObject.Predmet.ProtustrankaFormatedOIB>
  <DomainObject.Predmet.ProtustrankaFormatedWithAdress>
    <izvorni_sadrzaj> EREŠ COMMERCE d.o.o. za trgovinu, Bračka 136, 31000 Osijek</izvorni_sadrzaj>
    <derivirana_varijabla naziv="DomainObject.Predmet.ProtustrankaFormatedWithAdress_1"> EREŠ COMMERCE d.o.o. za trgovinu, Bračka 136, 31000 Osijek</derivirana_varijabla>
  </DomainObject.Predmet.ProtustrankaFormatedWithAdress>
  <DomainObject.Predmet.ProtustrankaFormatedWithAdressOIB>
    <izvorni_sadrzaj> EREŠ COMMERCE d.o.o. za trgovinu, OIB 62901245398, Bračka 136, 31000 Osijek</izvorni_sadrzaj>
    <derivirana_varijabla naziv="DomainObject.Predmet.ProtustrankaFormatedWithAdressOIB_1"> EREŠ COMMERCE d.o.o. za trgovinu, OIB 62901245398, Bračka 136, 31000 Osijek</derivirana_varijabla>
  </DomainObject.Predmet.ProtustrankaFormatedWithAdressOIB>
  <DomainObject.Predmet.ProtustrankaWithAdress>
    <izvorni_sadrzaj>EREŠ COMMERCE d.o.o. za trgovinu Bračka 136, 31000 Osijek</izvorni_sadrzaj>
    <derivirana_varijabla naziv="DomainObject.Predmet.ProtustrankaWithAdress_1">EREŠ COMMERCE d.o.o. za trgovinu Bračka 136, 31000 Osijek</derivirana_varijabla>
  </DomainObject.Predmet.ProtustrankaWithAdress>
  <DomainObject.Predmet.ProtustrankaWithAdressOIB>
    <izvorni_sadrzaj>EREŠ COMMERCE d.o.o. za trgovinu, OIB 62901245398, Bračka 136, 31000 Osijek</izvorni_sadrzaj>
    <derivirana_varijabla naziv="DomainObject.Predmet.ProtustrankaWithAdressOIB_1">EREŠ COMMERCE d.o.o. za trgovinu, OIB 62901245398, Bračka 136, 31000 Osijek</derivirana_varijabla>
  </DomainObject.Predmet.ProtustrankaWithAdressOIB>
  <DomainObject.Predmet.ProtustrankaNazivFormated>
    <izvorni_sadrzaj>EREŠ COMMERCE d.o.o. za trgovinu</izvorni_sadrzaj>
    <derivirana_varijabla naziv="DomainObject.Predmet.ProtustrankaNazivFormated_1">EREŠ COMMERCE d.o.o. za trgovinu</derivirana_varijabla>
  </DomainObject.Predmet.ProtustrankaNazivFormated>
  <DomainObject.Predmet.ProtustrankaNazivFormatedOIB>
    <izvorni_sadrzaj>EREŠ COMMERCE d.o.o. za trgovinu, OIB 62901245398</izvorni_sadrzaj>
    <derivirana_varijabla naziv="DomainObject.Predmet.ProtustrankaNazivFormatedOIB_1">EREŠ COMMERCE d.o.o. za trgovinu, OIB 62901245398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EREŠ COMMERCE d.o.o. za trgovinu</item>
    </izvorni_sadrzaj>
    <derivirana_varijabla naziv="DomainObject.Predmet.ProtuStrankaListFormated_1">
      <item>EREŠ COMMERCE d.o.o. za trgovinu</item>
    </derivirana_varijabla>
  </DomainObject.Predmet.ProtuStrankaListFormated>
  <DomainObject.Predmet.ProtuStrankaListFormatedOIB>
    <izvorni_sadrzaj>
      <item>EREŠ COMMERCE d.o.o. za trgovinu, OIB 62901245398</item>
    </izvorni_sadrzaj>
    <derivirana_varijabla naziv="DomainObject.Predmet.ProtuStrankaListFormatedOIB_1">
      <item>EREŠ COMMERCE d.o.o. za trgovinu, OIB 62901245398</item>
    </derivirana_varijabla>
  </DomainObject.Predmet.ProtuStrankaListFormatedOIB>
  <DomainObject.Predmet.ProtuStrankaListFormatedWithAdress>
    <izvorni_sadrzaj>
      <item>EREŠ COMMERCE d.o.o. za trgovinu, Bračka 136, 31000 Osijek</item>
    </izvorni_sadrzaj>
    <derivirana_varijabla naziv="DomainObject.Predmet.ProtuStrankaListFormatedWithAdress_1">
      <item>EREŠ COMMERCE d.o.o. za trgovinu, Bračka 136, 31000 Osijek</item>
    </derivirana_varijabla>
  </DomainObject.Predmet.ProtuStrankaListFormatedWithAdress>
  <DomainObject.Predmet.ProtuStrankaListFormatedWithAdressOIB>
    <izvorni_sadrzaj>
      <item>EREŠ COMMERCE d.o.o. za trgovinu, OIB 62901245398, Bračka 136, 31000 Osijek</item>
    </izvorni_sadrzaj>
    <derivirana_varijabla naziv="DomainObject.Predmet.ProtuStrankaListFormatedWithAdressOIB_1">
      <item>EREŠ COMMERCE d.o.o. za trgovinu, OIB 62901245398, Bračka 136, 31000 Osijek</item>
    </derivirana_varijabla>
  </DomainObject.Predmet.ProtuStrankaListFormatedWithAdressOIB>
  <DomainObject.Predmet.ProtuStrankaListNazivFormated>
    <izvorni_sadrzaj>
      <item>EREŠ COMMERCE d.o.o. za trgovinu</item>
    </izvorni_sadrzaj>
    <derivirana_varijabla naziv="DomainObject.Predmet.ProtuStrankaListNazivFormated_1">
      <item>EREŠ COMMERCE d.o.o. za trgovinu</item>
    </derivirana_varijabla>
  </DomainObject.Predmet.ProtuStrankaListNazivFormated>
  <DomainObject.Predmet.ProtuStrankaListNazivFormatedOIB>
    <izvorni_sadrzaj>
      <item>EREŠ COMMERCE d.o.o. za trgovinu, OIB 62901245398</item>
    </izvorni_sadrzaj>
    <derivirana_varijabla naziv="DomainObject.Predmet.ProtuStrankaListNazivFormatedOIB_1">
      <item>EREŠ COMMERCE d.o.o. za trgovinu, OIB 62901245398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EREŠ COMMERCE d.o.o. za trgovinu</izvorni_sadrzaj>
    <derivirana_varijabla naziv="DomainObject.Predmet.ProtustrankaIDrugi_1">EREŠ 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EREŠ COMMERCE d.o.o. za trgovinu, OIB 62901245398, Bračka 136, 31000 Osijek</izvorni_sadrzaj>
    <derivirana_varijabla naziv="DomainObject.Predmet.ProtustrankaIDrugiAdressOIB_1">EREŠ COMMERCE d.o.o. za trgovinu, OIB 62901245398, Bračka 136,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ožujka 2018.</izvorni_sadrzaj>
    <derivirana_varijabla naziv="DomainObject.Predmet.OdlukaRjesenje.DatumDonosenjaOdluke_1">20. ožujka 2018.</derivirana_varijabla>
  </DomainObject.Predmet.OdlukaRjesenje.DatumDonosenjaOdluke>
  <DomainObject.Predmet.OdlukaRjesenje.DatumPravomocnosti>
    <izvorni_sadrzaj>6. travnja 2018.</izvorni_sadrzaj>
    <derivirana_varijabla naziv="DomainObject.Predmet.OdlukaRjesenje.DatumPravomocnosti_1">6. travnja 2018.</derivirana_varijabla>
  </DomainObject.Predmet.OdlukaRjesenje.DatumPravomocnosti>
  <DomainObject.Predmet.OdlukaRjesenje.Oznaka>
    <izvorni_sadrzaj>St-812/2016-20</izvorni_sadrzaj>
    <derivirana_varijabla naziv="DomainObject.Predmet.OdlukaRjesenje.Oznaka_1">St-812/2016-20</derivirana_varijabla>
  </DomainObject.Predmet.OdlukaRjesenje.Oznaka>
  <DomainObject.Predmet.SudioniciListNaziv>
    <izvorni_sadrzaj>
      <item>FINA RC OSIJEK</item>
      <item>EREŠ COMMERCE d.o.o. za trgovinu</item>
    </izvorni_sadrzaj>
    <derivirana_varijabla naziv="DomainObject.Predmet.SudioniciListNaziv_1">
      <item>FINA RC OSIJEK</item>
      <item>EREŠ COMMERCE d.o.o. za trgovinu</item>
    </derivirana_varijabla>
  </DomainObject.Predmet.SudioniciListNaziv>
  <DomainObject.Predmet.SudioniciListAdressOIB>
    <izvorni_sadrzaj>
      <item>FINA RC OSIJEK, OIB 85821130368</item>
      <item>EREŠ COMMERCE d.o.o. za trgovinu, OIB 62901245398, Bračka 136,31000 Osijek</item>
    </izvorni_sadrzaj>
    <derivirana_varijabla naziv="DomainObject.Predmet.SudioniciListAdressOIB_1">
      <item>FINA RC OSIJEK, OIB 85821130368</item>
      <item>EREŠ COMMERCE d.o.o. za trgovinu, OIB 62901245398, Bračka 136,31000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62901245398</item>
    </izvorni_sadrzaj>
    <derivirana_varijabla naziv="DomainObject.Predmet.SudioniciListNazivOIB_1">
      <item>, OIB 85821130368</item>
      <item>, OIB 62901245398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CA4F64-81D3-40FA-BC72-597EB3D54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555</properties:Words>
  <properties:Characters>3141</properties:Characters>
  <properties:Lines>101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2018-07-27T06:27:00Z</dcterms:created>
  <dc:creator>hermanj</dc:creator>
  <cp:lastModifiedBy>Maja Kocijan</cp:lastModifiedBy>
  <cp:lastPrinted>2018-07-27T06:35:00Z</cp:lastPrinted>
  <dcterms:modified xmlns:xsi="http://www.w3.org/2001/XMLSchema-instance" xsi:type="dcterms:W3CDTF">2018-07-27T06:38:00Z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