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8db47" w14:paraId="fc8db47" w:rsidRDefault="00B92B86" w:rsidP="0049749B" w:rsidR="00B92B86" w:rsidRPr="003F5CF2">
      <w:pPr>
        <w:spacing w:lineRule="auto" w:line="240" w:after="0"/>
        <w:jc w:val="right"/>
        <w15:collapsed w:val="false"/>
        <w:rPr>
          <w:rFonts w:hAnsi="Times New Roman" w:ascii="Times New Roman"/>
          <w:sz w:val="12"/>
          <w:szCs w:val="24"/>
        </w:rPr>
      </w:pPr>
      <w:bookmarkStart w:name="_GoBack" w:id="0"/>
      <w:bookmarkEnd w:id="0"/>
    </w:p>
    <w:tbl>
      <w:tblPr>
        <w:tblW w:type="auto" w:w="0"/>
        <w:jc w:val="right"/>
        <w:tblCellMar>
          <w:left w:type="dxa" w:w="0"/>
          <w:right w:type="dxa" w:w="0"/>
        </w:tblCellMar>
        <w:tblLook w:val="01E0" w:noVBand="0" w:noHBand="0" w:lastColumn="1" w:firstColumn="1" w:lastRow="1" w:firstRow="1"/>
      </w:tblPr>
      <w:tblGrid>
        <w:gridCol w:w="4320"/>
      </w:tblGrid>
      <w:tr w:rsidTr="00E83461" w:rsidR="003F5CF2" w:rsidRPr="003F5CF2">
        <w:trPr>
          <w:jc w:val="right"/>
        </w:trPr>
        <w:tc>
          <w:tcPr>
            <w:tcW w:type="dxa" w:w="4320"/>
          </w:tcPr>
          <w:p w:rsidRDefault="002F61DE" w:rsidP="009C20F7" w:rsidR="00340399" w:rsidRPr="003F5CF2">
            <w:pPr>
              <w:pStyle w:val="VSVerzija"/>
              <w:jc w:val="right"/>
            </w:pPr>
            <w:r w:rsidRPr="003F5CF2">
              <w:t>Poslovni b</w:t>
            </w:r>
            <w:r w:rsidR="0092437B" w:rsidRPr="003F5CF2">
              <w:t xml:space="preserve">roj: </w:t>
            </w:r>
            <w:r w:rsidR="00891079" w:rsidRPr="003F5CF2">
              <w:t>10</w:t>
            </w:r>
            <w:r w:rsidRPr="003F5CF2">
              <w:t xml:space="preserve"> </w:t>
            </w:r>
            <w:r w:rsidR="00891079" w:rsidRPr="003F5CF2">
              <w:t>St</w:t>
            </w:r>
            <w:r w:rsidR="0092437B" w:rsidRPr="003F5CF2">
              <w:t>-</w:t>
            </w:r>
            <w:r w:rsidR="00822132">
              <w:t>59</w:t>
            </w:r>
            <w:r w:rsidR="00340399" w:rsidRPr="003F5CF2">
              <w:t>/</w:t>
            </w:r>
            <w:r w:rsidR="00891079" w:rsidRPr="003F5CF2">
              <w:t>2018-</w:t>
            </w:r>
            <w:r w:rsidR="009C20F7">
              <w:t>49</w:t>
            </w:r>
          </w:p>
        </w:tc>
      </w:tr>
    </w:tbl>
    <w:p w:rsidRDefault="003D557F" w:rsidP="003D557F" w:rsidR="003D557F"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       REPUBLIKA HRVATSKA</w:t>
      </w:r>
    </w:p>
    <w:p w:rsidRDefault="003D557F" w:rsidP="003D557F" w:rsidR="003D557F"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TRGOVAČKI SUD U VARAŽDINU </w:t>
      </w:r>
      <w:r w:rsidRPr="003F5CF2">
        <w:rPr>
          <w:rFonts w:eastAsia="Times New Roman" w:hAnsi="Times New Roman" w:ascii="Times New Roman"/>
          <w:sz w:val="24"/>
          <w:szCs w:val="24"/>
          <w:lang w:eastAsia="hr-HR"/>
        </w:rPr>
        <w:tab/>
      </w:r>
      <w:r w:rsidRPr="003F5CF2">
        <w:rPr>
          <w:rFonts w:eastAsia="Times New Roman" w:hAnsi="Times New Roman" w:ascii="Times New Roman"/>
          <w:sz w:val="24"/>
          <w:szCs w:val="24"/>
          <w:lang w:eastAsia="hr-HR"/>
        </w:rPr>
        <w:tab/>
      </w:r>
      <w:r w:rsidRPr="003F5CF2">
        <w:rPr>
          <w:rFonts w:eastAsia="Times New Roman" w:hAnsi="Times New Roman" w:ascii="Times New Roman"/>
          <w:sz w:val="24"/>
          <w:szCs w:val="24"/>
          <w:lang w:eastAsia="hr-HR"/>
        </w:rPr>
        <w:tab/>
        <w:t xml:space="preserve">                      </w:t>
      </w:r>
    </w:p>
    <w:p w:rsidRDefault="003D557F" w:rsidP="003D557F" w:rsidR="003D557F"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     Varaždin, Ul. braće Radić 2</w:t>
      </w:r>
    </w:p>
    <w:p w:rsidRDefault="003D557F" w:rsidP="003D557F" w:rsidR="003D557F" w:rsidRPr="003F5CF2">
      <w:pPr>
        <w:spacing w:lineRule="auto" w:line="240" w:after="0"/>
        <w:rPr>
          <w:rFonts w:eastAsia="Times New Roman" w:hAnsi="Times New Roman" w:ascii="Times New Roman"/>
          <w:sz w:val="24"/>
          <w:szCs w:val="24"/>
          <w:lang w:eastAsia="hr-HR"/>
        </w:rPr>
      </w:pPr>
    </w:p>
    <w:p w:rsidRDefault="003D557F" w:rsidP="003D557F" w:rsidR="003D557F" w:rsidRPr="003F5CF2">
      <w:pPr>
        <w:spacing w:lineRule="auto" w:line="240" w:after="0"/>
        <w:jc w:val="center"/>
        <w:rPr>
          <w:rFonts w:eastAsia="Times New Roman" w:hAnsi="Times New Roman" w:ascii="Times New Roman"/>
          <w:sz w:val="24"/>
          <w:szCs w:val="24"/>
          <w:lang w:eastAsia="hr-HR"/>
        </w:rPr>
      </w:pPr>
    </w:p>
    <w:p w:rsidRDefault="003D557F" w:rsidP="003D557F" w:rsidR="003D557F" w:rsidRPr="003F5CF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Z A P I S N I K </w:t>
      </w:r>
    </w:p>
    <w:p w:rsidRDefault="003D557F" w:rsidP="003D557F" w:rsidR="003D557F" w:rsidRPr="003F5CF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od </w:t>
      </w:r>
      <w:r w:rsidR="00822132">
        <w:rPr>
          <w:rFonts w:eastAsia="Times New Roman" w:hAnsi="Times New Roman" w:ascii="Times New Roman"/>
          <w:sz w:val="24"/>
          <w:szCs w:val="24"/>
          <w:lang w:eastAsia="hr-HR"/>
        </w:rPr>
        <w:t>14</w:t>
      </w:r>
      <w:r w:rsidRPr="003F5CF2">
        <w:rPr>
          <w:rFonts w:eastAsia="Times New Roman" w:hAnsi="Times New Roman" w:ascii="Times New Roman"/>
          <w:sz w:val="24"/>
          <w:szCs w:val="24"/>
          <w:lang w:eastAsia="hr-HR"/>
        </w:rPr>
        <w:t xml:space="preserve">. </w:t>
      </w:r>
      <w:r w:rsidR="00822132">
        <w:rPr>
          <w:rFonts w:eastAsia="Times New Roman" w:hAnsi="Times New Roman" w:ascii="Times New Roman"/>
          <w:sz w:val="24"/>
          <w:szCs w:val="24"/>
          <w:lang w:eastAsia="hr-HR"/>
        </w:rPr>
        <w:t>svibnja</w:t>
      </w:r>
      <w:r w:rsidRPr="003F5CF2">
        <w:rPr>
          <w:rFonts w:eastAsia="Times New Roman" w:hAnsi="Times New Roman" w:ascii="Times New Roman"/>
          <w:sz w:val="24"/>
          <w:szCs w:val="24"/>
          <w:lang w:eastAsia="hr-HR"/>
        </w:rPr>
        <w:t xml:space="preserve"> 201</w:t>
      </w:r>
      <w:r w:rsidR="00891079" w:rsidRPr="003F5CF2">
        <w:rPr>
          <w:rFonts w:eastAsia="Times New Roman" w:hAnsi="Times New Roman" w:ascii="Times New Roman"/>
          <w:sz w:val="24"/>
          <w:szCs w:val="24"/>
          <w:lang w:eastAsia="hr-HR"/>
        </w:rPr>
        <w:t>9</w:t>
      </w:r>
      <w:r w:rsidRPr="003F5CF2">
        <w:rPr>
          <w:rFonts w:eastAsia="Times New Roman" w:hAnsi="Times New Roman" w:ascii="Times New Roman"/>
          <w:sz w:val="24"/>
          <w:szCs w:val="24"/>
          <w:lang w:eastAsia="hr-HR"/>
        </w:rPr>
        <w:t>.</w:t>
      </w:r>
    </w:p>
    <w:p w:rsidRDefault="003D557F" w:rsidP="003D557F" w:rsidR="003D557F" w:rsidRPr="003F5CF2">
      <w:pPr>
        <w:spacing w:lineRule="auto" w:line="240" w:after="0"/>
        <w:jc w:val="center"/>
        <w:rPr>
          <w:rFonts w:eastAsia="Times New Roman" w:hAnsi="Times New Roman" w:ascii="Times New Roman"/>
          <w:sz w:val="24"/>
          <w:szCs w:val="24"/>
          <w:lang w:eastAsia="hr-HR"/>
        </w:rPr>
      </w:pPr>
    </w:p>
    <w:p w:rsidRDefault="003D557F" w:rsidP="003D557F" w:rsidR="003D557F" w:rsidRPr="003F5CF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sastavljen kod Trgovačkog suda u Varaždinu</w:t>
      </w:r>
    </w:p>
    <w:p w:rsidRDefault="003D557F" w:rsidP="003D557F" w:rsidR="00891079" w:rsidRPr="003F5CF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o održanom </w:t>
      </w:r>
      <w:r w:rsidR="00D36F31" w:rsidRPr="003F5CF2">
        <w:rPr>
          <w:rFonts w:eastAsia="Times New Roman" w:hAnsi="Times New Roman" w:ascii="Times New Roman"/>
          <w:sz w:val="24"/>
          <w:szCs w:val="24"/>
          <w:lang w:eastAsia="hr-HR"/>
        </w:rPr>
        <w:t>izvještajnom</w:t>
      </w:r>
      <w:r w:rsidRPr="003F5CF2">
        <w:rPr>
          <w:rFonts w:eastAsia="Times New Roman" w:hAnsi="Times New Roman" w:ascii="Times New Roman"/>
          <w:sz w:val="24"/>
          <w:szCs w:val="24"/>
          <w:lang w:eastAsia="hr-HR"/>
        </w:rPr>
        <w:t xml:space="preserve"> ročištu u stečajnom postupku nad </w:t>
      </w:r>
      <w:r w:rsidR="00891079" w:rsidRPr="003F5CF2">
        <w:rPr>
          <w:rFonts w:eastAsia="Times New Roman" w:hAnsi="Times New Roman" w:ascii="Times New Roman"/>
          <w:sz w:val="24"/>
          <w:szCs w:val="24"/>
          <w:lang w:eastAsia="hr-HR"/>
        </w:rPr>
        <w:t>dužnikom</w:t>
      </w:r>
    </w:p>
    <w:p w:rsidRDefault="003D557F" w:rsidP="00822132" w:rsidR="00822132" w:rsidRPr="0082213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 </w:t>
      </w:r>
      <w:r w:rsidR="00822132" w:rsidRPr="00822132">
        <w:rPr>
          <w:rFonts w:hAnsi="Times New Roman" w:ascii="Times New Roman"/>
          <w:color w:val="000000"/>
          <w:sz w:val="24"/>
          <w:szCs w:val="24"/>
        </w:rPr>
        <w:t>TEHNOSERVIS VB d.o.o. u stečaju, Možđenec, Možđenec 2/a, OIB:43941664261</w:t>
      </w:r>
    </w:p>
    <w:p w:rsidRDefault="003D557F" w:rsidP="00822132" w:rsidR="003D557F" w:rsidRPr="003F5CF2">
      <w:pPr>
        <w:spacing w:lineRule="auto" w:line="240" w:after="0"/>
        <w:jc w:val="center"/>
        <w:rPr>
          <w:rFonts w:eastAsia="Times New Roman" w:hAnsi="Times New Roman" w:ascii="Times New Roman"/>
          <w:sz w:val="24"/>
          <w:szCs w:val="24"/>
          <w:lang w:eastAsia="hr-HR"/>
        </w:rPr>
      </w:pPr>
    </w:p>
    <w:p w:rsidRDefault="003D557F" w:rsidP="003D557F" w:rsidR="003D557F" w:rsidRPr="003F5CF2">
      <w:pPr>
        <w:spacing w:lineRule="auto" w:line="240" w:after="0"/>
        <w:jc w:val="both"/>
        <w:rPr>
          <w:rFonts w:eastAsia="Times New Roman" w:hAnsi="Times New Roman" w:ascii="Times New Roman"/>
          <w:sz w:val="24"/>
          <w:szCs w:val="24"/>
          <w:lang w:eastAsia="hr-HR"/>
        </w:rPr>
      </w:pPr>
    </w:p>
    <w:p w:rsidRDefault="003D557F" w:rsidP="003D557F" w:rsidR="003D557F"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Nazočni od strane suda:</w:t>
      </w:r>
    </w:p>
    <w:p w:rsidRDefault="003D557F" w:rsidP="003D557F" w:rsidR="003D557F"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Stečajni sudac: </w:t>
      </w:r>
      <w:r w:rsidR="00891079" w:rsidRPr="003F5CF2">
        <w:rPr>
          <w:rFonts w:eastAsia="Times New Roman" w:hAnsi="Times New Roman" w:ascii="Times New Roman"/>
          <w:sz w:val="24"/>
          <w:szCs w:val="24"/>
          <w:lang w:eastAsia="hr-HR"/>
        </w:rPr>
        <w:t xml:space="preserve">Denis Krnjak </w:t>
      </w:r>
    </w:p>
    <w:p w:rsidRDefault="00891079" w:rsidP="003D557F" w:rsidR="003D557F"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Zapisničar</w:t>
      </w:r>
      <w:r w:rsidR="003D557F" w:rsidRPr="003F5CF2">
        <w:rPr>
          <w:rFonts w:eastAsia="Times New Roman" w:hAnsi="Times New Roman" w:ascii="Times New Roman"/>
          <w:sz w:val="24"/>
          <w:szCs w:val="24"/>
          <w:lang w:eastAsia="hr-HR"/>
        </w:rPr>
        <w:t xml:space="preserve">: </w:t>
      </w:r>
      <w:r w:rsidRPr="003F5CF2">
        <w:rPr>
          <w:rFonts w:eastAsia="Times New Roman" w:hAnsi="Times New Roman" w:ascii="Times New Roman"/>
          <w:sz w:val="24"/>
          <w:szCs w:val="24"/>
          <w:lang w:eastAsia="hr-HR"/>
        </w:rPr>
        <w:t xml:space="preserve">Nevenka Vuković </w:t>
      </w:r>
    </w:p>
    <w:p w:rsidRDefault="003D557F" w:rsidP="003D557F" w:rsidR="003D557F"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Početak u </w:t>
      </w:r>
      <w:r w:rsidR="00D26FDE" w:rsidRPr="003F5CF2">
        <w:rPr>
          <w:rFonts w:eastAsia="Times New Roman" w:hAnsi="Times New Roman" w:ascii="Times New Roman"/>
          <w:sz w:val="24"/>
          <w:szCs w:val="24"/>
          <w:lang w:eastAsia="hr-HR"/>
        </w:rPr>
        <w:t>9</w:t>
      </w:r>
      <w:r w:rsidRPr="003F5CF2">
        <w:rPr>
          <w:rFonts w:eastAsia="Times New Roman" w:hAnsi="Times New Roman" w:ascii="Times New Roman"/>
          <w:sz w:val="24"/>
          <w:szCs w:val="24"/>
          <w:lang w:eastAsia="hr-HR"/>
        </w:rPr>
        <w:t>,00 sati.</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Poziv za izvještajno ročište obja</w:t>
      </w:r>
      <w:r w:rsidR="00D26FDE" w:rsidRPr="003F5CF2">
        <w:rPr>
          <w:rFonts w:eastAsia="Times New Roman" w:hAnsi="Times New Roman" w:ascii="Times New Roman"/>
          <w:sz w:val="24"/>
          <w:szCs w:val="24"/>
          <w:lang w:eastAsia="hr-HR"/>
        </w:rPr>
        <w:t>vljen je na mrežnoj stranici e-O</w:t>
      </w:r>
      <w:r w:rsidRPr="003F5CF2">
        <w:rPr>
          <w:rFonts w:eastAsia="Times New Roman" w:hAnsi="Times New Roman" w:ascii="Times New Roman"/>
          <w:sz w:val="24"/>
          <w:szCs w:val="24"/>
          <w:lang w:eastAsia="hr-HR"/>
        </w:rPr>
        <w:t xml:space="preserve">glasne ploče dana </w:t>
      </w:r>
      <w:r w:rsidR="00822132">
        <w:rPr>
          <w:rFonts w:eastAsia="Times New Roman" w:hAnsi="Times New Roman" w:ascii="Times New Roman"/>
          <w:sz w:val="24"/>
          <w:szCs w:val="24"/>
          <w:lang w:eastAsia="hr-HR"/>
        </w:rPr>
        <w:t>28</w:t>
      </w:r>
      <w:r w:rsidRPr="003F5CF2">
        <w:rPr>
          <w:rFonts w:eastAsia="Times New Roman" w:hAnsi="Times New Roman" w:ascii="Times New Roman"/>
          <w:sz w:val="24"/>
          <w:szCs w:val="24"/>
          <w:lang w:eastAsia="hr-HR"/>
        </w:rPr>
        <w:t xml:space="preserve">. </w:t>
      </w:r>
      <w:r w:rsidR="00822132">
        <w:rPr>
          <w:rFonts w:eastAsia="Times New Roman" w:hAnsi="Times New Roman" w:ascii="Times New Roman"/>
          <w:sz w:val="24"/>
          <w:szCs w:val="24"/>
          <w:lang w:eastAsia="hr-HR"/>
        </w:rPr>
        <w:t>siječnja</w:t>
      </w:r>
      <w:r w:rsidRPr="003F5CF2">
        <w:rPr>
          <w:rFonts w:eastAsia="Times New Roman" w:hAnsi="Times New Roman" w:ascii="Times New Roman"/>
          <w:sz w:val="24"/>
          <w:szCs w:val="24"/>
          <w:lang w:eastAsia="hr-HR"/>
        </w:rPr>
        <w:t xml:space="preserve"> 201</w:t>
      </w:r>
      <w:r w:rsidR="00822132">
        <w:rPr>
          <w:rFonts w:eastAsia="Times New Roman" w:hAnsi="Times New Roman" w:ascii="Times New Roman"/>
          <w:sz w:val="24"/>
          <w:szCs w:val="24"/>
          <w:lang w:eastAsia="hr-HR"/>
        </w:rPr>
        <w:t>9</w:t>
      </w:r>
      <w:r w:rsidRPr="003F5CF2">
        <w:rPr>
          <w:rFonts w:eastAsia="Times New Roman" w:hAnsi="Times New Roman" w:ascii="Times New Roman"/>
          <w:sz w:val="24"/>
          <w:szCs w:val="24"/>
          <w:lang w:eastAsia="hr-HR"/>
        </w:rPr>
        <w:t>.</w:t>
      </w: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p>
    <w:p w:rsidRDefault="00542CC7" w:rsidP="00542CC7" w:rsidR="00542CC7"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Utvrđuje se da su pristupili:</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822132" w:rsidP="00822132" w:rsidR="00822132" w:rsidRPr="00822132">
      <w:pPr>
        <w:spacing w:lineRule="auto" w:line="240" w:after="0"/>
        <w:jc w:val="both"/>
        <w:rPr>
          <w:rFonts w:eastAsia="Times New Roman" w:hAnsi="Times New Roman" w:ascii="Times New Roman"/>
          <w:sz w:val="24"/>
          <w:szCs w:val="24"/>
          <w:lang w:eastAsia="hr-HR"/>
        </w:rPr>
      </w:pPr>
      <w:r w:rsidRPr="00822132">
        <w:rPr>
          <w:rFonts w:eastAsia="Times New Roman" w:hAnsi="Times New Roman" w:ascii="Times New Roman"/>
          <w:sz w:val="24"/>
          <w:szCs w:val="24"/>
          <w:lang w:eastAsia="hr-HR"/>
        </w:rPr>
        <w:t xml:space="preserve">- stečajni upravitelj: Miroslav Lovreković </w:t>
      </w:r>
    </w:p>
    <w:p w:rsidRDefault="00822132" w:rsidP="00822132" w:rsidR="00822132" w:rsidRPr="00822132">
      <w:pPr>
        <w:spacing w:lineRule="auto" w:line="240" w:after="0"/>
        <w:jc w:val="both"/>
        <w:rPr>
          <w:rFonts w:eastAsia="Times New Roman" w:hAnsi="Times New Roman" w:ascii="Times New Roman"/>
          <w:sz w:val="24"/>
          <w:szCs w:val="24"/>
          <w:lang w:eastAsia="hr-HR"/>
        </w:rPr>
      </w:pPr>
      <w:r w:rsidRPr="00822132">
        <w:rPr>
          <w:rFonts w:eastAsia="Times New Roman" w:hAnsi="Times New Roman" w:ascii="Times New Roman"/>
          <w:sz w:val="24"/>
          <w:szCs w:val="24"/>
          <w:lang w:eastAsia="hr-HR"/>
        </w:rPr>
        <w:t>- za vjerovnika RH, zastupnica po zakonu Mirjana Bogdanović Kamber, zamjenica ŽDO Varaždin, Građansko upravni odjel</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Utvrđuje se da je stečajni upravitelj dostavio Izvješće o gospodarskom položaju stečajnog dužnika, a koje je izvješće objavljeno na e-</w:t>
      </w:r>
      <w:r w:rsidR="00D26FDE" w:rsidRPr="003F5CF2">
        <w:rPr>
          <w:rFonts w:eastAsia="Times New Roman" w:hAnsi="Times New Roman" w:ascii="Times New Roman"/>
          <w:sz w:val="24"/>
          <w:szCs w:val="24"/>
          <w:lang w:eastAsia="hr-HR"/>
        </w:rPr>
        <w:t>O</w:t>
      </w:r>
      <w:r w:rsidRPr="003F5CF2">
        <w:rPr>
          <w:rFonts w:eastAsia="Times New Roman" w:hAnsi="Times New Roman" w:ascii="Times New Roman"/>
          <w:sz w:val="24"/>
          <w:szCs w:val="24"/>
          <w:lang w:eastAsia="hr-HR"/>
        </w:rPr>
        <w:t xml:space="preserve">glasnoj ploči dana </w:t>
      </w:r>
      <w:r w:rsidR="00822132">
        <w:rPr>
          <w:rFonts w:eastAsia="Times New Roman" w:hAnsi="Times New Roman" w:ascii="Times New Roman"/>
          <w:sz w:val="24"/>
          <w:szCs w:val="24"/>
          <w:lang w:eastAsia="hr-HR"/>
        </w:rPr>
        <w:t>7</w:t>
      </w:r>
      <w:r w:rsidRPr="003F5CF2">
        <w:rPr>
          <w:rFonts w:eastAsia="Times New Roman" w:hAnsi="Times New Roman" w:ascii="Times New Roman"/>
          <w:sz w:val="24"/>
          <w:szCs w:val="24"/>
          <w:lang w:eastAsia="hr-HR"/>
        </w:rPr>
        <w:t xml:space="preserve">. </w:t>
      </w:r>
      <w:r w:rsidR="00822132">
        <w:rPr>
          <w:rFonts w:eastAsia="Times New Roman" w:hAnsi="Times New Roman" w:ascii="Times New Roman"/>
          <w:sz w:val="24"/>
          <w:szCs w:val="24"/>
          <w:lang w:eastAsia="hr-HR"/>
        </w:rPr>
        <w:t>svibnja</w:t>
      </w:r>
      <w:r w:rsidRPr="003F5CF2">
        <w:rPr>
          <w:rFonts w:eastAsia="Times New Roman" w:hAnsi="Times New Roman" w:ascii="Times New Roman"/>
          <w:sz w:val="24"/>
          <w:szCs w:val="24"/>
          <w:lang w:eastAsia="hr-HR"/>
        </w:rPr>
        <w:t xml:space="preserve"> 201</w:t>
      </w:r>
      <w:r w:rsidR="00D26FDE" w:rsidRPr="003F5CF2">
        <w:rPr>
          <w:rFonts w:eastAsia="Times New Roman" w:hAnsi="Times New Roman" w:ascii="Times New Roman"/>
          <w:sz w:val="24"/>
          <w:szCs w:val="24"/>
          <w:lang w:eastAsia="hr-HR"/>
        </w:rPr>
        <w:t>9</w:t>
      </w:r>
      <w:r w:rsidRPr="003F5CF2">
        <w:rPr>
          <w:rFonts w:eastAsia="Times New Roman" w:hAnsi="Times New Roman" w:ascii="Times New Roman"/>
          <w:sz w:val="24"/>
          <w:szCs w:val="24"/>
          <w:lang w:eastAsia="hr-HR"/>
        </w:rPr>
        <w:t>.</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Utvrđuje se da su na izvještajnom ročištu nazočni vjerovnici kojima je utvrđena tražbina:</w:t>
      </w:r>
    </w:p>
    <w:p w:rsidRDefault="00542CC7" w:rsidP="00542CC7" w:rsidR="00542CC7" w:rsidRPr="009C20F7">
      <w:pPr>
        <w:spacing w:lineRule="auto" w:line="240" w:after="0"/>
        <w:jc w:val="both"/>
        <w:rPr>
          <w:rFonts w:eastAsia="Times New Roman" w:hAnsi="Times New Roman" w:ascii="Times New Roman"/>
          <w:sz w:val="24"/>
          <w:szCs w:val="24"/>
          <w:lang w:eastAsia="hr-HR"/>
        </w:rPr>
      </w:pPr>
      <w:r w:rsidRPr="009C20F7">
        <w:rPr>
          <w:rFonts w:eastAsia="Times New Roman" w:hAnsi="Times New Roman" w:ascii="Times New Roman"/>
          <w:sz w:val="24"/>
          <w:szCs w:val="24"/>
          <w:lang w:eastAsia="hr-HR"/>
        </w:rPr>
        <w:t>-  vjerovniku RH</w:t>
      </w:r>
      <w:r w:rsidR="00A91DBB" w:rsidRPr="009C20F7">
        <w:rPr>
          <w:rFonts w:eastAsia="Times New Roman" w:hAnsi="Times New Roman" w:ascii="Times New Roman"/>
          <w:sz w:val="24"/>
          <w:szCs w:val="24"/>
          <w:lang w:eastAsia="hr-HR"/>
        </w:rPr>
        <w:t xml:space="preserve">, Ministarstvo </w:t>
      </w:r>
      <w:r w:rsidR="00204599" w:rsidRPr="009C20F7">
        <w:rPr>
          <w:rFonts w:eastAsia="Times New Roman" w:hAnsi="Times New Roman" w:ascii="Times New Roman"/>
          <w:sz w:val="24"/>
          <w:szCs w:val="24"/>
          <w:lang w:eastAsia="hr-HR"/>
        </w:rPr>
        <w:t>financija</w:t>
      </w:r>
      <w:r w:rsidRPr="009C20F7">
        <w:rPr>
          <w:rFonts w:eastAsia="Times New Roman" w:hAnsi="Times New Roman" w:ascii="Times New Roman"/>
          <w:sz w:val="24"/>
          <w:szCs w:val="24"/>
          <w:lang w:eastAsia="hr-HR"/>
        </w:rPr>
        <w:t xml:space="preserve">, utvrđena tražbina u ukupnom iznosu od </w:t>
      </w:r>
      <w:r w:rsidR="00204599" w:rsidRPr="009C20F7">
        <w:rPr>
          <w:rFonts w:eastAsia="Times New Roman" w:hAnsi="Times New Roman" w:ascii="Times New Roman"/>
          <w:sz w:val="24"/>
          <w:szCs w:val="24"/>
          <w:lang w:eastAsia="hr-HR"/>
        </w:rPr>
        <w:t>66.757,81</w:t>
      </w:r>
      <w:r w:rsidRPr="009C20F7">
        <w:rPr>
          <w:rFonts w:eastAsia="Times New Roman" w:hAnsi="Times New Roman" w:ascii="Times New Roman"/>
          <w:sz w:val="24"/>
          <w:szCs w:val="24"/>
          <w:lang w:eastAsia="hr-HR"/>
        </w:rPr>
        <w:t xml:space="preserve"> kn, </w:t>
      </w:r>
    </w:p>
    <w:p w:rsidRDefault="00D26FDE" w:rsidP="00542CC7" w:rsidR="00D26FDE"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9C20F7">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Stečajni sudac objavljuje da je predmet današnjeg izvještajnog ročišta donošenje </w:t>
      </w:r>
      <w:r w:rsidRPr="009C20F7">
        <w:rPr>
          <w:rFonts w:eastAsia="Times New Roman" w:hAnsi="Times New Roman" w:ascii="Times New Roman"/>
          <w:sz w:val="24"/>
          <w:szCs w:val="24"/>
          <w:lang w:eastAsia="hr-HR"/>
        </w:rPr>
        <w:t xml:space="preserve">odluka sukladno čl. 107. i čl. 227. SZ-a. </w:t>
      </w: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p>
    <w:p w:rsidRDefault="00542CC7" w:rsidP="00542CC7" w:rsidR="00542CC7">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Poziva se stečajni upravitelj podnijeti izvješće o tijeku stečajnog postupka i stanju stečajne mase stečajnog dužnika. </w:t>
      </w:r>
    </w:p>
    <w:p w:rsidRDefault="00822132" w:rsidP="00542CC7" w:rsidR="00822132" w:rsidRPr="003F5CF2">
      <w:pPr>
        <w:spacing w:lineRule="auto" w:line="240" w:after="0"/>
        <w:ind w:firstLine="708"/>
        <w:jc w:val="both"/>
        <w:rPr>
          <w:rFonts w:eastAsia="Times New Roman" w:hAnsi="Times New Roman" w:ascii="Times New Roman"/>
          <w:sz w:val="24"/>
          <w:szCs w:val="24"/>
          <w:lang w:eastAsia="hr-HR"/>
        </w:rPr>
      </w:pPr>
    </w:p>
    <w:p w:rsidRDefault="008A4D12" w:rsidP="008A4D12" w:rsidR="00542CC7"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ab/>
      </w:r>
      <w:r w:rsidR="00542CC7" w:rsidRPr="003F5CF2">
        <w:rPr>
          <w:rFonts w:eastAsia="Times New Roman" w:hAnsi="Times New Roman" w:ascii="Times New Roman"/>
          <w:sz w:val="24"/>
          <w:szCs w:val="24"/>
          <w:lang w:eastAsia="hr-HR"/>
        </w:rPr>
        <w:t xml:space="preserve">Stečajni upravitelj </w:t>
      </w:r>
      <w:r w:rsidR="00822132">
        <w:rPr>
          <w:rFonts w:eastAsia="Times New Roman" w:hAnsi="Times New Roman" w:ascii="Times New Roman"/>
          <w:sz w:val="24"/>
          <w:szCs w:val="24"/>
          <w:lang w:eastAsia="hr-HR"/>
        </w:rPr>
        <w:t>Miroslav Lovreković</w:t>
      </w:r>
      <w:r w:rsidR="00542CC7" w:rsidRPr="003F5CF2">
        <w:rPr>
          <w:rFonts w:eastAsia="Times New Roman" w:hAnsi="Times New Roman" w:ascii="Times New Roman"/>
          <w:sz w:val="24"/>
          <w:szCs w:val="24"/>
          <w:lang w:eastAsia="hr-HR"/>
        </w:rPr>
        <w:t xml:space="preserve"> ukratko izlaže </w:t>
      </w:r>
      <w:r w:rsidR="00EA2761" w:rsidRPr="003F5CF2">
        <w:rPr>
          <w:rFonts w:eastAsia="Times New Roman" w:hAnsi="Times New Roman" w:ascii="Times New Roman"/>
          <w:sz w:val="24"/>
          <w:szCs w:val="24"/>
          <w:lang w:eastAsia="hr-HR"/>
        </w:rPr>
        <w:t xml:space="preserve">svoje izvješće te nadodaje </w:t>
      </w:r>
      <w:r w:rsidR="009C20F7">
        <w:rPr>
          <w:rFonts w:eastAsia="Times New Roman" w:hAnsi="Times New Roman" w:ascii="Times New Roman"/>
          <w:sz w:val="24"/>
          <w:szCs w:val="24"/>
          <w:lang w:eastAsia="hr-HR"/>
        </w:rPr>
        <w:t xml:space="preserve">da se dužnik bavio proizvodnjom energije i to u poslovnim odnosima sa državom pa kako nisu više dobili odgovarajuće koncesije zapali su u financijske probleme. U trenutku otvaranja stečaj dužnik je imao 3 zaposlene osobe kojima su otkazani ugovori  o radu dana 15. ožujka 2019. Od imovine dužnika ima potraživanja prema bivšim članovima uprave Ivici Božiću i Željku Volariću. </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8A4D12" w:rsidP="008A4D12" w:rsidR="00542CC7" w:rsidRPr="003F5CF2">
      <w:pPr>
        <w:spacing w:lineRule="auto" w:line="240" w:after="0"/>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lastRenderedPageBreak/>
        <w:tab/>
      </w:r>
      <w:r w:rsidR="00542CC7" w:rsidRPr="003F5CF2">
        <w:rPr>
          <w:rFonts w:eastAsia="Times New Roman" w:hAnsi="Times New Roman" w:ascii="Times New Roman"/>
          <w:sz w:val="24"/>
          <w:szCs w:val="24"/>
          <w:lang w:eastAsia="hr-HR"/>
        </w:rPr>
        <w:t xml:space="preserve"> Stečajni upravitelj predlaže vjerovnicima da na ovom ročištu donesu slijedeće: </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3F5CF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O D L U K E</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AB7F71" w:rsidP="00AB7F71" w:rsidR="00AB7F71" w:rsidRPr="00204599">
      <w:pPr>
        <w:spacing w:lineRule="auto" w:line="240" w:after="0"/>
        <w:jc w:val="both"/>
        <w:rPr>
          <w:rFonts w:eastAsia="Times New Roman" w:hAnsi="Times New Roman" w:ascii="Times New Roman"/>
          <w:sz w:val="24"/>
          <w:szCs w:val="24"/>
          <w:lang w:val="pl-PL"/>
        </w:rPr>
      </w:pPr>
      <w:r w:rsidRPr="00204599">
        <w:rPr>
          <w:rFonts w:eastAsia="Times New Roman" w:hAnsi="Times New Roman" w:ascii="Times New Roman"/>
          <w:sz w:val="24"/>
          <w:szCs w:val="24"/>
          <w:lang w:val="pl-PL"/>
        </w:rPr>
        <w:t>1. Prihvaća se u cijelosti izvješće stečajnog upravitelja</w:t>
      </w:r>
      <w:r w:rsidR="00204599">
        <w:rPr>
          <w:rFonts w:eastAsia="Times New Roman" w:hAnsi="Times New Roman" w:ascii="Times New Roman"/>
          <w:sz w:val="24"/>
          <w:szCs w:val="24"/>
          <w:lang w:val="pl-PL"/>
        </w:rPr>
        <w:t xml:space="preserve"> za razdoblje od 28. siječnja 2019. do 26. travnja 2019.</w:t>
      </w:r>
      <w:r w:rsidRPr="00204599">
        <w:rPr>
          <w:rFonts w:eastAsia="Times New Roman" w:hAnsi="Times New Roman" w:ascii="Times New Roman"/>
          <w:sz w:val="24"/>
          <w:szCs w:val="24"/>
          <w:lang w:val="pl-PL"/>
        </w:rPr>
        <w:t xml:space="preserve"> o gospodarskom položaju stečajnog dužnika i njegovim uzrocima te se odobravaju sve do sada poduzete </w:t>
      </w:r>
      <w:r w:rsidR="00204599" w:rsidRPr="00204599">
        <w:rPr>
          <w:rFonts w:eastAsia="Times New Roman" w:hAnsi="Times New Roman" w:ascii="Times New Roman"/>
          <w:sz w:val="24"/>
          <w:szCs w:val="24"/>
          <w:lang w:val="pl-PL"/>
        </w:rPr>
        <w:t xml:space="preserve">radnje stečajnog upravitelja. </w:t>
      </w:r>
    </w:p>
    <w:p w:rsidRDefault="00AB7F71" w:rsidP="00AB7F71" w:rsidR="00AB7F71">
      <w:pPr>
        <w:spacing w:lineRule="auto" w:line="240" w:after="0"/>
        <w:jc w:val="both"/>
        <w:rPr>
          <w:rFonts w:eastAsia="Times New Roman" w:hAnsi="Times New Roman" w:ascii="Times New Roman"/>
          <w:sz w:val="24"/>
          <w:szCs w:val="24"/>
          <w:lang w:val="pl-PL"/>
        </w:rPr>
      </w:pPr>
      <w:r w:rsidRPr="00204599">
        <w:rPr>
          <w:rFonts w:eastAsia="Times New Roman" w:hAnsi="Times New Roman" w:ascii="Times New Roman"/>
          <w:sz w:val="24"/>
          <w:szCs w:val="24"/>
          <w:lang w:val="pl-PL"/>
        </w:rPr>
        <w:t>2. Utvrđuje se da nema mogućnosti za nastavak poslovanja</w:t>
      </w:r>
      <w:r w:rsidR="00204599" w:rsidRPr="00204599">
        <w:rPr>
          <w:rFonts w:eastAsia="Times New Roman" w:hAnsi="Times New Roman" w:ascii="Times New Roman"/>
          <w:sz w:val="24"/>
          <w:szCs w:val="24"/>
          <w:lang w:val="pl-PL"/>
        </w:rPr>
        <w:t xml:space="preserve"> dužnika.</w:t>
      </w:r>
      <w:r w:rsidRPr="00204599">
        <w:rPr>
          <w:rFonts w:eastAsia="Times New Roman" w:hAnsi="Times New Roman" w:ascii="Times New Roman"/>
          <w:sz w:val="24"/>
          <w:szCs w:val="24"/>
          <w:lang w:val="pl-PL"/>
        </w:rPr>
        <w:t xml:space="preserve"> </w:t>
      </w:r>
    </w:p>
    <w:p w:rsidRDefault="00204599" w:rsidP="00AB7F71" w:rsidR="00204599" w:rsidRPr="00204599">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3. Dozvoljava se stečajnom upravitelju pokretanje parničnih postupaka radi naplate potraživanja od Ivice Božića iz Sesveta, Dugoselska 44, OIB: 20223161970, i Željka Volarića iz Novog Marofa, Matije Gupca 2, OIB: 46949608527, te se u tu svrhu odobrava stečajnom upravitelju izdavanje punomoći odvjetniku radi pokretanja parničnih postupaka sa kojim će se dogovoriti naplata usluge po uspjehu u sporu.</w:t>
      </w:r>
    </w:p>
    <w:p w:rsidRDefault="0071507C" w:rsidP="00AB7F71" w:rsidR="0071507C">
      <w:pPr>
        <w:spacing w:lineRule="auto" w:line="240" w:after="0"/>
        <w:jc w:val="both"/>
        <w:rPr>
          <w:rFonts w:eastAsia="Times New Roman" w:hAnsi="Times New Roman" w:ascii="Times New Roman"/>
          <w:sz w:val="24"/>
          <w:szCs w:val="24"/>
          <w:lang w:val="pl-PL"/>
        </w:rPr>
      </w:pPr>
    </w:p>
    <w:p w:rsidRDefault="00204599" w:rsidP="00AB7F71" w:rsidR="0071507C" w:rsidRPr="005920C1">
      <w:pPr>
        <w:spacing w:lineRule="auto" w:line="240" w:after="0"/>
        <w:jc w:val="both"/>
        <w:rPr>
          <w:rFonts w:eastAsia="Times New Roman" w:hAnsi="Times New Roman" w:ascii="Times New Roman"/>
          <w:sz w:val="24"/>
          <w:szCs w:val="24"/>
          <w:lang w:val="pl-PL"/>
        </w:rPr>
      </w:pPr>
      <w:r w:rsidRPr="005920C1">
        <w:rPr>
          <w:rFonts w:eastAsia="Times New Roman" w:hAnsi="Times New Roman" w:ascii="Times New Roman"/>
          <w:sz w:val="24"/>
          <w:szCs w:val="24"/>
          <w:lang w:val="pl-PL"/>
        </w:rPr>
        <w:tab/>
        <w:t>Utvrđuje se da je stečajni</w:t>
      </w:r>
      <w:r w:rsidR="0071507C" w:rsidRPr="005920C1">
        <w:rPr>
          <w:rFonts w:eastAsia="Times New Roman" w:hAnsi="Times New Roman" w:ascii="Times New Roman"/>
          <w:sz w:val="24"/>
          <w:szCs w:val="24"/>
          <w:lang w:val="pl-PL"/>
        </w:rPr>
        <w:t xml:space="preserve"> upravitelj za svaku gore navedenu točku d</w:t>
      </w:r>
      <w:r w:rsidRPr="005920C1">
        <w:rPr>
          <w:rFonts w:eastAsia="Times New Roman" w:hAnsi="Times New Roman" w:ascii="Times New Roman"/>
          <w:sz w:val="24"/>
          <w:szCs w:val="24"/>
          <w:lang w:val="pl-PL"/>
        </w:rPr>
        <w:t>ao</w:t>
      </w:r>
      <w:r w:rsidR="0071507C" w:rsidRPr="005920C1">
        <w:rPr>
          <w:rFonts w:eastAsia="Times New Roman" w:hAnsi="Times New Roman" w:ascii="Times New Roman"/>
          <w:sz w:val="24"/>
          <w:szCs w:val="24"/>
          <w:lang w:val="pl-PL"/>
        </w:rPr>
        <w:t xml:space="preserve"> kratko obrazloženje koje su prisutni vjerovnici prihvatili. </w:t>
      </w:r>
    </w:p>
    <w:p w:rsidRDefault="00542CC7" w:rsidP="00AB7F71" w:rsidR="00542CC7" w:rsidRPr="003F5CF2">
      <w:pPr>
        <w:spacing w:lineRule="auto" w:line="240" w:after="0"/>
        <w:ind w:right="397"/>
        <w:jc w:val="both"/>
        <w:rPr>
          <w:rFonts w:eastAsia="Times New Roman" w:hAnsi="Times New Roman" w:ascii="Times New Roman"/>
          <w:sz w:val="24"/>
          <w:szCs w:val="24"/>
          <w:lang w:eastAsia="hr-HR"/>
        </w:rPr>
      </w:pP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r w:rsidRPr="005920C1">
        <w:rPr>
          <w:rFonts w:eastAsia="Times New Roman" w:hAnsi="Times New Roman" w:ascii="Times New Roman"/>
          <w:sz w:val="24"/>
          <w:szCs w:val="24"/>
          <w:lang w:eastAsia="hr-HR"/>
        </w:rPr>
        <w:t xml:space="preserve">Stečajni sudac upoznaje nazočne da prema čl. 103. SZ-a pravo sudjelovanja na </w:t>
      </w:r>
      <w:r w:rsidRPr="003F5CF2">
        <w:rPr>
          <w:rFonts w:eastAsia="Times New Roman" w:hAnsi="Times New Roman" w:ascii="Times New Roman"/>
          <w:sz w:val="24"/>
          <w:szCs w:val="24"/>
          <w:lang w:eastAsia="hr-HR"/>
        </w:rPr>
        <w:t>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Prelazi se na glasovanje po prijedlogu stečajnog upravitelja.</w:t>
      </w: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Utvrđuje se da  vjerovnici (100 %) jednoglasno donose slijedeće </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542CC7" w:rsidP="00542CC7" w:rsidR="00542CC7" w:rsidRPr="003F5CF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O D L U K E</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204599" w:rsidP="00204599" w:rsidR="00204599" w:rsidRPr="00204599">
      <w:pPr>
        <w:spacing w:lineRule="auto" w:line="240" w:after="0"/>
        <w:jc w:val="both"/>
        <w:rPr>
          <w:rFonts w:eastAsia="Times New Roman" w:hAnsi="Times New Roman" w:ascii="Times New Roman"/>
          <w:sz w:val="24"/>
          <w:szCs w:val="24"/>
          <w:lang w:val="pl-PL"/>
        </w:rPr>
      </w:pPr>
      <w:r w:rsidRPr="00204599">
        <w:rPr>
          <w:rFonts w:eastAsia="Times New Roman" w:hAnsi="Times New Roman" w:ascii="Times New Roman"/>
          <w:sz w:val="24"/>
          <w:szCs w:val="24"/>
          <w:lang w:val="pl-PL"/>
        </w:rPr>
        <w:t>1. Prihvaća se u cijelosti izvješće stečajnog upravitelja</w:t>
      </w:r>
      <w:r>
        <w:rPr>
          <w:rFonts w:eastAsia="Times New Roman" w:hAnsi="Times New Roman" w:ascii="Times New Roman"/>
          <w:sz w:val="24"/>
          <w:szCs w:val="24"/>
          <w:lang w:val="pl-PL"/>
        </w:rPr>
        <w:t xml:space="preserve"> za razdoblje od 28. siječnja 2019. do 26. travnja 2019.</w:t>
      </w:r>
      <w:r w:rsidRPr="00204599">
        <w:rPr>
          <w:rFonts w:eastAsia="Times New Roman" w:hAnsi="Times New Roman" w:ascii="Times New Roman"/>
          <w:sz w:val="24"/>
          <w:szCs w:val="24"/>
          <w:lang w:val="pl-PL"/>
        </w:rPr>
        <w:t xml:space="preserve"> o gospodarskom položaju stečajnog dužnika i njegovim uzrocima te se odobravaju sve do sada poduzete radnje stečajnog upravitelja. </w:t>
      </w:r>
    </w:p>
    <w:p w:rsidRDefault="00204599" w:rsidP="00204599" w:rsidR="00204599">
      <w:pPr>
        <w:spacing w:lineRule="auto" w:line="240" w:after="0"/>
        <w:jc w:val="both"/>
        <w:rPr>
          <w:rFonts w:eastAsia="Times New Roman" w:hAnsi="Times New Roman" w:ascii="Times New Roman"/>
          <w:sz w:val="24"/>
          <w:szCs w:val="24"/>
          <w:lang w:val="pl-PL"/>
        </w:rPr>
      </w:pPr>
      <w:r w:rsidRPr="00204599">
        <w:rPr>
          <w:rFonts w:eastAsia="Times New Roman" w:hAnsi="Times New Roman" w:ascii="Times New Roman"/>
          <w:sz w:val="24"/>
          <w:szCs w:val="24"/>
          <w:lang w:val="pl-PL"/>
        </w:rPr>
        <w:t xml:space="preserve">2. Utvrđuje se da nema mogućnosti za nastavak poslovanja dužnika. </w:t>
      </w:r>
    </w:p>
    <w:p w:rsidRDefault="00204599" w:rsidP="00204599" w:rsidR="00204599" w:rsidRPr="00204599">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3. Dozvoljava se stečajnom upravitelju pokretanje parničnih postupaka radi naplate potraživanja od Ivice Božića iz Sesveta, Dugoselska 44, OIB: 20223161970, i Željka Volarića iz Novog Marofa, Matije Gupca 2, OIB: 46949608527, te se u tu svrhu odobrava stečajnom upravitelju izdavanje punomoći odvjetniku radi pokretanja parničnih postupaka sa kojim će se dogovoriti naplata usluge po uspjehu u sporu.</w:t>
      </w:r>
    </w:p>
    <w:p w:rsidRDefault="00542CC7" w:rsidP="00542CC7" w:rsidR="00542CC7" w:rsidRPr="003F5CF2">
      <w:pPr>
        <w:spacing w:lineRule="auto" w:line="240" w:after="0"/>
        <w:ind w:firstLine="708"/>
        <w:jc w:val="both"/>
        <w:rPr>
          <w:rFonts w:eastAsia="Times New Roman" w:hAnsi="Times New Roman" w:ascii="Times New Roman"/>
          <w:sz w:val="24"/>
          <w:szCs w:val="24"/>
          <w:lang w:eastAsia="hr-HR"/>
        </w:rPr>
      </w:pPr>
    </w:p>
    <w:p w:rsidRDefault="00542CC7" w:rsidP="00542CC7" w:rsidR="00542CC7" w:rsidRPr="003F5CF2">
      <w:pPr>
        <w:spacing w:lineRule="auto" w:line="240" w:after="0"/>
        <w:jc w:val="center"/>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Dovršeno u </w:t>
      </w:r>
      <w:r w:rsidR="005920C1">
        <w:rPr>
          <w:rFonts w:eastAsia="Times New Roman" w:hAnsi="Times New Roman" w:ascii="Times New Roman"/>
          <w:sz w:val="24"/>
          <w:szCs w:val="24"/>
          <w:lang w:eastAsia="hr-HR"/>
        </w:rPr>
        <w:t>9</w:t>
      </w:r>
      <w:r w:rsidRPr="003F5CF2">
        <w:rPr>
          <w:rFonts w:eastAsia="Times New Roman" w:hAnsi="Times New Roman" w:ascii="Times New Roman"/>
          <w:sz w:val="24"/>
          <w:szCs w:val="24"/>
          <w:lang w:eastAsia="hr-HR"/>
        </w:rPr>
        <w:t>,</w:t>
      </w:r>
      <w:r w:rsidR="00A358D8">
        <w:rPr>
          <w:rFonts w:eastAsia="Times New Roman" w:hAnsi="Times New Roman" w:ascii="Times New Roman"/>
          <w:sz w:val="24"/>
          <w:szCs w:val="24"/>
          <w:lang w:eastAsia="hr-HR"/>
        </w:rPr>
        <w:t>20</w:t>
      </w:r>
      <w:r w:rsidRPr="003F5CF2">
        <w:rPr>
          <w:rFonts w:eastAsia="Times New Roman" w:hAnsi="Times New Roman" w:ascii="Times New Roman"/>
          <w:sz w:val="24"/>
          <w:szCs w:val="24"/>
          <w:lang w:eastAsia="hr-HR"/>
        </w:rPr>
        <w:t xml:space="preserve"> sati.</w:t>
      </w:r>
    </w:p>
    <w:p w:rsidRDefault="00542CC7" w:rsidP="00542CC7" w:rsidR="00542CC7" w:rsidRPr="003F5CF2">
      <w:pPr>
        <w:spacing w:lineRule="auto" w:line="240" w:after="0"/>
        <w:jc w:val="both"/>
        <w:rPr>
          <w:rFonts w:eastAsia="Times New Roman" w:hAnsi="Times New Roman" w:ascii="Times New Roman"/>
          <w:sz w:val="24"/>
          <w:szCs w:val="24"/>
          <w:lang w:eastAsia="hr-HR"/>
        </w:rPr>
      </w:pPr>
    </w:p>
    <w:p w:rsidRDefault="00EC590E" w:rsidP="006C4130" w:rsidR="0085216E" w:rsidRPr="003F5CF2">
      <w:pPr>
        <w:spacing w:lineRule="auto" w:line="240" w:after="0"/>
        <w:ind w:firstLine="708" w:left="1416"/>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S</w:t>
      </w:r>
      <w:r w:rsidR="0085216E" w:rsidRPr="003F5CF2">
        <w:rPr>
          <w:rFonts w:eastAsia="Times New Roman" w:hAnsi="Times New Roman" w:ascii="Times New Roman"/>
          <w:sz w:val="24"/>
          <w:szCs w:val="24"/>
          <w:lang w:eastAsia="hr-HR"/>
        </w:rPr>
        <w:t>udac:</w:t>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t>Stečajn</w:t>
      </w:r>
      <w:r w:rsidR="00822132">
        <w:rPr>
          <w:rFonts w:eastAsia="Times New Roman" w:hAnsi="Times New Roman" w:ascii="Times New Roman"/>
          <w:sz w:val="24"/>
          <w:szCs w:val="24"/>
          <w:lang w:eastAsia="hr-HR"/>
        </w:rPr>
        <w:t>i</w:t>
      </w:r>
      <w:r w:rsidR="006C4130" w:rsidRPr="003F5CF2">
        <w:rPr>
          <w:rFonts w:eastAsia="Times New Roman" w:hAnsi="Times New Roman" w:ascii="Times New Roman"/>
          <w:sz w:val="24"/>
          <w:szCs w:val="24"/>
          <w:lang w:eastAsia="hr-HR"/>
        </w:rPr>
        <w:t xml:space="preserve"> upravitelj:</w:t>
      </w:r>
    </w:p>
    <w:p w:rsidRDefault="0085216E" w:rsidP="0085216E" w:rsidR="0085216E" w:rsidRPr="003F5CF2">
      <w:pPr>
        <w:spacing w:lineRule="auto" w:line="240" w:after="0"/>
        <w:ind w:firstLine="708" w:left="2832"/>
        <w:jc w:val="center"/>
        <w:rPr>
          <w:rFonts w:eastAsia="Times New Roman" w:hAnsi="Times New Roman" w:ascii="Times New Roman"/>
          <w:sz w:val="24"/>
          <w:szCs w:val="24"/>
          <w:lang w:eastAsia="hr-HR"/>
        </w:rPr>
      </w:pPr>
    </w:p>
    <w:p w:rsidRDefault="00EF5B9A" w:rsidP="0085216E" w:rsidR="00EF5B9A" w:rsidRPr="003F5CF2">
      <w:pPr>
        <w:spacing w:lineRule="auto" w:line="240" w:after="0"/>
        <w:ind w:firstLine="708" w:left="2832"/>
        <w:jc w:val="center"/>
        <w:rPr>
          <w:rFonts w:eastAsia="Times New Roman" w:hAnsi="Times New Roman" w:ascii="Times New Roman"/>
          <w:sz w:val="24"/>
          <w:szCs w:val="24"/>
          <w:lang w:eastAsia="hr-HR"/>
        </w:rPr>
      </w:pPr>
    </w:p>
    <w:p w:rsidRDefault="0085216E" w:rsidP="006C4130" w:rsidR="0085216E" w:rsidRPr="003F5CF2">
      <w:pPr>
        <w:spacing w:lineRule="auto" w:line="240" w:after="0"/>
        <w:ind w:firstLine="708" w:left="1416"/>
        <w:jc w:val="both"/>
        <w:rPr>
          <w:rFonts w:eastAsia="Times New Roman" w:hAnsi="Times New Roman" w:ascii="Times New Roman"/>
          <w:sz w:val="24"/>
          <w:szCs w:val="24"/>
          <w:lang w:eastAsia="hr-HR"/>
        </w:rPr>
      </w:pPr>
      <w:r w:rsidRPr="003F5CF2">
        <w:rPr>
          <w:rFonts w:eastAsia="Times New Roman" w:hAnsi="Times New Roman" w:ascii="Times New Roman"/>
          <w:sz w:val="24"/>
          <w:szCs w:val="24"/>
          <w:lang w:eastAsia="hr-HR"/>
        </w:rPr>
        <w:t xml:space="preserve">Zapisničar:            </w:t>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r>
      <w:r w:rsidR="006C4130" w:rsidRPr="003F5CF2">
        <w:rPr>
          <w:rFonts w:eastAsia="Times New Roman" w:hAnsi="Times New Roman" w:ascii="Times New Roman"/>
          <w:sz w:val="24"/>
          <w:szCs w:val="24"/>
          <w:lang w:eastAsia="hr-HR"/>
        </w:rPr>
        <w:tab/>
        <w:t>Vjerovni</w:t>
      </w:r>
      <w:r w:rsidR="00EC590E" w:rsidRPr="003F5CF2">
        <w:rPr>
          <w:rFonts w:eastAsia="Times New Roman" w:hAnsi="Times New Roman" w:ascii="Times New Roman"/>
          <w:sz w:val="24"/>
          <w:szCs w:val="24"/>
          <w:lang w:eastAsia="hr-HR"/>
        </w:rPr>
        <w:t>ci</w:t>
      </w:r>
      <w:r w:rsidR="006C4130" w:rsidRPr="003F5CF2">
        <w:rPr>
          <w:rFonts w:eastAsia="Times New Roman" w:hAnsi="Times New Roman" w:ascii="Times New Roman"/>
          <w:sz w:val="24"/>
          <w:szCs w:val="24"/>
          <w:lang w:eastAsia="hr-HR"/>
        </w:rPr>
        <w:t>:</w:t>
      </w:r>
      <w:r w:rsidRPr="003F5CF2">
        <w:rPr>
          <w:rFonts w:eastAsia="Times New Roman" w:hAnsi="Times New Roman" w:ascii="Times New Roman"/>
          <w:sz w:val="24"/>
          <w:szCs w:val="24"/>
          <w:lang w:eastAsia="hr-HR"/>
        </w:rPr>
        <w:t xml:space="preserve">                     </w:t>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44"/>
        <w:gridCol w:w="4644"/>
      </w:tblGrid>
      <w:tr w:rsidTr="00D36F31" w:rsidR="00D36F31" w:rsidRPr="003F5CF2">
        <w:tc>
          <w:tcPr>
            <w:tcW w:type="dxa" w:w="4644"/>
          </w:tcPr>
          <w:p w:rsidRDefault="00D36F31" w:rsidP="002F61DE" w:rsidR="00D36F31" w:rsidRPr="003F5CF2">
            <w:pPr>
              <w:spacing w:lineRule="auto" w:line="240" w:after="0"/>
              <w:rPr>
                <w:rFonts w:hAnsi="Times New Roman" w:ascii="Times New Roman"/>
                <w:sz w:val="24"/>
                <w:szCs w:val="24"/>
              </w:rPr>
            </w:pPr>
          </w:p>
        </w:tc>
        <w:tc>
          <w:tcPr>
            <w:tcW w:type="dxa" w:w="4644"/>
          </w:tcPr>
          <w:p w:rsidRDefault="00D36F31" w:rsidP="002F61DE" w:rsidR="00D36F31" w:rsidRPr="003F5CF2">
            <w:pPr>
              <w:spacing w:lineRule="auto" w:line="240" w:after="0"/>
              <w:rPr>
                <w:rFonts w:hAnsi="Times New Roman" w:ascii="Times New Roman"/>
                <w:sz w:val="24"/>
                <w:szCs w:val="24"/>
              </w:rPr>
            </w:pPr>
          </w:p>
        </w:tc>
      </w:tr>
    </w:tbl>
    <w:p w:rsidRDefault="003D557F" w:rsidP="00A358D8" w:rsidR="003D557F" w:rsidRPr="003F5CF2">
      <w:pPr>
        <w:spacing w:lineRule="auto" w:line="240" w:after="0"/>
        <w:rPr>
          <w:rFonts w:hAnsi="Times New Roman" w:ascii="Times New Roman"/>
          <w:sz w:val="24"/>
          <w:szCs w:val="24"/>
        </w:rPr>
      </w:pPr>
    </w:p>
    <w:sectPr w:rsidSect="008659E3" w:rsidR="003D557F" w:rsidRPr="003F5CF2">
      <w:headerReference w:type="default" r:id="rId10"/>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66C0" w:rsidP="00501147" w:rsidR="007F66C0">
      <w:pPr>
        <w:spacing w:lineRule="auto" w:line="240" w:after="0"/>
      </w:pPr>
      <w:r>
        <w:separator/>
      </w:r>
    </w:p>
  </w:endnote>
  <w:endnote w:id="0" w:type="continuationSeparator">
    <w:p w:rsidRDefault="007F66C0" w:rsidP="00501147" w:rsidR="007F66C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66C0" w:rsidP="00501147" w:rsidR="007F66C0">
      <w:pPr>
        <w:spacing w:lineRule="auto" w:line="240" w:after="0"/>
      </w:pPr>
      <w:r>
        <w:separator/>
      </w:r>
    </w:p>
  </w:footnote>
  <w:footnote w:id="0" w:type="continuationSeparator">
    <w:p w:rsidRDefault="007F66C0" w:rsidP="00501147" w:rsidR="007F66C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09CA" w:rsidP="00340399" w:rsidR="006609CA"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C227A7">
      <w:rPr>
        <w:rFonts w:hAnsi="Times New Roman" w:ascii="Times New Roman"/>
        <w:noProof/>
        <w:sz w:val="24"/>
        <w:szCs w:val="24"/>
      </w:rPr>
      <w:t>Poslovni broj: 10 St-59/2018-49</w:t>
    </w:r>
    <w:r w:rsidRPr="00F26311">
      <w:rPr>
        <w:rFonts w:hAnsi="Times New Roman" w:ascii="Times New Roman"/>
        <w:sz w:val="24"/>
        <w:szCs w:val="24"/>
      </w:rPr>
      <w:fldChar w:fldCharType="end"/>
    </w:r>
  </w:p>
  <w:p w:rsidRDefault="006609CA" w:rsidP="00A31587" w:rsidR="006609CA"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C227A7">
      <w:rPr>
        <w:rFonts w:hAnsi="Times New Roman" w:ascii="Times New Roman"/>
        <w:noProof/>
        <w:sz w:val="24"/>
        <w:szCs w:val="24"/>
      </w:rPr>
      <w:t>3</w:t>
    </w:r>
    <w:r w:rsidRPr="00A31587">
      <w:rPr>
        <w:rFonts w:hAnsi="Times New Roman" w:ascii="Times New Roman"/>
        <w:sz w:val="24"/>
        <w:szCs w:val="24"/>
      </w:rPr>
      <w:fldChar w:fldCharType="end"/>
    </w:r>
  </w:p>
  <w:p w:rsidRDefault="006609CA" w:rsidP="00A31587" w:rsidR="006609CA">
    <w:pPr>
      <w:pStyle w:val="Zaglavlje"/>
      <w:tabs>
        <w:tab w:pos="4536" w:val="clear"/>
        <w:tab w:pos="9072" w:val="clear"/>
        <w:tab w:pos="3065" w:val="left"/>
      </w:tabs>
      <w:spacing w:lineRule="auto" w:line="240" w:after="0"/>
      <w:rPr>
        <w:rFonts w:hAnsi="Times New Roman" w:ascii="Times New Roman"/>
        <w:sz w:val="24"/>
        <w:szCs w:val="24"/>
      </w:rPr>
    </w:pPr>
  </w:p>
  <w:p w:rsidRDefault="006609CA" w:rsidP="00A31587" w:rsidR="006609CA"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4967B3"/>
    <w:multiLevelType w:val="hybridMultilevel"/>
    <w:tmpl w:val="954E35DA"/>
    <w:lvl w:tplc="DA34816C"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1543BA"/>
    <w:multiLevelType w:val="hybridMultilevel"/>
    <w:tmpl w:val="FAAE7C0A"/>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81409E"/>
    <w:multiLevelType w:val="hybridMultilevel"/>
    <w:tmpl w:val="2E9A316E"/>
    <w:lvl w:tplc="BE848162" w:ilvl="0">
      <w:start w:val="5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EA54570"/>
    <w:multiLevelType w:val="hybridMultilevel"/>
    <w:tmpl w:val="BB02BCC2"/>
    <w:lvl w:tplc="D16236E0"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51BD7E0C"/>
    <w:multiLevelType w:val="hybridMultilevel"/>
    <w:tmpl w:val="34C4B778"/>
    <w:lvl w:tplc="4C4A0788"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298"/>
    <w:rsid w:val="00071AE4"/>
    <w:rsid w:val="00087C43"/>
    <w:rsid w:val="00174F14"/>
    <w:rsid w:val="00182A3F"/>
    <w:rsid w:val="00194888"/>
    <w:rsid w:val="001A12E8"/>
    <w:rsid w:val="001A7050"/>
    <w:rsid w:val="001E4185"/>
    <w:rsid w:val="001F6DF0"/>
    <w:rsid w:val="00204599"/>
    <w:rsid w:val="00205192"/>
    <w:rsid w:val="00237FCE"/>
    <w:rsid w:val="002971D6"/>
    <w:rsid w:val="002B47F1"/>
    <w:rsid w:val="002B766A"/>
    <w:rsid w:val="002C161C"/>
    <w:rsid w:val="002C27FD"/>
    <w:rsid w:val="002D2FC4"/>
    <w:rsid w:val="002E3DDB"/>
    <w:rsid w:val="002F61DE"/>
    <w:rsid w:val="002F6281"/>
    <w:rsid w:val="0030770B"/>
    <w:rsid w:val="00315F68"/>
    <w:rsid w:val="00331DFC"/>
    <w:rsid w:val="003334F3"/>
    <w:rsid w:val="00337B41"/>
    <w:rsid w:val="00340399"/>
    <w:rsid w:val="00341823"/>
    <w:rsid w:val="00342CFC"/>
    <w:rsid w:val="00345212"/>
    <w:rsid w:val="00365307"/>
    <w:rsid w:val="00367E59"/>
    <w:rsid w:val="00385BF0"/>
    <w:rsid w:val="003860B4"/>
    <w:rsid w:val="003938F1"/>
    <w:rsid w:val="00394A8C"/>
    <w:rsid w:val="003A4477"/>
    <w:rsid w:val="003D557F"/>
    <w:rsid w:val="003E06DF"/>
    <w:rsid w:val="003F4A58"/>
    <w:rsid w:val="003F5CF2"/>
    <w:rsid w:val="00450291"/>
    <w:rsid w:val="0049749B"/>
    <w:rsid w:val="004A0BD1"/>
    <w:rsid w:val="004C7EB8"/>
    <w:rsid w:val="004D3178"/>
    <w:rsid w:val="004E1C60"/>
    <w:rsid w:val="00501147"/>
    <w:rsid w:val="00502E0C"/>
    <w:rsid w:val="00504323"/>
    <w:rsid w:val="00531B01"/>
    <w:rsid w:val="00542CC7"/>
    <w:rsid w:val="005920C1"/>
    <w:rsid w:val="00594B82"/>
    <w:rsid w:val="005A0F8E"/>
    <w:rsid w:val="005D3D21"/>
    <w:rsid w:val="005D5F1E"/>
    <w:rsid w:val="005E1D89"/>
    <w:rsid w:val="005F633B"/>
    <w:rsid w:val="00606F1C"/>
    <w:rsid w:val="00660695"/>
    <w:rsid w:val="006609CA"/>
    <w:rsid w:val="00685195"/>
    <w:rsid w:val="006C4130"/>
    <w:rsid w:val="007052BC"/>
    <w:rsid w:val="0071507C"/>
    <w:rsid w:val="00741600"/>
    <w:rsid w:val="00757A30"/>
    <w:rsid w:val="00774898"/>
    <w:rsid w:val="007802E2"/>
    <w:rsid w:val="0078776D"/>
    <w:rsid w:val="007A409A"/>
    <w:rsid w:val="007F66C0"/>
    <w:rsid w:val="00822132"/>
    <w:rsid w:val="00833A13"/>
    <w:rsid w:val="0085216E"/>
    <w:rsid w:val="008659E3"/>
    <w:rsid w:val="00891079"/>
    <w:rsid w:val="00894F4D"/>
    <w:rsid w:val="008A4D12"/>
    <w:rsid w:val="008A6557"/>
    <w:rsid w:val="008A751A"/>
    <w:rsid w:val="008C4EFB"/>
    <w:rsid w:val="008D05FD"/>
    <w:rsid w:val="00910040"/>
    <w:rsid w:val="0091280F"/>
    <w:rsid w:val="0092437B"/>
    <w:rsid w:val="00957044"/>
    <w:rsid w:val="00957093"/>
    <w:rsid w:val="0096157B"/>
    <w:rsid w:val="00964637"/>
    <w:rsid w:val="0096563D"/>
    <w:rsid w:val="00975368"/>
    <w:rsid w:val="00984BD4"/>
    <w:rsid w:val="009A77B6"/>
    <w:rsid w:val="009C20F7"/>
    <w:rsid w:val="009D7486"/>
    <w:rsid w:val="009F1394"/>
    <w:rsid w:val="00A31425"/>
    <w:rsid w:val="00A31587"/>
    <w:rsid w:val="00A358D8"/>
    <w:rsid w:val="00A37D22"/>
    <w:rsid w:val="00A65E60"/>
    <w:rsid w:val="00A86DC9"/>
    <w:rsid w:val="00A91DBB"/>
    <w:rsid w:val="00A9206C"/>
    <w:rsid w:val="00AA1295"/>
    <w:rsid w:val="00AB7F71"/>
    <w:rsid w:val="00AF28D9"/>
    <w:rsid w:val="00B00B9A"/>
    <w:rsid w:val="00B10018"/>
    <w:rsid w:val="00B43087"/>
    <w:rsid w:val="00B43741"/>
    <w:rsid w:val="00B92B86"/>
    <w:rsid w:val="00B9478D"/>
    <w:rsid w:val="00BA2A1C"/>
    <w:rsid w:val="00BC5568"/>
    <w:rsid w:val="00BD657F"/>
    <w:rsid w:val="00BF777D"/>
    <w:rsid w:val="00C227A7"/>
    <w:rsid w:val="00C463E3"/>
    <w:rsid w:val="00C470B6"/>
    <w:rsid w:val="00C50709"/>
    <w:rsid w:val="00C855F6"/>
    <w:rsid w:val="00CA2048"/>
    <w:rsid w:val="00CB0DAC"/>
    <w:rsid w:val="00CE3864"/>
    <w:rsid w:val="00D20B98"/>
    <w:rsid w:val="00D228AD"/>
    <w:rsid w:val="00D25928"/>
    <w:rsid w:val="00D26FDE"/>
    <w:rsid w:val="00D36F31"/>
    <w:rsid w:val="00D43FE4"/>
    <w:rsid w:val="00D50D29"/>
    <w:rsid w:val="00D61120"/>
    <w:rsid w:val="00DB5D1B"/>
    <w:rsid w:val="00DC5347"/>
    <w:rsid w:val="00DC66A8"/>
    <w:rsid w:val="00DC70E5"/>
    <w:rsid w:val="00E349A5"/>
    <w:rsid w:val="00E677AB"/>
    <w:rsid w:val="00E7211F"/>
    <w:rsid w:val="00E83461"/>
    <w:rsid w:val="00E96456"/>
    <w:rsid w:val="00EA2761"/>
    <w:rsid w:val="00EC15A5"/>
    <w:rsid w:val="00EC590E"/>
    <w:rsid w:val="00EC6ED0"/>
    <w:rsid w:val="00EE512D"/>
    <w:rsid w:val="00EE7E3E"/>
    <w:rsid w:val="00EF5B9A"/>
    <w:rsid w:val="00F12359"/>
    <w:rsid w:val="00F23EB5"/>
    <w:rsid w:val="00F31581"/>
    <w:rsid w:val="00F4349D"/>
    <w:rsid w:val="00F46F57"/>
    <w:rsid w:val="00F53535"/>
    <w:rsid w:val="00F6180B"/>
    <w:rsid w:val="00F85E94"/>
    <w:rsid w:val="00FB3326"/>
    <w:rsid w:val="00FE0FF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customStyle="true" w:styleId="Reetkatablice1" w:type="table">
    <w:name w:val="Rešetka tablice1"/>
    <w:basedOn w:val="Obinatablica"/>
    <w:next w:val="Reetkatablice"/>
    <w:rsid w:val="003D557F"/>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lineRule="auto" w:line="240" w:after="80"/>
    </w:pPr>
    <w:rPr>
      <w:sz w:val="20"/>
      <w:szCs w:val="20"/>
    </w:rPr>
  </w:style>
  <w:style w:customStyle="true"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true" w:styleId="OdlomakpopisaChar" w:type="character">
    <w:name w:val="Odlomak popisa Char"/>
    <w:basedOn w:val="Zadanifontodlomka"/>
    <w:link w:val="Odlomakpopisa"/>
    <w:uiPriority w:val="34"/>
    <w:locked/>
    <w:rsid w:val="0085216E"/>
    <w:rPr>
      <w:rFonts w:eastAsia="Times New Roman" w:hAnsi="Times New Roman" w:ascii="Times New Roman"/>
      <w:sz w:val="24"/>
      <w:szCs w:val="24"/>
    </w:rPr>
  </w:style>
  <w:style w:styleId="Odlomakpopisa" w:type="paragraph">
    <w:name w:val="List Paragraph"/>
    <w:basedOn w:val="Normal"/>
    <w:link w:val="OdlomakpopisaChar"/>
    <w:uiPriority w:val="34"/>
    <w:qFormat/>
    <w:rsid w:val="0085216E"/>
    <w:pPr>
      <w:spacing w:lineRule="auto" w:line="240" w:after="0"/>
      <w:ind w:left="720"/>
      <w:contextualSpacing/>
    </w:pPr>
    <w:rPr>
      <w:rFonts w:eastAsia="Times New Roman" w:hAnsi="Times New Roman" w:ascii="Times New Roman"/>
      <w:sz w:val="24"/>
      <w:szCs w:val="24"/>
      <w:lang w:eastAsia="hr-HR"/>
    </w:rPr>
  </w:style>
  <w:style w:customStyle="true" w:styleId="Tijelo" w:type="paragraph">
    <w:name w:val="Tijelo"/>
    <w:rsid w:val="0085216E"/>
    <w:pPr>
      <w:spacing w:lineRule="auto" w:line="276" w:after="200"/>
    </w:pPr>
    <w:rPr>
      <w:rFonts w:cs="Calibri"/>
      <w:color w:val="000000"/>
      <w:sz w:val="22"/>
      <w:szCs w:val="22"/>
      <w:u w:color="000000"/>
    </w:rPr>
  </w:style>
  <w:style w:styleId="Referencafusnote" w:type="character">
    <w:name w:val="footnote reference"/>
    <w:uiPriority w:val="99"/>
    <w:semiHidden/>
    <w:unhideWhenUsed/>
    <w:qFormat/>
    <w:rsid w:val="0085216E"/>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85216E"/>
    <w:rPr>
      <w:color w:val="808080"/>
      <w:bdr w:space="0" w:sz="0" w:color="auto" w:val="none"/>
      <w:shd w:fill="auto" w:color="auto" w:val="clear"/>
    </w:rPr>
  </w:style>
  <w:style w:customStyle="true" w:styleId="eSPISCCParagraphDefaultFont" w:type="character">
    <w:name w:val="eSPIS_CC_Paragraph Default Font"/>
    <w:basedOn w:val="Zadanifontodlomka"/>
    <w:rsid w:val="0085216E"/>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85216E"/>
    <w:rPr>
      <w:bdr w:frame="true" w:space="0" w:sz="0" w:color="auto" w:val="none"/>
      <w:shd w:fill="FFFFCC" w:color="auto" w:val="clear"/>
      <w:lang w:val="hr-HR"/>
    </w:rPr>
  </w:style>
  <w:style w:customStyle="true" w:styleId="PozadinaSvijetloCrvena" w:type="character">
    <w:name w:val="Pozadina_SvijetloCrvena"/>
    <w:basedOn w:val="eSPISCCParagraphDefaultFont"/>
    <w:rsid w:val="0085216E"/>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85216E"/>
    <w:rPr>
      <w:rFonts w:cs="Times New Roman" w:hAnsi="Times New Roman" w:ascii="Times New Roman" w:hint="default"/>
      <w:sz w:val="24"/>
      <w:bdr w:frame="true" w:space="0" w:sz="0" w:color="auto" w:val="none"/>
      <w:shd w:fill="CCFFCC" w:color="auto" w:val="clear"/>
      <w:lang w:val="hr-HR"/>
    </w:rPr>
  </w:style>
  <w:style w:customStyle="true" w:styleId="Reetkatablice2" w:type="table">
    <w:name w:val="Rešetka tablice2"/>
    <w:basedOn w:val="Obinatablica"/>
    <w:next w:val="Reetkatablice"/>
    <w:rsid w:val="0085216E"/>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space="0" w:sz="0" w:color="auto" w:val="none"/>
        <w:left w:space="0" w:sz="0" w:color="auto" w:val="none"/>
        <w:bottom w:space="0" w:sz="0" w:color="auto" w:val="none"/>
        <w:right w:space="0" w:sz="0" w:color="auto" w:val="none"/>
      </w:divBdr>
    </w:div>
    <w:div w:id="1771970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svibnja 2019.</izvorni_sadrzaj>
    <derivirana_varijabla naziv="DomainObject.StvarniPocetakDatum_1">14. svibnja 2019.</derivirana_varijabla>
  </DomainObject.StvarniPocetakDatum>
  <DomainObject.StvarniZavrsetakDatum>
    <izvorni_sadrzaj>14. svibnja 2019.</izvorni_sadrzaj>
    <derivirana_varijabla naziv="DomainObject.StvarniZavrsetakDatum_1">14. svibnja 2019.</derivirana_varijabla>
  </DomainObject.StvarniZavrsetakDatum>
  <DomainObject.PlaniraniZavrsetakDatum>
    <izvorni_sadrzaj>14. svibnja 2019.</izvorni_sadrzaj>
    <derivirana_varijabla naziv="DomainObject.PlaniraniZavrsetakDatum_1">14. svibnja 2019.</derivirana_varijabla>
  </DomainObject.PlaniraniZavrsetakDatum>
  <DomainObject.PlaniraniPocetakDatum>
    <izvorni_sadrzaj>14. svibnja 2019.</izvorni_sadrzaj>
    <derivirana_varijabla naziv="DomainObject.PlaniraniPocetakDatum_1">14. svibnja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09:12</izvorni_sadrzaj>
    <derivirana_varijabla naziv="DomainObject.StvarniZavrsetakVrijeme_1">09:12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svibnja 2019.</izvorni_sadrzaj>
    <derivirana_varijabla naziv="DomainObject.Zapisnik.DatumKreiranja_1">14. svibnja 2019.</derivirana_varijabla>
  </DomainObject.Zapisnik.DatumKreiranja>
  <DomainObject.Zapisnik.ImovinskaKorist>
    <izvorni_sadrzaj/>
    <derivirana_varijabla naziv="DomainObject.Zapisnik.ImovinskaKorist_1"/>
  </DomainObject.Zapisnik.ImovinskaKorist>
  <DomainObject.Zapisnik.Oznaka>
    <izvorni_sadrzaj>St-59/2018-49</izvorni_sadrzaj>
    <derivirana_varijabla naziv="DomainObject.Zapisnik.Oznaka_1">St-59/2018-49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TEHNOSERVIS VB društvo s ograničenom odgovornošću za proizvodnju, trgovinu i usluge u stečaju</izvorni_sadrzaj>
    <derivirana_varijabla naziv="DomainObject.Predmet.ProtustrankaFormated_1">  TEHNOSERVIS VB društvo s ograničenom odgovornošću za proizvodnju, trgovinu i usluge u stečaju</derivirana_varijabla>
  </DomainObject.Predmet.ProtustrankaFormated>
  <DomainObject.Predmet.ProtustrankaFormatedOIB>
    <izvorni_sadrzaj>  TEHNOSERVIS VB društvo s ograničenom odgovornošću za proizvodnju, trgovinu i usluge u stečaju, OIB 43941664261</izvorni_sadrzaj>
    <derivirana_varijabla naziv="DomainObject.Predmet.ProtustrankaFormatedOIB_1">  TEHNOSERVIS VB društvo s ograničenom odgovornošću za proizvodnju, trgovinu i usluge u stečaju, OIB 43941664261</derivirana_varijabla>
  </DomainObject.Predmet.ProtustrankaFormatedOIB>
  <DomainObject.Predmet.ProtustrankaFormatedWithAdress>
    <izvorni_sadrzaj> TEHNOSERVIS VB društvo s ograničenom odgovornošću za proizvodnju, trgovinu i usluge u stečaju, Možđenec 2/A, 42220 Možđenec</izvorni_sadrzaj>
    <derivirana_varijabla naziv="DomainObject.Predmet.ProtustrankaFormatedWithAdress_1"> TEHNOSERVIS VB društvo s ograničenom odgovornošću za proizvodnju, trgovinu i usluge u stečaju, Možđenec 2/A, 42220 Možđenec</derivirana_varijabla>
  </DomainObject.Predmet.ProtustrankaFormatedWithAdress>
  <DomainObject.Predmet.ProtustrankaFormatedWithAdressOIB>
    <izvorni_sadrzaj> TEHNOSERVIS VB društvo s ograničenom odgovornošću za proizvodnju, trgovinu i usluge u stečaju, OIB 43941664261, Možđenec 2/A, 42220 Možđenec</izvorni_sadrzaj>
    <derivirana_varijabla naziv="DomainObject.Predmet.ProtustrankaFormatedWithAdressOIB_1"> TEHNOSERVIS VB društvo s ograničenom odgovornošću za proizvodnju, trgovinu i usluge u stečaju, OIB 43941664261, Možđenec 2/A, 42220 Možđenec</derivirana_varijabla>
  </DomainObject.Predmet.ProtustrankaFormatedWithAdressOIB>
  <DomainObject.Predmet.ProtustrankaWithAdress>
    <izvorni_sadrzaj>TEHNOSERVIS VB društvo s ograničenom odgovornošću za proizvodnju, trgovinu i usluge u stečaju Možđenec 2/A, 42220 Možđenec</izvorni_sadrzaj>
    <derivirana_varijabla naziv="DomainObject.Predmet.ProtustrankaWithAdress_1">TEHNOSERVIS VB društvo s ograničenom odgovornošću za proizvodnju, trgovinu i usluge u stečaju Možđenec 2/A, 42220 Možđenec</derivirana_varijabla>
  </DomainObject.Predmet.ProtustrankaWithAdress>
  <DomainObject.Predmet.ProtustrankaWithAdressOIB>
    <izvorni_sadrzaj>TEHNOSERVIS VB društvo s ograničenom odgovornošću za proizvodnju, trgovinu i usluge u stečaju, OIB 43941664261, Možđenec 2/A, 42220 Možđenec</izvorni_sadrzaj>
    <derivirana_varijabla naziv="DomainObject.Predmet.ProtustrankaWithAdressOIB_1">TEHNOSERVIS VB društvo s ograničenom odgovornošću za proizvodnju, trgovinu i usluge u stečaju, OIB 43941664261, Možđenec 2/A, 42220 Možđenec</derivirana_varijabla>
  </DomainObject.Predmet.ProtustrankaWithAdressOIB>
  <DomainObject.Predmet.ProtustrankaNazivFormated>
    <izvorni_sadrzaj>TEHNOSERVIS VB društvo s ograničenom odgovornošću za proizvodnju, trgovinu i usluge u stečaju</izvorni_sadrzaj>
    <derivirana_varijabla naziv="DomainObject.Predmet.ProtustrankaNazivFormated_1">TEHNOSERVIS VB društvo s ograničenom odgovornošću za proizvodnju, trgovinu i usluge u stečaju</derivirana_varijabla>
  </DomainObject.Predmet.ProtustrankaNazivFormated>
  <DomainObject.Predmet.ProtustrankaNazivFormatedOIB>
    <izvorni_sadrzaj>TEHNOSERVIS VB društvo s ograničenom odgovornošću za proizvodnju, trgovinu i usluge u stečaju, OIB 43941664261</izvorni_sadrzaj>
    <derivirana_varijabla naziv="DomainObject.Predmet.ProtustrankaNazivFormatedOIB_1">TEHNOSERVIS VB društvo s ograničenom odgovornošću za proizvodnju, trgovinu i usluge u stečaju, OIB 43941664261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674244.77</izvorni_sadrzaj>
    <derivirana_varijabla naziv="DomainObject.Predmet.TrenutnaVrijednost_1">674244.77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TEHNOSERVIS VB društvo s ograničenom odgovornošću za proizvodnju, trgovinu i usluge u stečaju</item>
    </izvorni_sadrzaj>
    <derivirana_varijabla naziv="DomainObject.Predmet.ProtuStrankaListFormated_1">
      <item>TEHNOSERVIS VB društvo s ograničenom odgovornošću za proizvodnju, trgovinu i usluge u stečaju</item>
    </derivirana_varijabla>
  </DomainObject.Predmet.ProtuStrankaListFormated>
  <DomainObject.Predmet.ProtuStrankaListFormatedOIB>
    <izvorni_sadrzaj>
      <item>TEHNOSERVIS VB društvo s ograničenom odgovornošću za proizvodnju, trgovinu i usluge u stečaju, OIB 43941664261</item>
    </izvorni_sadrzaj>
    <derivirana_varijabla naziv="DomainObject.Predmet.ProtuStrankaListFormatedOIB_1">
      <item>TEHNOSERVIS VB društvo s ograničenom odgovornošću za proizvodnju, trgovinu i usluge u stečaju, OIB 43941664261</item>
    </derivirana_varijabla>
  </DomainObject.Predmet.ProtuStrankaListFormatedOIB>
  <DomainObject.Predmet.ProtuStrankaListFormatedWithAdress>
    <izvorni_sadrzaj>
      <item>TEHNOSERVIS VB društvo s ograničenom odgovornošću za proizvodnju, trgovinu i usluge u stečaju, Možđenec 2/A, 42220 Možđenec</item>
    </izvorni_sadrzaj>
    <derivirana_varijabla naziv="DomainObject.Predmet.ProtuStrankaListFormatedWithAdress_1">
      <item>TEHNOSERVIS VB društvo s ograničenom odgovornošću za proizvodnju, trgovinu i usluge u stečaju, Možđenec 2/A, 42220 Možđenec</item>
    </derivirana_varijabla>
  </DomainObject.Predmet.ProtuStrankaListFormatedWithAdress>
  <DomainObject.Predmet.ProtuStrankaListFormatedWithAdressOIB>
    <izvorni_sadrzaj>
      <item>TEHNOSERVIS VB društvo s ograničenom odgovornošću za proizvodnju, trgovinu i usluge u stečaju, OIB 43941664261, Možđenec 2/A, 42220 Možđenec</item>
    </izvorni_sadrzaj>
    <derivirana_varijabla naziv="DomainObject.Predmet.ProtuStrankaListFormatedWithAdressOIB_1">
      <item>TEHNOSERVIS VB društvo s ograničenom odgovornošću za proizvodnju, trgovinu i usluge u stečaju, OIB 43941664261, Možđenec 2/A, 42220 Možđenec</item>
    </derivirana_varijabla>
  </DomainObject.Predmet.ProtuStrankaListFormatedWithAdressOIB>
  <DomainObject.Predmet.ProtuStrankaListNazivFormated>
    <izvorni_sadrzaj>
      <item>TEHNOSERVIS VB društvo s ograničenom odgovornošću za proizvodnju, trgovinu i usluge u stečaju</item>
    </izvorni_sadrzaj>
    <derivirana_varijabla naziv="DomainObject.Predmet.ProtuStrankaListNazivFormated_1">
      <item>TEHNOSERVIS VB društvo s ograničenom odgovornošću za proizvodnju, trgovinu i usluge u stečaju</item>
    </derivirana_varijabla>
  </DomainObject.Predmet.ProtuStrankaListNazivFormated>
  <DomainObject.Predmet.ProtuStrankaListNazivFormatedOIB>
    <izvorni_sadrzaj>
      <item>TEHNOSERVIS VB društvo s ograničenom odgovornošću za proizvodnju, trgovinu i usluge u stečaju, OIB 43941664261</item>
    </izvorni_sadrzaj>
    <derivirana_varijabla naziv="DomainObject.Predmet.ProtuStrankaListNazivFormatedOIB_1">
      <item>TEHNOSERVIS VB društvo s ograničenom odgovornošću za proizvodnju, trgovinu i usluge u stečaju, OIB 43941664261</item>
    </derivirana_varijabla>
  </DomainObject.Predmet.ProtuStrankaListNazivFormatedOIB>
  <DomainObject.Predmet.OstaliListFormated>
    <izvorni_sadrzaj>
      <item>Sudski registar</item>
      <item>Željko Volarić</item>
      <item>Ivica Božić</item>
      <item>Županijsko državno odvjetništvo</item>
      <item>Zagrebačka banka dd</item>
      <item>Miroslav Lovreković</item>
    </izvorni_sadrzaj>
    <derivirana_varijabla naziv="DomainObject.Predmet.OstaliListFormated_1">
      <item>Sudski registar</item>
      <item>Željko Volarić</item>
      <item>Ivica Božić</item>
      <item>Županijsko državno odvjetništvo</item>
      <item>Zagrebačka banka dd</item>
      <item>Miroslav Lovreković</item>
    </derivirana_varijabla>
  </DomainObject.Predmet.OstaliListFormated>
  <DomainObject.Predmet.OstaliListFormatedOIB>
    <izvorni_sadrzaj>
      <item>Sudski registar</item>
      <item>Željko Volarić, OIB 46949608527</item>
      <item>Ivica Božić, OIB 20223161970</item>
      <item>Županijsko državno odvjetništvo</item>
      <item>Zagrebačka banka dd</item>
      <item>Miroslav Lovreković</item>
    </izvorni_sadrzaj>
    <derivirana_varijabla naziv="DomainObject.Predmet.OstaliListFormatedOIB_1">
      <item>Sudski registar</item>
      <item>Željko Volarić, OIB 46949608527</item>
      <item>Ivica Božić, OIB 20223161970</item>
      <item>Županijsko državno odvjetništvo</item>
      <item>Zagrebačka banka dd</item>
      <item>Miroslav Lovreković</item>
    </derivirana_varijabla>
  </DomainObject.Predmet.OstaliListFormatedOIB>
  <DomainObject.Predmet.OstaliListFormatedWithAdress>
    <izvorni_sadrzaj>
      <item>Sudski registar</item>
      <item>Željko Volarić, Matije Gupca 2, 42220 Novi Marof</item>
      <item>Ivica Božić, Dugoselska Cesta 44, 10360 Sesvete</item>
      <item>Županijsko državno odvjetništvo</item>
      <item>Zagrebačka banka dd, Trg bana J. Jelačića 10, 10000 Zagreb</item>
      <item>Miroslav Lovreković</item>
    </izvorni_sadrzaj>
    <derivirana_varijabla naziv="DomainObject.Predmet.OstaliListFormatedWithAdress_1">
      <item>Sudski registar</item>
      <item>Željko Volarić, Matije Gupca 2, 42220 Novi Marof</item>
      <item>Ivica Božić, Dugoselska Cesta 44, 10360 Sesvete</item>
      <item>Županijsko državno odvjetništvo</item>
      <item>Zagrebačka banka dd, Trg bana J. Jelačića 10, 10000 Zagreb</item>
      <item>Miroslav Lovreković</item>
    </derivirana_varijabla>
  </DomainObject.Predmet.OstaliListFormatedWithAdress>
  <DomainObject.Predmet.OstaliListFormatedWithAdressOIB>
    <izvorni_sadrzaj>
      <item>Sudski registar</item>
      <item>Željko Volarić, OIB 46949608527, Matije Gupca 2, 42220 Novi Marof</item>
      <item>Ivica Božić, OIB 20223161970, Dugoselska Cesta 44, 10360 Sesvete</item>
      <item>Županijsko državno odvjetništvo</item>
      <item>Zagrebačka banka dd, Trg bana J. Jelačića 10, 10000 Zagreb</item>
      <item>Miroslav Lovreković</item>
    </izvorni_sadrzaj>
    <derivirana_varijabla naziv="DomainObject.Predmet.OstaliListFormatedWithAdressOIB_1">
      <item>Sudski registar</item>
      <item>Željko Volarić, OIB 46949608527, Matije Gupca 2, 42220 Novi Marof</item>
      <item>Ivica Božić, OIB 20223161970, Dugoselska Cesta 44, 10360 Sesvete</item>
      <item>Županijsko državno odvjetništvo</item>
      <item>Zagrebačka banka dd, Trg bana J. Jelačića 10, 10000 Zagreb</item>
      <item>Miroslav Lovreković</item>
    </derivirana_varijabla>
  </DomainObject.Predmet.OstaliListFormatedWithAdressOIB>
  <DomainObject.Predmet.OstaliListNazivFormated>
    <izvorni_sadrzaj>
      <item>Sudski registar</item>
      <item>Željko Volarić</item>
      <item>Ivica Božić</item>
      <item>Županijsko državno odvjetništvo</item>
      <item>Zagrebačka banka dd</item>
      <item>Miroslav Lovreković</item>
    </izvorni_sadrzaj>
    <derivirana_varijabla naziv="DomainObject.Predmet.OstaliListNazivFormated_1">
      <item>Sudski registar</item>
      <item>Željko Volarić</item>
      <item>Ivica Božić</item>
      <item>Županijsko državno odvjetništvo</item>
      <item>Zagrebačka banka dd</item>
      <item>Miroslav Lovreković</item>
    </derivirana_varijabla>
  </DomainObject.Predmet.OstaliListNazivFormated>
  <DomainObject.Predmet.OstaliListNazivFormatedOIB>
    <izvorni_sadrzaj>
      <item>Sudski registar</item>
      <item>Željko Volarić, OIB 46949608527</item>
      <item>Ivica Božić, OIB 20223161970</item>
      <item>Županijsko državno odvjetništvo</item>
      <item>Zagrebačka banka dd</item>
      <item>Miroslav Lovreković</item>
    </izvorni_sadrzaj>
    <derivirana_varijabla naziv="DomainObject.Predmet.OstaliListNazivFormatedOIB_1">
      <item>Sudski registar</item>
      <item>Željko Volarić, OIB 46949608527</item>
      <item>Ivica Božić, OIB 20223161970</item>
      <item>Županijsko državno odvjetništvo</item>
      <item>Zagrebačka banka dd</item>
      <item>Miroslav Lovreković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2019.</izvorni_sadrzaj>
    <derivirana_varijabla naziv="DomainObject.Datum_1">14. svibnja 2019.</derivirana_varijabla>
  </DomainObject.Datum>
  <DomainObject.PoslovniBrojDokumenta>
    <izvorni_sadrzaj>St-59/2018-49</izvorni_sadrzaj>
    <derivirana_varijabla naziv="DomainObject.PoslovniBrojDokumenta_1">St-59/2018-49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TEHNOSERVIS VB društvo s ograničenom odgovornošću za proizvodnju, trgovinu i usluge u stečaju</izvorni_sadrzaj>
    <derivirana_varijabla naziv="DomainObject.Predmet.ProtustrankaIDrugi_1">TEHNOSERVIS VB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TEHNOSERVIS VB društvo s ograničenom odgovornošću za proizvodnju, trgovinu i usluge u stečaju, OIB 43941664261, Možđenec 2/A, 42220 Možđenec</izvorni_sadrzaj>
    <derivirana_varijabla naziv="DomainObject.Predmet.ProtustrankaIDrugiAdressOIB_1">TEHNOSERVIS VB društvo s ograničenom odgovornošću za proizvodnju, trgovinu i usluge u stečaju, OIB 43941664261, Možđenec 2/A, 42220 Možđenec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TEHNOSERVIS VB društvo s ograničenom odgovornošću za proizvodnju, trgovinu i usluge u stečaju</item>
      <item>Sudski registar</item>
      <item>Financijska agencija</item>
      <item>Željko Volarić</item>
      <item>Ivica Božić</item>
      <item>Županijsko državno odvjetništvo</item>
      <item>Zagrebačka banka dd</item>
      <item>Miroslav Lovreković</item>
    </izvorni_sadrzaj>
    <derivirana_varijabla naziv="DomainObject.Predmet.SudioniciListNaziv_1">
      <item>TEHNOSERVIS VB društvo s ograničenom odgovornošću za proizvodnju, trgovinu i usluge u stečaju</item>
      <item>Sudski registar</item>
      <item>Financijska agencija</item>
      <item>Željko Volarić</item>
      <item>Ivica Božić</item>
      <item>Županijsko državno odvjetništvo</item>
      <item>Zagrebačka banka dd</item>
      <item>Miroslav Lovreković</item>
    </derivirana_varijabla>
  </DomainObject.Predmet.SudioniciListNaziv>
  <DomainObject.Predmet.SudioniciListAdressOIB>
    <izvorni_sadrzaj>
      <item>TEHNOSERVIS VB društvo s ograničenom odgovornošću za proizvodnju, trgovinu i usluge u stečaju, OIB 43941664261, Možđenec 2/A,42220 Možđenec</item>
      <item>Sudski registar</item>
      <item>Financijska agencija, OIB 85821130368, A. Cesarca 2,42000 Varaždin</item>
      <item>Željko Volarić, OIB 46949608527, Matije Gupca 2,42220 Novi Marof</item>
      <item>Ivica Božić, OIB 20223161970, Dugoselska Cesta 44,10360 Sesvete</item>
      <item>Županijsko državno odvjetništvo</item>
      <item>Zagrebačka banka dd, Trg bana J. Jelačića 10,10000 Zagreb</item>
      <item>Miroslav Lovreković</item>
    </izvorni_sadrzaj>
    <derivirana_varijabla naziv="DomainObject.Predmet.SudioniciListAdressOIB_1">
      <item>TEHNOSERVIS VB društvo s ograničenom odgovornošću za proizvodnju, trgovinu i usluge u stečaju, OIB 43941664261, Možđenec 2/A,42220 Možđenec</item>
      <item>Sudski registar</item>
      <item>Financijska agencija, OIB 85821130368, A. Cesarca 2,42000 Varaždin</item>
      <item>Željko Volarić, OIB 46949608527, Matije Gupca 2,42220 Novi Marof</item>
      <item>Ivica Božić, OIB 20223161970, Dugoselska Cesta 44,10360 Sesvete</item>
      <item>Županijsko državno odvjetništvo</item>
      <item>Zagrebačka banka dd, Trg bana J. Jelačića 10,10000 Zagreb</item>
      <item>Miroslav Lovreković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43941664261</item>
      <item>, OIB null</item>
      <item>, OIB 85821130368</item>
      <item>, OIB 46949608527</item>
      <item>, OIB 20223161970</item>
      <item>, OIB null</item>
      <item>, OIB null</item>
      <item>, OIB null</item>
    </izvorni_sadrzaj>
    <derivirana_varijabla naziv="DomainObject.Predmet.SudioniciListNazivOIB_1">
      <item>, OIB 43941664261</item>
      <item>, OIB null</item>
      <item>, OIB 85821130368</item>
      <item>, OIB 46949608527</item>
      <item>, OIB 20223161970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Lovreković, OIB 99461552363, Krunoslava Heruca 81 Križevci</item>
    </izvorni_sadrzaj>
    <derivirana_varijabla naziv="DomainObject.Predmet.StecajniUpraviteljiListAddressOIB_1">
      <item>Miroslav Lovreković, OIB 99461552363, Krunoslava Heruca 81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svibnja 2019.</izvorni_sadrzaj>
    <derivirana_varijabla naziv="DomainObject.Predmet.DatumZadnjeOdrzaneSudskeRadnje_1">14.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2A82C3-23B6-44A1-9F4A-D7F23328FE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608</properties:Words>
  <properties:Characters>3511</properties:Characters>
  <properties:Lines>99</properties:Lines>
  <properties:Paragraphs>39</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2019-01-25T13:21:00Z</dcterms:created>
  <dc:creator>Mirjana Mlinarić</dc:creator>
  <cp:lastModifiedBy>Nevenka Vuković</cp:lastModifiedBy>
  <cp:lastPrinted>2019-05-14T07:09:00Z</cp:lastPrinted>
  <dcterms:modified xmlns:xsi="http://www.w3.org/2001/XMLSchema-instance" xsi:type="dcterms:W3CDTF">2019-05-14T07:13:00Z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St-59/2018-49 / Zapisnik - Izvještajno ročište (St-59-18-49 Zapisnik sa izvještajnog ročišta od 14.5.19..docx)</vt:lpwstr>
  </prop:property>
  <prop:property name="CC_coloring" pid="4" fmtid="{D5CDD505-2E9C-101B-9397-08002B2CF9AE}">
    <vt:bool>false</vt:bool>
  </prop:property>
  <prop:property name="BrojStranica" pid="5" fmtid="{D5CDD505-2E9C-101B-9397-08002B2CF9AE}">
    <vt:i4>3</vt:i4>
  </prop:property>
</prop:Properties>
</file>