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9dcc" w14:paraId="1709dcc" w:rsidRDefault="00A9718B" w:rsidP="00A9718B" w:rsidR="00A9718B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6175A7">
        <w:t>2818/16-60</w:t>
      </w:r>
    </w:p>
    <w:p w:rsidRDefault="00A9718B" w:rsidP="00A9718B" w:rsidR="00A9718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18B" w:rsidP="00A9718B" w:rsidR="00A9718B" w:rsidRPr="00D21A2C"/>
    <w:p w:rsidRDefault="00A9718B" w:rsidP="00A9718B" w:rsidR="00A971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9718B" w:rsidP="00A9718B" w:rsidR="00A971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9718B" w:rsidP="00A9718B" w:rsidR="00A9718B">
      <w:pPr>
        <w:jc w:val="both"/>
      </w:pPr>
    </w:p>
    <w:p w:rsidRDefault="00A9718B" w:rsidP="00A9718B" w:rsidR="00A9718B">
      <w:pPr>
        <w:jc w:val="both"/>
      </w:pPr>
    </w:p>
    <w:p w:rsidRDefault="00A9718B" w:rsidP="00A9718B" w:rsidR="00A9718B">
      <w:pPr>
        <w:jc w:val="center"/>
      </w:pPr>
      <w:r>
        <w:t>R E P U B L I K A  H R V A T S KA</w:t>
      </w:r>
    </w:p>
    <w:p w:rsidRDefault="00A9718B" w:rsidP="00A9718B" w:rsidR="00A9718B" w:rsidRPr="007F3265">
      <w:pPr>
        <w:jc w:val="center"/>
      </w:pPr>
    </w:p>
    <w:p w:rsidRDefault="00A9718B" w:rsidP="00A9718B" w:rsidR="00A9718B" w:rsidRPr="007F3265">
      <w:pPr>
        <w:jc w:val="center"/>
      </w:pPr>
      <w:r w:rsidRPr="007F3265">
        <w:t>R J E Š E N J E</w:t>
      </w:r>
    </w:p>
    <w:p w:rsidRDefault="00A9718B" w:rsidP="00A9718B" w:rsidR="00A9718B">
      <w:pPr>
        <w:rPr>
          <w:b/>
        </w:rPr>
      </w:pPr>
    </w:p>
    <w:p w:rsidRDefault="00A9718B" w:rsidP="00A9718B" w:rsidR="00A9718B">
      <w:pPr>
        <w:jc w:val="center"/>
        <w:rPr>
          <w:b/>
        </w:rPr>
      </w:pPr>
    </w:p>
    <w:p w:rsidRDefault="00A9718B" w:rsidP="00A9718B" w:rsidR="00A9718B">
      <w:pPr>
        <w:jc w:val="both"/>
      </w:pPr>
      <w:r>
        <w:tab/>
      </w:r>
      <w:r w:rsidRPr="00454B5F">
        <w:t xml:space="preserve">Trgovački sud u Osijeku, po </w:t>
      </w:r>
      <w:r>
        <w:t xml:space="preserve">stečajnoj sutkinji </w:t>
      </w:r>
      <w:r w:rsidRPr="00454B5F">
        <w:t xml:space="preserve">Nadi Roso, u stečajnom predmetu </w:t>
      </w:r>
      <w:r>
        <w:t xml:space="preserve">stečajnog dužnika: </w:t>
      </w:r>
      <w:r w:rsidR="006175A7">
        <w:rPr>
          <w:b/>
        </w:rPr>
        <w:t>stečajna masa iza  TRENDPROJEKT, d.o.o., „u stečaju“ Vinkovci</w:t>
      </w:r>
      <w:r w:rsidRPr="00717882">
        <w:rPr>
          <w:b/>
        </w:rPr>
        <w:t xml:space="preserve">, </w:t>
      </w:r>
      <w:r w:rsidRPr="00454B5F">
        <w:t xml:space="preserve">dana </w:t>
      </w:r>
      <w:r w:rsidR="006175A7">
        <w:t>14. veljače</w:t>
      </w:r>
      <w:r w:rsidR="00A464BE">
        <w:t xml:space="preserve"> 2018. g.</w:t>
      </w:r>
      <w:r>
        <w:t>,</w:t>
      </w:r>
    </w:p>
    <w:p w:rsidRDefault="0042758A" w:rsidP="0042758A" w:rsidR="0042758A"/>
    <w:p w:rsidRDefault="0042758A" w:rsidP="0042758A" w:rsidR="0042758A"/>
    <w:p w:rsidRDefault="0042758A" w:rsidP="0042758A" w:rsidR="0042758A">
      <w:pPr>
        <w:jc w:val="center"/>
      </w:pPr>
      <w:r>
        <w:t>r i j e š i o  j e</w:t>
      </w:r>
    </w:p>
    <w:p w:rsidRDefault="0042758A" w:rsidP="0042758A" w:rsidR="0042758A"/>
    <w:p w:rsidRDefault="004C74FA" w:rsidP="0042758A" w:rsidR="004C74FA"/>
    <w:p w:rsidRDefault="00A9718B" w:rsidP="00FD33CD" w:rsidR="00A9718B" w:rsidRPr="00FD33CD">
      <w:pPr>
        <w:pStyle w:val="Odlomakpopisa"/>
        <w:numPr>
          <w:ilvl w:val="0"/>
          <w:numId w:val="2"/>
        </w:numPr>
        <w:ind w:firstLine="720" w:left="0"/>
        <w:jc w:val="both"/>
        <w:rPr>
          <w:b/>
        </w:rPr>
      </w:pPr>
      <w:r>
        <w:t xml:space="preserve">POTVRĐUJE SE imenovanje drugog stečajnog upravitelja u osobi </w:t>
      </w:r>
      <w:r w:rsidR="006175A7" w:rsidRPr="00FD33CD">
        <w:rPr>
          <w:b/>
        </w:rPr>
        <w:t xml:space="preserve">Filip Babić dipl. oec. iz Osijeka, Trg bana Jelačića 18,  </w:t>
      </w:r>
      <w:r w:rsidR="006175A7" w:rsidRPr="00FD33CD">
        <w:rPr>
          <w:b/>
          <w:bCs/>
        </w:rPr>
        <w:t xml:space="preserve">OIB 57093086582 </w:t>
      </w:r>
      <w:r>
        <w:t>umjesto stečajn</w:t>
      </w:r>
      <w:r w:rsidR="00A464BE">
        <w:t>og</w:t>
      </w:r>
      <w:r>
        <w:t xml:space="preserve"> upravitelj</w:t>
      </w:r>
      <w:r w:rsidR="00A464BE">
        <w:t>a</w:t>
      </w:r>
      <w:r>
        <w:t xml:space="preserve"> </w:t>
      </w:r>
      <w:r w:rsidR="006175A7" w:rsidRPr="00FD33CD">
        <w:rPr>
          <w:b/>
        </w:rPr>
        <w:t xml:space="preserve">Zlatko Markasović iz Osijeka, Vijenac I. Meštrovića 50 OIB:  82230536462 </w:t>
      </w:r>
      <w:r>
        <w:t xml:space="preserve">u stečajnom predmetu stečajnog dužnika </w:t>
      </w:r>
      <w:r w:rsidR="00E21A3B">
        <w:rPr>
          <w:b/>
        </w:rPr>
        <w:t>stečajna masa iza  TRENDPROJEKT, d.o.o., „u stečaju“ Vinkovci</w:t>
      </w:r>
      <w:r>
        <w:t>.</w:t>
      </w:r>
      <w:r w:rsidR="00E21A3B">
        <w:t xml:space="preserve"> </w:t>
      </w:r>
    </w:p>
    <w:p w:rsidRDefault="004C74FA" w:rsidP="00FD33CD" w:rsidR="004C74FA" w:rsidRPr="00FD33CD">
      <w:pPr>
        <w:pStyle w:val="Odlomakpopisa"/>
        <w:numPr>
          <w:ilvl w:val="0"/>
          <w:numId w:val="2"/>
        </w:numPr>
        <w:ind w:firstLine="720" w:left="0"/>
        <w:jc w:val="both"/>
        <w:rPr>
          <w:b/>
        </w:rPr>
      </w:pPr>
      <w:r>
        <w:t xml:space="preserve">Prijašnji stečajni upravitelj </w:t>
      </w:r>
      <w:r w:rsidR="00FD33CD" w:rsidRPr="00FD33CD">
        <w:rPr>
          <w:b/>
        </w:rPr>
        <w:t>Zlatko Markasović iz Osijeka, Vijenac I. Meštrovića 50 OIB:  82230536462</w:t>
      </w:r>
      <w:r>
        <w:t xml:space="preserve"> dužan je predati svoje dužnosti novom stečajnom upravitelju </w:t>
      </w:r>
      <w:r w:rsidR="00FD33CD">
        <w:t>Filipu Babić iz Osijeka</w:t>
      </w:r>
      <w:r>
        <w:t xml:space="preserve"> u roku od 3 dana od objave ovog Rješenja na e-oglasnoj ploči ovoga suda.</w:t>
      </w:r>
    </w:p>
    <w:p w:rsidRDefault="0042758A" w:rsidP="00A9718B" w:rsidR="0042758A" w:rsidRPr="004C74FA">
      <w:pPr>
        <w:jc w:val="both"/>
      </w:pPr>
    </w:p>
    <w:p w:rsidRDefault="00F06F7C" w:rsidP="00A9718B" w:rsidR="00F06F7C">
      <w:pPr>
        <w:jc w:val="both"/>
      </w:pPr>
    </w:p>
    <w:p w:rsidRDefault="0042758A" w:rsidP="0042758A" w:rsidR="0042758A">
      <w:pPr>
        <w:jc w:val="center"/>
      </w:pPr>
      <w:r>
        <w:t>Obrazloženje</w:t>
      </w:r>
    </w:p>
    <w:p w:rsidRDefault="0042758A" w:rsidP="0042758A" w:rsidR="0042758A">
      <w:pPr>
        <w:jc w:val="center"/>
      </w:pPr>
    </w:p>
    <w:p w:rsidRDefault="0042758A" w:rsidP="0042758A" w:rsidR="0042758A">
      <w:pPr>
        <w:jc w:val="both"/>
      </w:pPr>
    </w:p>
    <w:p w:rsidRDefault="00A9718B" w:rsidP="0042758A" w:rsidR="0042758A">
      <w:pPr>
        <w:ind w:firstLine="708"/>
        <w:jc w:val="both"/>
      </w:pPr>
      <w:r>
        <w:t>Rješenjem TS Osijek broj St-</w:t>
      </w:r>
      <w:r w:rsidR="001639EE">
        <w:t>2818/16-54</w:t>
      </w:r>
      <w:r>
        <w:t xml:space="preserve"> od </w:t>
      </w:r>
      <w:r w:rsidR="001639EE">
        <w:t>1. veljače 2018. g. određen je nastavak stečajnog postupka</w:t>
      </w:r>
      <w:r>
        <w:t xml:space="preserve"> nad dužnikom </w:t>
      </w:r>
      <w:r w:rsidR="006175A7">
        <w:rPr>
          <w:b/>
        </w:rPr>
        <w:t>stečajna masa iza  TRENDPROJEKT, d.o.o., „u stečaju“ Vinkovci</w:t>
      </w:r>
      <w:r w:rsidR="006175A7">
        <w:t xml:space="preserve"> </w:t>
      </w:r>
      <w:r w:rsidR="00E21A3B">
        <w:t xml:space="preserve">radi unovčenja imovine – pokretnina i potraživanja stečajnog dužnika a za </w:t>
      </w:r>
      <w:r>
        <w:t xml:space="preserve">  stečajn</w:t>
      </w:r>
      <w:r w:rsidR="00A464BE">
        <w:t>og</w:t>
      </w:r>
      <w:r>
        <w:t xml:space="preserve"> upravitelj</w:t>
      </w:r>
      <w:r w:rsidR="00A464BE">
        <w:t>a</w:t>
      </w:r>
      <w:r w:rsidR="00E21A3B">
        <w:t xml:space="preserve"> stečajne mase</w:t>
      </w:r>
      <w:r w:rsidR="00A464BE">
        <w:t xml:space="preserve"> imenovan</w:t>
      </w:r>
      <w:r w:rsidR="00E21A3B">
        <w:t xml:space="preserve"> je</w:t>
      </w:r>
      <w:r>
        <w:t xml:space="preserve"> </w:t>
      </w:r>
      <w:r w:rsidR="001639EE">
        <w:t>Zlatko Markasović iz Osijeka</w:t>
      </w:r>
      <w:r w:rsidR="00E21A3B">
        <w:t xml:space="preserve">, automatskim odabirom, </w:t>
      </w:r>
      <w:r w:rsidR="001639EE">
        <w:t xml:space="preserve"> te je </w:t>
      </w:r>
      <w:r w:rsidR="00E21A3B">
        <w:t xml:space="preserve">na prijedlog stečajnog upravitelja </w:t>
      </w:r>
      <w:r w:rsidR="001639EE">
        <w:t>za 12. veljače 2018. g. zakazana Skupština vjerovnika</w:t>
      </w:r>
      <w:r w:rsidR="00BD325E">
        <w:t>.</w:t>
      </w:r>
    </w:p>
    <w:p w:rsidRDefault="00F06F7C" w:rsidP="0042758A" w:rsidR="00F06F7C">
      <w:pPr>
        <w:ind w:firstLine="708"/>
        <w:jc w:val="both"/>
      </w:pPr>
    </w:p>
    <w:p w:rsidRDefault="00A9718B" w:rsidP="0042758A" w:rsidR="00F06F7C">
      <w:pPr>
        <w:ind w:firstLine="708"/>
        <w:jc w:val="both"/>
      </w:pPr>
      <w:r>
        <w:t>Na održano</w:t>
      </w:r>
      <w:r w:rsidR="001639EE">
        <w:t>j Skupštini vjerovnika dana 12. veljače 2018. g.</w:t>
      </w:r>
      <w:r w:rsidR="00BD325E">
        <w:t>,</w:t>
      </w:r>
      <w:r>
        <w:t xml:space="preserve"> stečajni vjerovni</w:t>
      </w:r>
      <w:r w:rsidR="001639EE">
        <w:t xml:space="preserve">k </w:t>
      </w:r>
      <w:r w:rsidR="00BD325E">
        <w:t xml:space="preserve"> </w:t>
      </w:r>
      <w:r w:rsidR="001639EE">
        <w:t xml:space="preserve">Optima Leasing d.o.o. u likvidaciji </w:t>
      </w:r>
      <w:r w:rsidR="00BD325E">
        <w:t>zastupani po punomoćnici</w:t>
      </w:r>
      <w:r w:rsidR="001639EE">
        <w:t>ma-odvjetnicima</w:t>
      </w:r>
      <w:r w:rsidR="00BD325E">
        <w:t xml:space="preserve"> a</w:t>
      </w:r>
      <w:r>
        <w:t xml:space="preserve"> koj</w:t>
      </w:r>
      <w:r w:rsidR="00BD325E">
        <w:t>i</w:t>
      </w:r>
      <w:r>
        <w:t xml:space="preserve"> ima</w:t>
      </w:r>
      <w:r w:rsidR="00BD325E">
        <w:t>ju većinu glasova</w:t>
      </w:r>
      <w:r>
        <w:t xml:space="preserve"> </w:t>
      </w:r>
      <w:r w:rsidR="00BD325E">
        <w:t>sukladno čl. 105 Stečajnog zakona (NN br. 71/15 i 104/17 u daljnjem tekstu SZ)</w:t>
      </w:r>
      <w:r w:rsidR="004C74FA">
        <w:t xml:space="preserve"> i čl. 106 SZ</w:t>
      </w:r>
      <w:r w:rsidR="00BD325E">
        <w:t xml:space="preserve"> </w:t>
      </w:r>
      <w:r>
        <w:t>predložil</w:t>
      </w:r>
      <w:r w:rsidR="00BD325E">
        <w:t>i su</w:t>
      </w:r>
      <w:r>
        <w:t xml:space="preserve"> imenovanje drugog stečajnog upravitelja u osobi </w:t>
      </w:r>
      <w:r w:rsidR="001639EE">
        <w:t>Filip Babić iz Osijeka</w:t>
      </w:r>
      <w:r>
        <w:t xml:space="preserve"> umjesto stečajn</w:t>
      </w:r>
      <w:r w:rsidR="00A464BE">
        <w:t>og</w:t>
      </w:r>
      <w:r>
        <w:t xml:space="preserve"> upravitelj</w:t>
      </w:r>
      <w:r w:rsidR="00A464BE">
        <w:t>a</w:t>
      </w:r>
      <w:r>
        <w:t xml:space="preserve"> </w:t>
      </w:r>
      <w:r w:rsidR="001639EE">
        <w:t>Zlatka Markasović iz Osijeka</w:t>
      </w:r>
      <w:r>
        <w:t>.</w:t>
      </w:r>
    </w:p>
    <w:p w:rsidRDefault="00A464BE" w:rsidP="0042758A" w:rsidR="00A464BE">
      <w:pPr>
        <w:ind w:firstLine="708"/>
        <w:jc w:val="both"/>
      </w:pPr>
    </w:p>
    <w:p w:rsidRDefault="004C74FA" w:rsidP="0042758A" w:rsidR="004C74FA">
      <w:pPr>
        <w:ind w:firstLine="708"/>
        <w:jc w:val="both"/>
      </w:pPr>
    </w:p>
    <w:p w:rsidRDefault="004C74FA" w:rsidP="0042758A" w:rsidR="004C74FA">
      <w:pPr>
        <w:ind w:firstLine="708"/>
        <w:jc w:val="both"/>
      </w:pPr>
    </w:p>
    <w:p w:rsidRDefault="001639EE" w:rsidP="001639EE" w:rsidR="001639EE" w:rsidRPr="00847790">
      <w:pPr>
        <w:jc w:val="right"/>
        <w:rPr>
          <w:rStyle w:val="Naglaeno"/>
          <w:b w:val="false"/>
          <w:bCs w:val="false"/>
        </w:rPr>
      </w:pPr>
      <w:r w:rsidRPr="00847790">
        <w:t>6 St-</w:t>
      </w:r>
      <w:r>
        <w:t>2818/16-60</w:t>
      </w:r>
    </w:p>
    <w:p w:rsidRDefault="004C74FA" w:rsidP="0042758A" w:rsidR="004C74FA">
      <w:pPr>
        <w:ind w:firstLine="708"/>
        <w:jc w:val="both"/>
      </w:pPr>
    </w:p>
    <w:p w:rsidRDefault="004C74FA" w:rsidP="0042758A" w:rsidR="004C74FA">
      <w:pPr>
        <w:ind w:firstLine="708"/>
        <w:jc w:val="both"/>
      </w:pPr>
    </w:p>
    <w:p w:rsidRDefault="004C74FA" w:rsidP="0042758A" w:rsidR="004C74FA">
      <w:pPr>
        <w:ind w:firstLine="708"/>
        <w:jc w:val="both"/>
      </w:pPr>
    </w:p>
    <w:p w:rsidRDefault="004C74FA" w:rsidP="0042758A" w:rsidR="004C74FA">
      <w:pPr>
        <w:ind w:firstLine="708"/>
        <w:jc w:val="both"/>
      </w:pPr>
    </w:p>
    <w:p w:rsidRDefault="00A9718B" w:rsidP="004C74FA" w:rsidR="00A9718B" w:rsidRPr="00A9718B">
      <w:pPr>
        <w:ind w:firstLine="708"/>
        <w:jc w:val="both"/>
      </w:pPr>
      <w:r>
        <w:t>Sukladno čl. 87 st. 2 SZ smatra se da je na Skupštini vjerovnika odluka iz čl. 87 st. 1 SZ donesena ako je za izbor drugog stečajnog upravitelja glasovala većina iz čl. 105 st. 2 SZ</w:t>
      </w:r>
      <w:r w:rsidR="00F06F7C">
        <w:t xml:space="preserve">, </w:t>
      </w:r>
      <w:r w:rsidR="00F06F7C" w:rsidRPr="00E21A3B">
        <w:t xml:space="preserve">u konkretnom slučaju </w:t>
      </w:r>
      <w:r w:rsidR="00BD325E" w:rsidRPr="00E21A3B">
        <w:t>stečajni vjerovni</w:t>
      </w:r>
      <w:r w:rsidR="00E21A3B">
        <w:t xml:space="preserve"> Optima Leasing d.o.o. u likvidaciji</w:t>
      </w:r>
      <w:r w:rsidR="00BD325E" w:rsidRPr="00E21A3B">
        <w:t xml:space="preserve"> (utvrđena tražbina u iznosu od </w:t>
      </w:r>
      <w:r w:rsidR="00E21A3B">
        <w:t>90.400.360,51</w:t>
      </w:r>
      <w:r w:rsidR="00BD325E" w:rsidRPr="00E21A3B">
        <w:t xml:space="preserve"> kn) ima većinu glasova </w:t>
      </w:r>
      <w:r w:rsidR="00E21A3B">
        <w:t xml:space="preserve">te je valjalo </w:t>
      </w:r>
      <w:r w:rsidR="00F06F7C">
        <w:t>sukladno čl. 87 st. 3 SZ odlučiti kao u izreci.</w:t>
      </w:r>
      <w:r>
        <w:t xml:space="preserve">  </w:t>
      </w:r>
    </w:p>
    <w:p w:rsidRDefault="0042758A" w:rsidP="0042758A" w:rsidR="0042758A">
      <w:pPr>
        <w:jc w:val="both"/>
      </w:pPr>
      <w:r>
        <w:t xml:space="preserve">          </w:t>
      </w:r>
    </w:p>
    <w:p w:rsidRDefault="00F06F7C" w:rsidP="0042758A" w:rsidR="00F06F7C">
      <w:pPr>
        <w:jc w:val="both"/>
      </w:pPr>
    </w:p>
    <w:p w:rsidRDefault="00F06F7C" w:rsidP="0042758A" w:rsidR="00F06F7C">
      <w:pPr>
        <w:jc w:val="both"/>
      </w:pPr>
    </w:p>
    <w:p w:rsidRDefault="00F06F7C" w:rsidP="0042758A" w:rsidR="00F06F7C">
      <w:pPr>
        <w:jc w:val="both"/>
      </w:pPr>
    </w:p>
    <w:p w:rsidRDefault="0042758A" w:rsidP="0042758A" w:rsidR="0042758A">
      <w:pPr>
        <w:jc w:val="center"/>
      </w:pPr>
      <w:r>
        <w:t xml:space="preserve">U Osijeku </w:t>
      </w:r>
      <w:r w:rsidR="001639EE">
        <w:t>14. veljače</w:t>
      </w:r>
      <w:r w:rsidR="00BD325E">
        <w:t xml:space="preserve"> 2018. g.</w:t>
      </w:r>
    </w:p>
    <w:p w:rsidRDefault="00F06F7C" w:rsidP="0042758A" w:rsidR="00F06F7C">
      <w:pPr>
        <w:jc w:val="center"/>
      </w:pPr>
    </w:p>
    <w:p w:rsidRDefault="00F06F7C" w:rsidP="0042758A" w:rsidR="00F06F7C">
      <w:pPr>
        <w:jc w:val="center"/>
      </w:pPr>
    </w:p>
    <w:p w:rsidRDefault="00F06F7C" w:rsidP="0042758A" w:rsidR="00F06F7C">
      <w:pPr>
        <w:jc w:val="center"/>
      </w:pPr>
    </w:p>
    <w:p w:rsidRDefault="00F06F7C" w:rsidP="00F06F7C" w:rsidR="0042758A">
      <w:r>
        <w:t>Zapisničar: Danijela Sekulić</w:t>
      </w:r>
      <w:r w:rsidR="0042758A">
        <w:t xml:space="preserve">                                                 </w:t>
      </w:r>
      <w:r>
        <w:t xml:space="preserve">              </w:t>
      </w:r>
      <w:r w:rsidR="0042758A">
        <w:t xml:space="preserve"> STEČAJNA SUTKINJA</w:t>
      </w:r>
    </w:p>
    <w:p w:rsidRDefault="0042758A" w:rsidP="0042758A" w:rsidR="0042758A">
      <w:pPr>
        <w:ind w:firstLine="708" w:left="708"/>
      </w:pPr>
      <w:r>
        <w:t xml:space="preserve">                                                                                                    Nada Roso</w:t>
      </w:r>
    </w:p>
    <w:p w:rsidRDefault="0042758A" w:rsidP="0042758A" w:rsidR="0042758A"/>
    <w:p w:rsidRDefault="002D69F3" w:rsidP="002D69F3" w:rsidR="002D69F3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D69F3" w:rsidP="002D69F3" w:rsidR="002D69F3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ovog suda.</w:t>
      </w:r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r>
        <w:t xml:space="preserve">DNA: </w:t>
      </w:r>
    </w:p>
    <w:p w:rsidRDefault="00F06F7C" w:rsidP="00F06F7C" w:rsidR="00F06F7C">
      <w:pPr>
        <w:pStyle w:val="Odlomakpopisa"/>
        <w:numPr>
          <w:ilvl w:val="0"/>
          <w:numId w:val="1"/>
        </w:numPr>
      </w:pPr>
      <w:r>
        <w:t xml:space="preserve">e-oglasna ploča </w:t>
      </w:r>
    </w:p>
    <w:p w:rsidRDefault="002D69F3" w:rsidP="002D69F3" w:rsidR="0042758A">
      <w:pPr>
        <w:pStyle w:val="Odlomakpopisa"/>
        <w:numPr>
          <w:ilvl w:val="0"/>
          <w:numId w:val="1"/>
        </w:numPr>
      </w:pPr>
      <w:r>
        <w:t>ref.</w:t>
      </w:r>
    </w:p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42758A" w:rsidP="0042758A" w:rsidR="0042758A"/>
    <w:p w:rsidRDefault="0042758A" w:rsidP="0042758A" w:rsidR="0042758A"/>
    <w:p w:rsidRDefault="0042758A" w:rsidP="0042758A" w:rsidR="0042758A">
      <w:bookmarkStart w:name="_GoBack" w:id="0"/>
      <w:bookmarkEnd w:id="0"/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pPr>
        <w:rPr>
          <w:rFonts w:cs="Tahoma" w:hAnsi="Tahoma" w:ascii="Tahoma"/>
        </w:rPr>
      </w:pPr>
    </w:p>
    <w:p w:rsidRDefault="00656B70" w:rsidR="00656B70"/>
    <w:sectPr w:rsidR="00656B7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2E9" w:rsidP="00F06F7C" w:rsidR="007572E9">
      <w:r>
        <w:separator/>
      </w:r>
    </w:p>
  </w:endnote>
  <w:endnote w:id="0" w:type="continuationSeparator">
    <w:p w:rsidRDefault="007572E9" w:rsidP="00F06F7C" w:rsidR="0075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2E9" w:rsidP="00F06F7C" w:rsidR="007572E9">
      <w:r>
        <w:separator/>
      </w:r>
    </w:p>
  </w:footnote>
  <w:footnote w:id="0" w:type="continuationSeparator">
    <w:p w:rsidRDefault="007572E9" w:rsidP="00F06F7C" w:rsidR="0075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142790"/>
      <w:docPartObj>
        <w:docPartGallery w:val="Page Numbers (Top of Page)"/>
        <w:docPartUnique/>
      </w:docPartObj>
    </w:sdtPr>
    <w:sdtEndPr/>
    <w:sdtContent>
      <w:p w:rsidRDefault="00F06F7C" w:rsidR="00F06F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D5E">
          <w:rPr>
            <w:noProof/>
          </w:rPr>
          <w:t>3</w:t>
        </w:r>
        <w:r>
          <w:fldChar w:fldCharType="end"/>
        </w:r>
      </w:p>
    </w:sdtContent>
  </w:sdt>
  <w:p w:rsidRDefault="00F06F7C" w:rsidR="00F06F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0E7622"/>
    <w:multiLevelType w:val="hybridMultilevel"/>
    <w:tmpl w:val="58E22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8B3185"/>
    <w:multiLevelType w:val="hybridMultilevel"/>
    <w:tmpl w:val="89C0EBC6"/>
    <w:lvl w:tplc="8C1688C2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58A"/>
    <w:rsid w:val="00071FBB"/>
    <w:rsid w:val="001639EE"/>
    <w:rsid w:val="002878BD"/>
    <w:rsid w:val="002D69F3"/>
    <w:rsid w:val="0042758A"/>
    <w:rsid w:val="004C74FA"/>
    <w:rsid w:val="004D4A2D"/>
    <w:rsid w:val="005D159F"/>
    <w:rsid w:val="006175A7"/>
    <w:rsid w:val="00656B70"/>
    <w:rsid w:val="007572E9"/>
    <w:rsid w:val="007A4D1D"/>
    <w:rsid w:val="00827D5E"/>
    <w:rsid w:val="009B45E7"/>
    <w:rsid w:val="00A464BE"/>
    <w:rsid w:val="00A9718B"/>
    <w:rsid w:val="00BA5CFE"/>
    <w:rsid w:val="00BD325E"/>
    <w:rsid w:val="00E21A3B"/>
    <w:rsid w:val="00F06F7C"/>
    <w:rsid w:val="00FD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5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2758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6F7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6F7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06F7C"/>
    <w:pPr>
      <w:ind w:left="720"/>
      <w:contextualSpacing/>
    </w:pPr>
  </w:style>
  <w:style w:customStyle="true" w:styleId="Bezproreda1" w:type="paragraph">
    <w:name w:val="Bez proreda1"/>
    <w:uiPriority w:val="1"/>
    <w:qFormat/>
    <w:rsid w:val="002D69F3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27D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7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5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2758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6F7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6F7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06F7C"/>
    <w:pPr>
      <w:ind w:left="720"/>
      <w:contextualSpacing/>
    </w:pPr>
  </w:style>
  <w:style w:customStyle="1" w:styleId="Bezproreda1" w:type="paragraph">
    <w:name w:val="Bez proreda1"/>
    <w:uiPriority w:val="1"/>
    <w:qFormat/>
    <w:rsid w:val="002D69F3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27D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7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2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23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29. studenog 2017.</izvorni_sadrzaj>
    <derivirana_varijabla naziv="DomainObject.Predmet.OdlukaRjesenje.DatumPravomocnosti_1">29. studenog 2017.</derivirana_varijabla>
  </DomainObject.Predmet.OdlukaRjesenje.DatumPravomocnosti>
  <DomainObject.Predmet.OdlukaRjesenje.Oznaka>
    <izvorni_sadrzaj>St-2818/2016-37</izvorni_sadrzaj>
    <derivirana_varijabla naziv="DomainObject.Predmet.OdlukaRjesenje.Oznaka_1">St-2818/2016-37</derivirana_varijabla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397</properties:Words>
  <properties:Characters>2103</properties:Characters>
  <properties:Lines>118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2018-02-14T08:19:00Z</dcterms:created>
  <dc:creator>Danijela Sekulić</dc:creator>
  <cp:lastModifiedBy>Danijela Sekulić</cp:lastModifiedBy>
  <cp:lastPrinted>2018-01-10T12:02:00Z</cp:lastPrinted>
  <dcterms:modified xmlns:xsi="http://www.w3.org/2001/XMLSchema-instance" xsi:type="dcterms:W3CDTF">2018-02-14T13:12:00Z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