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tblGrid>
      <w:tr w:rsidTr="00471AE3" w:rsidR="00D4667C" w:rsidRPr="00C61EDF">
        <w:trPr>
          <w:trHeight w:val="2231"/>
        </w:trPr>
        <w:tc>
          <w:tcPr>
            <w:tcW w:type="dxa" w:w="3369"/>
            <w:vAlign w:val="center"/>
          </w:tcPr>
          <w:p w:rsidRDefault="00D4667C" w:rsidP="00A66C00" w:rsidR="00D4667C"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D4667C" w:rsidP="00A66C00" w:rsidR="00D4667C" w:rsidRPr="00F24FD8">
            <w:pPr>
              <w:spacing w:before="100"/>
              <w:rPr>
                <w:sz w:val="24"/>
              </w:rPr>
            </w:pPr>
            <w:r w:rsidRPr="00F24FD8">
              <w:rPr>
                <w:sz w:val="24"/>
              </w:rPr>
              <w:t>REPUBLIKA HRVATSKA</w:t>
            </w:r>
          </w:p>
          <w:p w:rsidRDefault="00D4667C" w:rsidP="00A66C00" w:rsidR="00D4667C" w:rsidRPr="00F24FD8">
            <w:pPr>
              <w:rPr>
                <w:sz w:val="24"/>
              </w:rPr>
            </w:pPr>
            <w:r w:rsidRPr="00F24FD8">
              <w:rPr>
                <w:sz w:val="24"/>
              </w:rPr>
              <w:t>TRGOVAČKI SUD U SPLITU</w:t>
            </w:r>
          </w:p>
          <w:p w:rsidRDefault="00D4667C" w:rsidP="00A66C00" w:rsidR="00D4667C" w:rsidRPr="00F24FD8">
            <w:pPr>
              <w:rPr>
                <w:sz w:val="24"/>
              </w:rPr>
            </w:pPr>
            <w:r w:rsidRPr="00F24FD8">
              <w:rPr>
                <w:sz w:val="24"/>
              </w:rPr>
              <w:t>Split, Sukoišanska 6</w:t>
            </w:r>
          </w:p>
          <w:p w:rsidRDefault="00D4667C" w:rsidP="00A66C00" w:rsidR="00D4667C" w:rsidRPr="00C61EDF">
            <w:pPr>
              <w:tabs>
                <w:tab w:pos="1719" w:val="left"/>
              </w:tabs>
              <w:jc w:val="center"/>
            </w:pPr>
          </w:p>
        </w:tc>
      </w:tr>
    </w:tbl>
    <w:p w14:textId="dab08ec" w14:paraId="dab08ec" w:rsidRDefault="003D44CF" w:rsidP="003D44CF" w:rsidR="003D44CF">
      <w:pPr>
        <w:spacing w:after="200" w:before="200"/>
        <w:jc w:val="center"/>
        <w15:collapsed w:val="false"/>
        <w:rPr>
          <w:spacing w:val="60"/>
        </w:rPr>
      </w:pPr>
      <w:r>
        <w:rPr>
          <w:spacing w:val="60"/>
        </w:rPr>
        <w:t>REPUBLIKA HRVATSKA</w:t>
      </w:r>
    </w:p>
    <w:p w:rsidRDefault="003D44CF" w:rsidP="003D44CF" w:rsidR="003D44CF">
      <w:pPr>
        <w:spacing w:after="200" w:before="200"/>
        <w:jc w:val="center"/>
        <w:rPr>
          <w:b/>
          <w:bCs/>
          <w:i/>
          <w:iCs/>
        </w:rPr>
      </w:pPr>
      <w:r>
        <w:rPr>
          <w:spacing w:val="60"/>
        </w:rPr>
        <w:t>RJEŠENJE</w:t>
      </w:r>
    </w:p>
    <w:p w:rsidRDefault="00F07FE2" w:rsidP="00F07FE2" w:rsidR="00F07FE2">
      <w:pPr>
        <w:pStyle w:val="Tijeloteksta"/>
        <w:tabs>
          <w:tab w:pos="6810" w:val="clear"/>
          <w:tab w:pos="0" w:val="left"/>
        </w:tabs>
      </w:pPr>
      <w:r>
        <w:tab/>
        <w:t xml:space="preserve">Trgovački sud u Splitu, po sutkinji Ani Golub Gruić, povodom prijedloga za otvaranje stečajnog postupka nad dužnikom </w:t>
      </w:r>
      <w:r w:rsidR="00A52445">
        <w:t>LAŽINA d.o.o., OIB: 85833570339, Split, Uvala Firule 20</w:t>
      </w:r>
      <w:r>
        <w:t xml:space="preserve">, </w:t>
      </w:r>
      <w:r w:rsidR="00D4667C">
        <w:t>4. prosinca</w:t>
      </w:r>
      <w:r>
        <w:t xml:space="preserve"> 2017. </w:t>
      </w:r>
    </w:p>
    <w:p w:rsidRDefault="003D44CF" w:rsidP="0045383B" w:rsidR="003D44CF">
      <w:pPr>
        <w:spacing w:before="100"/>
        <w:jc w:val="center"/>
      </w:pPr>
      <w:r>
        <w:t>r i j e š i o    j e</w:t>
      </w:r>
    </w:p>
    <w:p w:rsidRDefault="003D44CF" w:rsidP="00D4667C" w:rsidR="003D44CF">
      <w:pPr>
        <w:spacing w:before="200"/>
        <w:ind w:firstLine="703"/>
        <w:jc w:val="both"/>
      </w:pPr>
      <w:r>
        <w:t xml:space="preserve">  I. Određuje se mjera osiguranja tako što se dužniku </w:t>
      </w:r>
      <w:r w:rsidR="00A52445">
        <w:t>LAŽINA d.o.o., OIB: 85833570339, Split, Uvala Firule 20</w:t>
      </w:r>
      <w:r>
        <w:t xml:space="preserve">, postavlja </w:t>
      </w:r>
      <w:r w:rsidR="00D4667C">
        <w:t xml:space="preserve">Ljiljana Poljanić iz Splita, Vinkovačka 25, OIB: 73648398828, </w:t>
      </w:r>
      <w:r>
        <w:t>privremen</w:t>
      </w:r>
      <w:r w:rsidR="00D4667C">
        <w:t>om</w:t>
      </w:r>
      <w:r>
        <w:t xml:space="preserve"> stečajn</w:t>
      </w:r>
      <w:r w:rsidR="00D4667C">
        <w:t>o</w:t>
      </w:r>
      <w:r>
        <w:t>m upravitelj</w:t>
      </w:r>
      <w:r w:rsidR="00D4667C">
        <w:t>ico</w:t>
      </w:r>
      <w:r w:rsidR="00F07FE2">
        <w:t>m</w:t>
      </w:r>
      <w:r>
        <w:t>. Na privremen</w:t>
      </w:r>
      <w:r w:rsidR="00D4667C">
        <w:t>u</w:t>
      </w:r>
      <w:r>
        <w:t xml:space="preserve"> stečajn</w:t>
      </w:r>
      <w:r w:rsidR="00D4667C">
        <w:t>u</w:t>
      </w:r>
      <w:r>
        <w:t xml:space="preserve"> upravitelj</w:t>
      </w:r>
      <w:r w:rsidR="00D4667C">
        <w:t>icu</w:t>
      </w:r>
      <w:r>
        <w:t xml:space="preserve"> se na odgovarajući način primjenjuju odredbe Stečajnog zakona o stečajnom upravitelju.</w:t>
      </w:r>
    </w:p>
    <w:p w:rsidRDefault="003D44CF" w:rsidP="00D4667C" w:rsidR="003D44CF">
      <w:pPr>
        <w:spacing w:before="200"/>
        <w:ind w:firstLine="705"/>
        <w:jc w:val="both"/>
      </w:pPr>
      <w:r>
        <w:t xml:space="preserve">  II. Privremen</w:t>
      </w:r>
      <w:r w:rsidR="00D4667C">
        <w:t>a</w:t>
      </w:r>
      <w:r>
        <w:t xml:space="preserve"> stečajn</w:t>
      </w:r>
      <w:r w:rsidR="00D4667C">
        <w:t>a</w:t>
      </w:r>
      <w:r w:rsidR="00F07FE2">
        <w:t xml:space="preserve"> upravitelj</w:t>
      </w:r>
      <w:r w:rsidR="00D4667C">
        <w:t>ica duž</w:t>
      </w:r>
      <w:r w:rsidR="00F07FE2">
        <w:t>n</w:t>
      </w:r>
      <w:r w:rsidR="00D4667C">
        <w:t>a</w:t>
      </w:r>
      <w:r>
        <w:t xml:space="preserve"> je utvrditi:</w:t>
      </w:r>
    </w:p>
    <w:p w:rsidRDefault="003D44CF" w:rsidP="00D4667C" w:rsidR="003D44CF">
      <w:pPr>
        <w:spacing w:before="50"/>
        <w:ind w:firstLine="426"/>
        <w:jc w:val="both"/>
      </w:pPr>
      <w:r>
        <w:t xml:space="preserve">     -  imovinu stečajnog dužnika i njezinu vrijednost</w:t>
      </w:r>
    </w:p>
    <w:p w:rsidRDefault="003D44CF" w:rsidP="00D4667C" w:rsidR="003D44CF">
      <w:pPr>
        <w:spacing w:before="50"/>
        <w:ind w:firstLine="426"/>
        <w:jc w:val="both"/>
      </w:pPr>
      <w:r>
        <w:t xml:space="preserve">     -  stanje obveza stečajnog dužnika</w:t>
      </w:r>
    </w:p>
    <w:p w:rsidRDefault="003D44CF" w:rsidP="00D4667C" w:rsidR="003D44CF">
      <w:pPr>
        <w:spacing w:before="50"/>
        <w:ind w:firstLine="426"/>
        <w:jc w:val="both"/>
      </w:pPr>
      <w:r>
        <w:t xml:space="preserve">     - da li je imovina stečajnog dužnika dovoljna za namirenje troškova stečajnog postupka</w:t>
      </w:r>
    </w:p>
    <w:p w:rsidRDefault="003D44CF" w:rsidP="00D4667C" w:rsidR="003D44CF">
      <w:pPr>
        <w:spacing w:before="50"/>
        <w:ind w:firstLine="426"/>
        <w:jc w:val="both"/>
      </w:pPr>
      <w:r>
        <w:t xml:space="preserve">     - koliki je iznos predvidljivih troškova prethodnog i stečajnog postupka,</w:t>
      </w:r>
    </w:p>
    <w:p w:rsidRDefault="00F07FE2" w:rsidP="00D4667C" w:rsidR="003D44CF">
      <w:pPr>
        <w:spacing w:before="50"/>
        <w:jc w:val="both"/>
      </w:pPr>
      <w:r>
        <w:t>o čemu je dužn</w:t>
      </w:r>
      <w:r w:rsidR="00D4667C">
        <w:t>a</w:t>
      </w:r>
      <w:r w:rsidR="003D44CF">
        <w:t xml:space="preserve"> podnijeti sudu pismeno izvješće u roku od 15 dana od dana dostave ovog rješenja, a nakon čega će sud odlučiti o daljnjem tijeku ovog postupka.</w:t>
      </w:r>
    </w:p>
    <w:p w:rsidRDefault="003D44CF" w:rsidP="00D4667C" w:rsidR="003D44CF">
      <w:pPr>
        <w:pStyle w:val="Bezproreda"/>
        <w:spacing w:before="200"/>
        <w:ind w:firstLine="703"/>
        <w:jc w:val="both"/>
        <w:rPr>
          <w:rFonts w:cs="Times New Roman" w:hAnsi="Times New Roman" w:ascii="Times New Roman"/>
          <w:sz w:val="24"/>
          <w:szCs w:val="24"/>
        </w:rPr>
      </w:pPr>
      <w:r>
        <w:rPr>
          <w:rFonts w:cs="Times New Roman" w:hAnsi="Times New Roman" w:ascii="Times New Roman"/>
          <w:sz w:val="24"/>
          <w:szCs w:val="24"/>
        </w:rPr>
        <w:t>III. Privremen</w:t>
      </w:r>
      <w:r w:rsidR="00D4667C">
        <w:rPr>
          <w:rFonts w:cs="Times New Roman" w:hAnsi="Times New Roman" w:ascii="Times New Roman"/>
          <w:sz w:val="24"/>
          <w:szCs w:val="24"/>
        </w:rPr>
        <w:t>a</w:t>
      </w:r>
      <w:r>
        <w:rPr>
          <w:rFonts w:cs="Times New Roman" w:hAnsi="Times New Roman" w:ascii="Times New Roman"/>
          <w:sz w:val="24"/>
          <w:szCs w:val="24"/>
        </w:rPr>
        <w:t xml:space="preserve"> stečajn</w:t>
      </w:r>
      <w:r w:rsidR="00D4667C">
        <w:rPr>
          <w:rFonts w:cs="Times New Roman" w:hAnsi="Times New Roman" w:ascii="Times New Roman"/>
          <w:sz w:val="24"/>
          <w:szCs w:val="24"/>
        </w:rPr>
        <w:t>a</w:t>
      </w:r>
      <w:r w:rsidR="00F07FE2">
        <w:rPr>
          <w:rFonts w:cs="Times New Roman" w:hAnsi="Times New Roman" w:ascii="Times New Roman"/>
          <w:sz w:val="24"/>
          <w:szCs w:val="24"/>
        </w:rPr>
        <w:t xml:space="preserve"> upravitelj</w:t>
      </w:r>
      <w:r w:rsidR="00D4667C">
        <w:rPr>
          <w:rFonts w:cs="Times New Roman" w:hAnsi="Times New Roman" w:ascii="Times New Roman"/>
          <w:sz w:val="24"/>
          <w:szCs w:val="24"/>
        </w:rPr>
        <w:t>ica</w:t>
      </w:r>
      <w:r w:rsidR="00F07FE2">
        <w:rPr>
          <w:rFonts w:cs="Times New Roman" w:hAnsi="Times New Roman" w:ascii="Times New Roman"/>
          <w:sz w:val="24"/>
          <w:szCs w:val="24"/>
        </w:rPr>
        <w:t xml:space="preserve"> ovlašten</w:t>
      </w:r>
      <w:r w:rsidR="00D4667C">
        <w:rPr>
          <w:rFonts w:cs="Times New Roman" w:hAnsi="Times New Roman" w:ascii="Times New Roman"/>
          <w:sz w:val="24"/>
          <w:szCs w:val="24"/>
        </w:rPr>
        <w:t>a</w:t>
      </w:r>
      <w:r>
        <w:rPr>
          <w:rFonts w:cs="Times New Roman" w:hAnsi="Times New Roman" w:ascii="Times New Roman"/>
          <w:sz w:val="24"/>
          <w:szCs w:val="24"/>
        </w:rPr>
        <w:t xml:space="preserve"> je stupiti u poslovne prostorije dužnika te tamo provesti potrebne radnje. Tijela dužnika pravne osobe dužni su privremeno</w:t>
      </w:r>
      <w:r w:rsidR="00D4667C">
        <w:rPr>
          <w:rFonts w:cs="Times New Roman" w:hAnsi="Times New Roman" w:ascii="Times New Roman"/>
          <w:sz w:val="24"/>
          <w:szCs w:val="24"/>
        </w:rPr>
        <w:t>j</w:t>
      </w:r>
      <w:r>
        <w:rPr>
          <w:rFonts w:cs="Times New Roman" w:hAnsi="Times New Roman" w:ascii="Times New Roman"/>
          <w:sz w:val="24"/>
          <w:szCs w:val="24"/>
        </w:rPr>
        <w:t xml:space="preserve"> stečajno</w:t>
      </w:r>
      <w:r w:rsidR="00D4667C">
        <w:rPr>
          <w:rFonts w:cs="Times New Roman" w:hAnsi="Times New Roman" w:ascii="Times New Roman"/>
          <w:sz w:val="24"/>
          <w:szCs w:val="24"/>
        </w:rPr>
        <w:t>j upraviteljici</w:t>
      </w:r>
      <w:r>
        <w:rPr>
          <w:rFonts w:cs="Times New Roman" w:hAnsi="Times New Roman" w:ascii="Times New Roman"/>
          <w:sz w:val="24"/>
          <w:szCs w:val="24"/>
        </w:rPr>
        <w:t xml:space="preserve"> dopustiti uvid u knjige i poslovnu dokumentaciju dužnika, a protiv dužnika odnosno članova njegovih tijela mogu se, radi pribavljanja potrebnih podataka i obavijesti, primijeniti mjere koje se radi toga mogu primijeniti protiv dužnika i članova njegovih tijela nakon otvaranja stečajnog postupka.</w:t>
      </w:r>
    </w:p>
    <w:p w:rsidRDefault="003D44CF" w:rsidP="00D4667C" w:rsidR="003D44CF">
      <w:pPr>
        <w:pStyle w:val="Bezproreda"/>
        <w:spacing w:before="200"/>
        <w:ind w:firstLine="703"/>
        <w:jc w:val="both"/>
        <w:rPr>
          <w:rFonts w:cs="Times New Roman" w:hAnsi="Times New Roman" w:ascii="Times New Roman"/>
          <w:sz w:val="24"/>
          <w:szCs w:val="24"/>
        </w:rPr>
      </w:pPr>
      <w:r>
        <w:rPr>
          <w:rFonts w:cs="Times New Roman" w:hAnsi="Times New Roman" w:ascii="Times New Roman"/>
          <w:sz w:val="24"/>
          <w:szCs w:val="24"/>
        </w:rPr>
        <w:t>IV. Određuje se upis točke I. izreke ovog rješenja u sudski registar.</w:t>
      </w:r>
    </w:p>
    <w:p w:rsidRDefault="003D44CF" w:rsidP="003D44CF" w:rsidR="003D44CF">
      <w:pPr>
        <w:spacing w:after="140" w:before="240"/>
        <w:jc w:val="center"/>
      </w:pPr>
      <w:r>
        <w:t>Obrazloženje</w:t>
      </w:r>
    </w:p>
    <w:p w:rsidRDefault="00A52445" w:rsidP="00D4667C" w:rsidR="00A52445">
      <w:pPr>
        <w:spacing w:before="200"/>
        <w:ind w:firstLine="709"/>
        <w:jc w:val="both"/>
      </w:pPr>
      <w:r>
        <w:t>Financijska agencija, Regionalni</w:t>
      </w:r>
      <w:r w:rsidR="00D4667C">
        <w:t xml:space="preserve"> centar Split, Podružnica Split</w:t>
      </w:r>
      <w:r>
        <w:t xml:space="preserve"> podnijela je ovom sudu </w:t>
      </w:r>
      <w:r w:rsidR="00D4667C">
        <w:t xml:space="preserve">9. ožujka 2016. na temelju odredbe čl. 429. </w:t>
      </w:r>
      <w:r>
        <w:t xml:space="preserve">st. 1. </w:t>
      </w:r>
      <w:r w:rsidR="0045383B" w:rsidRPr="0032578D">
        <w:t xml:space="preserve">Stečajnog zakona („Narodne novine“ </w:t>
      </w:r>
      <w:r w:rsidR="0045383B">
        <w:t>71/15; dalje SZ)</w:t>
      </w:r>
      <w:r w:rsidR="00D4667C">
        <w:t xml:space="preserve"> </w:t>
      </w:r>
      <w:r>
        <w:t>zahtjev za provedbu skraćenog stečajnog postupka nad dužnikom LAŽINA d.o.o., OIB: 85833570339, Split, Uvala Firule 20.</w:t>
      </w:r>
    </w:p>
    <w:p w:rsidRDefault="00A52445" w:rsidP="00D4667C" w:rsidR="00A52445">
      <w:pPr>
        <w:spacing w:before="200"/>
        <w:ind w:firstLine="708"/>
        <w:jc w:val="both"/>
      </w:pPr>
      <w:r>
        <w:t xml:space="preserve">U prijedlogu se navodi da dužnik na dan 7. ožujka 2016. u Očevidniku redoslijeda osnova za plaćanje ima evidentirane neizvršene osnove za plaćanja u neprekinutom razdoblju </w:t>
      </w:r>
      <w:r>
        <w:lastRenderedPageBreak/>
        <w:t>od 120 dana, u ukupnom iznosu od 20.738,58 kn, kao i da prema podacima koji su dostavljeni od Hrvatskog zavoda za mirovinsko osiguranje, dužnik nema zaposlenih.</w:t>
      </w:r>
    </w:p>
    <w:p w:rsidRDefault="00A52445" w:rsidP="00D4667C" w:rsidR="00A52445">
      <w:pPr>
        <w:spacing w:before="200"/>
        <w:ind w:firstLine="709"/>
        <w:jc w:val="both"/>
      </w:pPr>
      <w:r>
        <w:t xml:space="preserve">Utvrdivši da su u smislu odredbe čl. 428. </w:t>
      </w:r>
      <w:r w:rsidR="0045383B">
        <w:t>SZ-a</w:t>
      </w:r>
      <w:r>
        <w:t xml:space="preserve"> ispunjene pretpostavke za provedbu skraćenog stečajnog postupka, ovaj sud je 19. svibnja 2016. na mrežnoj stranici e-Oglasna ploča sudova objavio oglas 22.St-704/201</w:t>
      </w:r>
      <w:r w:rsidR="00D4667C">
        <w:t>6 u smislu odredbe čl. 430. SZ</w:t>
      </w:r>
      <w:r w:rsidR="0045383B">
        <w:t>-a</w:t>
      </w:r>
      <w:r>
        <w:t>.</w:t>
      </w:r>
    </w:p>
    <w:p w:rsidRDefault="00A52445" w:rsidP="00D4667C" w:rsidR="00A52445">
      <w:pPr>
        <w:spacing w:before="200"/>
        <w:ind w:firstLine="709"/>
        <w:jc w:val="both"/>
      </w:pPr>
      <w:r>
        <w:t>Postupajući po predmetnom oglasu Republika Hrvatska, Ministarstvo financija, Porezna uprava, zastupana po Županijskom državnom odvjetništvu u Spl</w:t>
      </w:r>
      <w:r w:rsidR="00D4667C">
        <w:t>itu, dostavila 7. lipnja 2016.</w:t>
      </w:r>
      <w:r>
        <w:t xml:space="preserve"> obrazac kojim je, kao vjerovnik, predložila nad dužnikom otvoriti stečaj, nakon čega je ovaj sud, temeljem odredbe čl. 433. i 435. st. 2. SZ</w:t>
      </w:r>
      <w:r w:rsidR="0045383B">
        <w:t>-a</w:t>
      </w:r>
      <w:r>
        <w:t xml:space="preserve"> rješenjem 22.St-704/2016 od 10. listopada 2016. obustavio skraćeni stečajni postupak nad dužnikom.</w:t>
      </w:r>
    </w:p>
    <w:p w:rsidRDefault="00A52445" w:rsidP="00D4667C" w:rsidR="00A52445">
      <w:pPr>
        <w:spacing w:before="200"/>
        <w:ind w:firstLine="709"/>
        <w:jc w:val="both"/>
      </w:pPr>
      <w:r>
        <w:t>Po pravomoćnosti predmetnog rješenja stečajna pisarnica ovog suda zavela je predmet pod poslovni broj St-2032/2016.</w:t>
      </w:r>
    </w:p>
    <w:p w:rsidRDefault="003D44CF" w:rsidP="00D4667C" w:rsidR="003D44CF">
      <w:pPr>
        <w:spacing w:before="200"/>
        <w:ind w:firstLine="703"/>
        <w:jc w:val="both"/>
        <w:rPr>
          <w:color w:val="000000"/>
        </w:rPr>
      </w:pPr>
      <w:r>
        <w:rPr>
          <w:color w:val="000000"/>
        </w:rPr>
        <w:t>Postupajući po tom prijedlogu ovaj sud je rješenjem 11.St-</w:t>
      </w:r>
      <w:r w:rsidR="00F77ACA">
        <w:rPr>
          <w:color w:val="000000"/>
        </w:rPr>
        <w:t>2032</w:t>
      </w:r>
      <w:r>
        <w:rPr>
          <w:color w:val="000000"/>
        </w:rPr>
        <w:t xml:space="preserve">/2016 od </w:t>
      </w:r>
      <w:r w:rsidR="00A34B86">
        <w:rPr>
          <w:color w:val="000000"/>
        </w:rPr>
        <w:t>7</w:t>
      </w:r>
      <w:r>
        <w:rPr>
          <w:color w:val="000000"/>
        </w:rPr>
        <w:t xml:space="preserve">. travnja 2017. pokrenuo prethodni postupak radi utvrđivanja pretpostavki za otvaranje stečajnog postupka nad dužnikom </w:t>
      </w:r>
      <w:r w:rsidR="00F77ACA">
        <w:t xml:space="preserve">LAŽINA d.o.o., OIB: 85833570339, Split, Uvala Firule 20 </w:t>
      </w:r>
      <w:r>
        <w:rPr>
          <w:color w:val="000000"/>
        </w:rPr>
        <w:t>te odredio ročište radi izjašnjenja o prijedlogu za otvaranje stečajnog postupka.</w:t>
      </w:r>
    </w:p>
    <w:p w:rsidRDefault="003D44CF" w:rsidP="00D4667C" w:rsidR="00F07FE2">
      <w:pPr>
        <w:spacing w:before="200"/>
        <w:ind w:firstLine="709"/>
        <w:jc w:val="both"/>
        <w:rPr>
          <w:rFonts w:eastAsia="Calibri"/>
        </w:rPr>
      </w:pPr>
      <w:r>
        <w:rPr>
          <w:color w:val="000000"/>
        </w:rPr>
        <w:t>Na ročište</w:t>
      </w:r>
      <w:r w:rsidR="0045383B">
        <w:rPr>
          <w:color w:val="000000"/>
        </w:rPr>
        <w:t xml:space="preserve"> određeno</w:t>
      </w:r>
      <w:r w:rsidR="00A34B86">
        <w:rPr>
          <w:color w:val="000000"/>
        </w:rPr>
        <w:t xml:space="preserve"> za dan</w:t>
      </w:r>
      <w:r w:rsidR="0045383B">
        <w:rPr>
          <w:color w:val="000000"/>
        </w:rPr>
        <w:t xml:space="preserve"> </w:t>
      </w:r>
      <w:r w:rsidR="00A34B86">
        <w:rPr>
          <w:color w:val="000000"/>
        </w:rPr>
        <w:t xml:space="preserve">21. studenog 2017. nije pristupio zastupnik po zakonu dužnika iako uredno pozvan, a svoj izostanak nije opravdao. </w:t>
      </w:r>
      <w:r>
        <w:rPr>
          <w:color w:val="000000"/>
        </w:rPr>
        <w:t xml:space="preserve"> </w:t>
      </w:r>
    </w:p>
    <w:p w:rsidRDefault="003D44CF" w:rsidP="00D4667C" w:rsidR="003D44CF">
      <w:pPr>
        <w:spacing w:before="200"/>
        <w:ind w:firstLine="703"/>
        <w:jc w:val="both"/>
        <w:rPr>
          <w:color w:val="000000"/>
        </w:rPr>
      </w:pPr>
      <w:r>
        <w:rPr>
          <w:color w:val="000000"/>
        </w:rPr>
        <w:t xml:space="preserve">Prema odredbi čl. 132. st. 1. </w:t>
      </w:r>
      <w:r w:rsidR="0045383B">
        <w:rPr>
          <w:color w:val="000000"/>
        </w:rPr>
        <w:t>SZ-a</w:t>
      </w:r>
      <w:r>
        <w:rPr>
          <w:color w:val="000000"/>
        </w:rPr>
        <w:t xml:space="preserve"> ako prije otvaranja stečajnog postupka sud utvrdi da imovina dužnika koja bi ušla u stečajnu masu nije dovoljna niti za namirenje troškova tog postupka ili je neznatne vrijednosti, donijet će odluku o otvaranju i zaključenju stečajnog postupka. </w:t>
      </w:r>
    </w:p>
    <w:p w:rsidRDefault="003D44CF" w:rsidP="00D4667C" w:rsidR="003D44CF">
      <w:pPr>
        <w:spacing w:before="200"/>
        <w:ind w:firstLine="703"/>
        <w:jc w:val="both"/>
        <w:rPr>
          <w:color w:val="000000"/>
        </w:rPr>
      </w:pPr>
      <w:r>
        <w:rPr>
          <w:color w:val="000000"/>
        </w:rPr>
        <w:t>S obzirom na to da u ovoj fazi stečajnog postupka nije bilo moguće utvrditi status i stanje obveza dužnika, stanje imovine dužnika i mogućnost da se imovinom dužnika pokriju troškovi stečajnog postupka, sud je</w:t>
      </w:r>
      <w:r w:rsidR="00D4667C">
        <w:rPr>
          <w:color w:val="000000"/>
        </w:rPr>
        <w:t xml:space="preserve"> na temelju odredbe čl. 119. SZ</w:t>
      </w:r>
      <w:r w:rsidR="0045383B">
        <w:rPr>
          <w:color w:val="000000"/>
        </w:rPr>
        <w:t>-a</w:t>
      </w:r>
      <w:r w:rsidR="00D4667C">
        <w:rPr>
          <w:color w:val="000000"/>
        </w:rPr>
        <w:t xml:space="preserve"> imenovao privremenu stečajnu</w:t>
      </w:r>
      <w:r>
        <w:rPr>
          <w:color w:val="000000"/>
        </w:rPr>
        <w:t xml:space="preserve"> upravitelj</w:t>
      </w:r>
      <w:r w:rsidR="00D4667C">
        <w:rPr>
          <w:color w:val="000000"/>
        </w:rPr>
        <w:t>icu</w:t>
      </w:r>
      <w:r>
        <w:rPr>
          <w:color w:val="000000"/>
        </w:rPr>
        <w:t xml:space="preserve"> čiji su zadaci određeni točkom II. ovog rješenja.</w:t>
      </w:r>
    </w:p>
    <w:p w:rsidRDefault="003D44CF" w:rsidP="003D44CF" w:rsidR="003D44CF">
      <w:pPr>
        <w:pStyle w:val="Bezproreda"/>
        <w:spacing w:before="2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sidR="00D4667C">
        <w:rPr>
          <w:rFonts w:cs="Times New Roman" w:hAnsi="Times New Roman" w:ascii="Times New Roman"/>
          <w:sz w:val="24"/>
          <w:szCs w:val="24"/>
        </w:rPr>
        <w:t xml:space="preserve"> </w:t>
      </w:r>
      <w:r w:rsidR="0045383B">
        <w:rPr>
          <w:rFonts w:cs="Times New Roman" w:hAnsi="Times New Roman" w:ascii="Times New Roman"/>
          <w:sz w:val="24"/>
          <w:szCs w:val="24"/>
        </w:rPr>
        <w:t>SZ-a</w:t>
      </w:r>
      <w:r>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D4667C" w:rsidP="003D44CF" w:rsidR="003D44CF">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 xml:space="preserve">Odredbom čl. 119. st. 4. </w:t>
      </w:r>
      <w:r w:rsidR="0045383B">
        <w:rPr>
          <w:rFonts w:cs="Times New Roman" w:hAnsi="Times New Roman" w:ascii="Times New Roman"/>
          <w:sz w:val="24"/>
          <w:szCs w:val="24"/>
        </w:rPr>
        <w:t>SZ-a</w:t>
      </w:r>
      <w:r w:rsidR="003D44CF">
        <w:rPr>
          <w:rFonts w:cs="Times New Roman" w:hAnsi="Times New Roman" w:ascii="Times New Roman"/>
          <w:sz w:val="24"/>
          <w:szCs w:val="24"/>
        </w:rPr>
        <w:t xml:space="preserve"> propisano je da postavi li se privremeni stečajni upravitelj u slučaju u kojemu nije određena zabrana raspolaganja, sud će utvrditi dužnosti privremenog stečajnog upravitelja.</w:t>
      </w:r>
    </w:p>
    <w:p w:rsidRDefault="003D44CF" w:rsidP="003D44CF" w:rsidR="003D44CF">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 xml:space="preserve">U konkretnom slučaju, a s obzirom na stanje u spisu, ovaj sud drži da je u ovoj fazi postupka nužno utvrditi (ne)postojanje uvjeta za otvaranje i vođenje stečajnog postupka, konkretno ispitati je li dužnikova imovina </w:t>
      </w:r>
      <w:r w:rsidR="0045383B">
        <w:rPr>
          <w:rFonts w:cs="Times New Roman" w:hAnsi="Times New Roman" w:ascii="Times New Roman"/>
          <w:sz w:val="24"/>
          <w:szCs w:val="24"/>
        </w:rPr>
        <w:t xml:space="preserve">uopće dostatna </w:t>
      </w:r>
      <w:r>
        <w:rPr>
          <w:rFonts w:cs="Times New Roman" w:hAnsi="Times New Roman" w:ascii="Times New Roman"/>
          <w:sz w:val="24"/>
          <w:szCs w:val="24"/>
        </w:rPr>
        <w:t xml:space="preserve">za vođenje stečajnog postupka, jer ukoliko imovina nije dostatna niti za pokriće troškova postupka tada ne postoje uvjeti za vođenje stečajnog postupka već uvjeti za otvaranje i istovremeno zaključenje stečaja nad dužnikom po čl. 132. </w:t>
      </w:r>
      <w:r w:rsidR="0045383B">
        <w:rPr>
          <w:rFonts w:cs="Times New Roman" w:hAnsi="Times New Roman" w:ascii="Times New Roman"/>
          <w:sz w:val="24"/>
          <w:szCs w:val="24"/>
        </w:rPr>
        <w:t>SZ-a</w:t>
      </w:r>
      <w:r>
        <w:rPr>
          <w:rFonts w:cs="Times New Roman" w:hAnsi="Times New Roman" w:ascii="Times New Roman"/>
          <w:sz w:val="24"/>
          <w:szCs w:val="24"/>
        </w:rPr>
        <w:t xml:space="preserve">, a ukoliko dužnik ima imovine koju je potrebno u stečaju unovčiti i </w:t>
      </w:r>
      <w:r>
        <w:rPr>
          <w:rFonts w:cs="Times New Roman" w:hAnsi="Times New Roman" w:ascii="Times New Roman"/>
          <w:sz w:val="24"/>
          <w:szCs w:val="24"/>
        </w:rPr>
        <w:lastRenderedPageBreak/>
        <w:t xml:space="preserve">njome namiriti stečajne </w:t>
      </w:r>
      <w:r w:rsidR="0045383B">
        <w:rPr>
          <w:rFonts w:cs="Times New Roman" w:hAnsi="Times New Roman" w:ascii="Times New Roman"/>
          <w:sz w:val="24"/>
          <w:szCs w:val="24"/>
        </w:rPr>
        <w:t xml:space="preserve">vjerovnike, tada će privremeni </w:t>
      </w:r>
      <w:r>
        <w:rPr>
          <w:rFonts w:cs="Times New Roman" w:hAnsi="Times New Roman" w:ascii="Times New Roman"/>
          <w:sz w:val="24"/>
          <w:szCs w:val="24"/>
        </w:rPr>
        <w:t>stečajni upravitelj predložiti ne samo otvaranje, već i vođenje stečajnog postupka nad dužnikom.</w:t>
      </w:r>
    </w:p>
    <w:p w:rsidRDefault="00D4667C" w:rsidP="00D4667C" w:rsidR="003D44CF">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Privremena stečajna upraviteljica Ljiljana Poljanić</w:t>
      </w:r>
      <w:r w:rsidR="00DD5F52">
        <w:rPr>
          <w:rFonts w:cs="Times New Roman" w:hAnsi="Times New Roman" w:ascii="Times New Roman"/>
          <w:sz w:val="24"/>
          <w:szCs w:val="24"/>
        </w:rPr>
        <w:t xml:space="preserve"> imenovan</w:t>
      </w:r>
      <w:r>
        <w:rPr>
          <w:rFonts w:cs="Times New Roman" w:hAnsi="Times New Roman" w:ascii="Times New Roman"/>
          <w:sz w:val="24"/>
          <w:szCs w:val="24"/>
        </w:rPr>
        <w:t>a</w:t>
      </w:r>
      <w:r w:rsidR="003D44CF">
        <w:rPr>
          <w:rFonts w:cs="Times New Roman" w:hAnsi="Times New Roman" w:ascii="Times New Roman"/>
          <w:sz w:val="24"/>
          <w:szCs w:val="24"/>
        </w:rPr>
        <w:t xml:space="preserve"> je meto</w:t>
      </w:r>
      <w:r w:rsidR="0045383B">
        <w:rPr>
          <w:rFonts w:cs="Times New Roman" w:hAnsi="Times New Roman" w:ascii="Times New Roman"/>
          <w:sz w:val="24"/>
          <w:szCs w:val="24"/>
        </w:rPr>
        <w:t xml:space="preserve">dom slučajnog odabira </w:t>
      </w:r>
      <w:r>
        <w:rPr>
          <w:rFonts w:cs="Times New Roman" w:hAnsi="Times New Roman" w:ascii="Times New Roman"/>
          <w:sz w:val="24"/>
          <w:szCs w:val="24"/>
        </w:rPr>
        <w:t xml:space="preserve">sa liste </w:t>
      </w:r>
      <w:r w:rsidR="003D44CF">
        <w:rPr>
          <w:rFonts w:cs="Times New Roman" w:hAnsi="Times New Roman" w:ascii="Times New Roman"/>
          <w:sz w:val="24"/>
          <w:szCs w:val="24"/>
        </w:rPr>
        <w:t>A stečajnih upravitelja za područje Trgovačkog suda u Splitu u smislu odredb</w:t>
      </w:r>
      <w:r>
        <w:rPr>
          <w:rFonts w:cs="Times New Roman" w:hAnsi="Times New Roman" w:ascii="Times New Roman"/>
          <w:sz w:val="24"/>
          <w:szCs w:val="24"/>
        </w:rPr>
        <w:t>e čl. 119. st. 6. i čl. 85. S</w:t>
      </w:r>
      <w:r w:rsidR="0045383B">
        <w:rPr>
          <w:rFonts w:cs="Times New Roman" w:hAnsi="Times New Roman" w:ascii="Times New Roman"/>
          <w:sz w:val="24"/>
          <w:szCs w:val="24"/>
        </w:rPr>
        <w:t>Z-a</w:t>
      </w:r>
      <w:r w:rsidR="003D44CF">
        <w:rPr>
          <w:rFonts w:cs="Times New Roman" w:hAnsi="Times New Roman" w:ascii="Times New Roman"/>
          <w:sz w:val="24"/>
          <w:szCs w:val="24"/>
        </w:rPr>
        <w:t>.</w:t>
      </w:r>
    </w:p>
    <w:p w:rsidRDefault="003D44CF" w:rsidP="003D44CF" w:rsidR="003D44CF">
      <w:pPr>
        <w:pStyle w:val="Bezproreda"/>
        <w:spacing w:before="200"/>
        <w:ind w:firstLine="708"/>
        <w:jc w:val="both"/>
      </w:pPr>
      <w:r>
        <w:rPr>
          <w:rFonts w:cs="Times New Roman" w:hAnsi="Times New Roman" w:ascii="Times New Roman"/>
          <w:sz w:val="24"/>
          <w:szCs w:val="24"/>
        </w:rPr>
        <w:t>Slijedom navedenog, a teme</w:t>
      </w:r>
      <w:r w:rsidR="00D4667C">
        <w:rPr>
          <w:rFonts w:cs="Times New Roman" w:hAnsi="Times New Roman" w:ascii="Times New Roman"/>
          <w:sz w:val="24"/>
          <w:szCs w:val="24"/>
        </w:rPr>
        <w:t>ljem odredbi čl. 118. i 119. SZ</w:t>
      </w:r>
      <w:r w:rsidR="0045383B">
        <w:rPr>
          <w:rFonts w:cs="Times New Roman" w:hAnsi="Times New Roman" w:ascii="Times New Roman"/>
          <w:sz w:val="24"/>
          <w:szCs w:val="24"/>
        </w:rPr>
        <w:t>-a,</w:t>
      </w:r>
      <w:r>
        <w:rPr>
          <w:rFonts w:cs="Times New Roman" w:hAnsi="Times New Roman" w:ascii="Times New Roman"/>
          <w:sz w:val="24"/>
          <w:szCs w:val="24"/>
        </w:rPr>
        <w:t xml:space="preserve"> odlučeno je kao u izreci ovog rješenja.</w:t>
      </w:r>
    </w:p>
    <w:p w:rsidRDefault="003D44CF" w:rsidP="003D44CF" w:rsidR="003D44CF">
      <w:pPr>
        <w:jc w:val="center"/>
      </w:pPr>
    </w:p>
    <w:p w:rsidRDefault="00DD5F52" w:rsidP="003D44CF" w:rsidR="003D44CF">
      <w:pPr>
        <w:jc w:val="center"/>
      </w:pPr>
      <w:r>
        <w:t>U Splitu</w:t>
      </w:r>
      <w:r w:rsidR="003D44CF">
        <w:t xml:space="preserve"> </w:t>
      </w:r>
      <w:r w:rsidR="00D4667C">
        <w:t>4. prosinca</w:t>
      </w:r>
      <w:r w:rsidR="003D44CF">
        <w:t xml:space="preserve"> 2017. </w:t>
      </w:r>
    </w:p>
    <w:p w:rsidRDefault="003D44CF" w:rsidP="003D44CF" w:rsidR="003D44CF">
      <w:pPr>
        <w:ind w:left="6372"/>
        <w:jc w:val="center"/>
      </w:pPr>
    </w:p>
    <w:p w:rsidRDefault="003D44CF" w:rsidP="003D44CF" w:rsidR="003D44CF">
      <w:pPr>
        <w:ind w:left="6372"/>
        <w:jc w:val="center"/>
      </w:pPr>
      <w:r>
        <w:t>SUTKINJA</w:t>
      </w:r>
    </w:p>
    <w:p w:rsidRDefault="003D44CF" w:rsidP="003D44CF" w:rsidR="003D44CF">
      <w:pPr>
        <w:pStyle w:val="Tijeloteksta"/>
        <w:ind w:left="6372"/>
        <w:jc w:val="center"/>
      </w:pPr>
      <w:r>
        <w:t>ANA GOLUB GRUIĆ</w:t>
      </w:r>
      <w:r w:rsidR="007874D3">
        <w:t>,v.r.</w:t>
      </w:r>
    </w:p>
    <w:p w:rsidRDefault="007874D3" w:rsidP="0071700F" w:rsidR="007874D3">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7874D3" w:rsidP="0071700F" w:rsidR="007874D3"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Ana Jelaska </w:t>
      </w:r>
    </w:p>
    <w:p w:rsidRDefault="007874D3" w:rsidP="003D44CF" w:rsidR="007874D3">
      <w:pPr>
        <w:pStyle w:val="Tijeloteksta"/>
        <w:ind w:left="6372"/>
        <w:jc w:val="center"/>
      </w:pPr>
    </w:p>
    <w:p w:rsidRDefault="003D44CF" w:rsidP="003D44CF" w:rsidR="003D44CF">
      <w:pPr>
        <w:pStyle w:val="Tijeloteksta"/>
        <w:ind w:left="6372"/>
        <w:jc w:val="center"/>
      </w:pPr>
    </w:p>
    <w:p w:rsidRDefault="003D44CF" w:rsidP="003D44CF" w:rsidR="003D44CF">
      <w:pPr>
        <w:spacing w:before="180"/>
        <w:jc w:val="both"/>
        <w:rPr>
          <w:lang w:eastAsia="en-US"/>
        </w:rPr>
      </w:pPr>
      <w:r>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3D44CF" w:rsidP="003D44CF" w:rsidR="003D44CF">
      <w:pPr>
        <w:spacing w:before="180"/>
        <w:jc w:val="both"/>
        <w:rPr>
          <w:lang w:eastAsia="en-US"/>
        </w:rPr>
      </w:pPr>
    </w:p>
    <w:p w:rsidRDefault="003D44CF" w:rsidP="003D44CF" w:rsidR="003D44CF">
      <w:pPr>
        <w:pStyle w:val="Tijeloteksta"/>
        <w:ind w:left="708"/>
        <w:jc w:val="center"/>
      </w:pPr>
    </w:p>
    <w:p w:rsidRDefault="003D44CF" w:rsidP="003D44CF" w:rsidR="003D44CF">
      <w:pPr>
        <w:jc w:val="both"/>
      </w:pPr>
    </w:p>
    <w:p w:rsidRDefault="00853B3E" w:rsidR="00853B3E"/>
    <w:sectPr w:rsidSect="00F07FE2" w:rsidR="00853B3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2433" w:rsidP="00F07FE2" w:rsidR="00F92433">
      <w:r>
        <w:separator/>
      </w:r>
    </w:p>
  </w:endnote>
  <w:endnote w:id="0" w:type="continuationSeparator">
    <w:p w:rsidRDefault="00F92433" w:rsidP="00F07FE2" w:rsidR="00F924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2433" w:rsidP="00F07FE2" w:rsidR="00F92433">
      <w:r>
        <w:separator/>
      </w:r>
    </w:p>
  </w:footnote>
  <w:footnote w:id="0" w:type="continuationSeparator">
    <w:p w:rsidRDefault="00F92433" w:rsidP="00F07FE2" w:rsidR="00F924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64229016"/>
      <w:docPartObj>
        <w:docPartGallery w:val="Page Numbers (Top of Page)"/>
        <w:docPartUnique/>
      </w:docPartObj>
    </w:sdtPr>
    <w:sdtEndPr/>
    <w:sdtContent>
      <w:p w:rsidRDefault="00F07FE2" w:rsidR="00F07FE2">
        <w:pPr>
          <w:pStyle w:val="Zaglavlje"/>
          <w:jc w:val="center"/>
        </w:pPr>
        <w:r>
          <w:fldChar w:fldCharType="begin"/>
        </w:r>
        <w:r>
          <w:instrText>PAGE   \* MERGEFORMAT</w:instrText>
        </w:r>
        <w:r>
          <w:fldChar w:fldCharType="separate"/>
        </w:r>
        <w:r w:rsidR="007874D3">
          <w:rPr>
            <w:noProof/>
          </w:rPr>
          <w:t>3</w:t>
        </w:r>
        <w:r>
          <w:fldChar w:fldCharType="end"/>
        </w:r>
      </w:p>
      <w:p w:rsidRDefault="00F07FE2" w:rsidP="00F07FE2" w:rsidR="00F07FE2">
        <w:pPr>
          <w:pStyle w:val="Zaglavlje"/>
          <w:jc w:val="right"/>
        </w:pPr>
        <w:r>
          <w:t>11.St-</w:t>
        </w:r>
        <w:r w:rsidR="0045383B">
          <w:t>2032</w:t>
        </w:r>
        <w:r>
          <w:t>/2016</w:t>
        </w:r>
      </w:p>
    </w:sdtContent>
  </w:sdt>
  <w:p w:rsidRDefault="00F07FE2" w:rsidR="00F07F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7FE2" w:rsidP="00F07FE2" w:rsidR="00F07FE2">
    <w:pPr>
      <w:pStyle w:val="Zaglavlje"/>
      <w:jc w:val="right"/>
    </w:pPr>
    <w:r>
      <w:t>11.St-</w:t>
    </w:r>
    <w:r w:rsidR="00A52445">
      <w:t>2032</w:t>
    </w:r>
    <w:r>
      <w:t>/2016</w:t>
    </w:r>
  </w:p>
  <w:p w:rsidRDefault="00F07FE2" w:rsidR="00F07F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44CF"/>
    <w:rsid w:val="00066650"/>
    <w:rsid w:val="00085E7C"/>
    <w:rsid w:val="000B4D96"/>
    <w:rsid w:val="000D5416"/>
    <w:rsid w:val="000E6D83"/>
    <w:rsid w:val="002C285B"/>
    <w:rsid w:val="002E48B7"/>
    <w:rsid w:val="003C2F22"/>
    <w:rsid w:val="003D44CF"/>
    <w:rsid w:val="00417EA6"/>
    <w:rsid w:val="00442B1C"/>
    <w:rsid w:val="0045383B"/>
    <w:rsid w:val="004C3F24"/>
    <w:rsid w:val="00705A38"/>
    <w:rsid w:val="0071519E"/>
    <w:rsid w:val="007874D3"/>
    <w:rsid w:val="007B6A75"/>
    <w:rsid w:val="007F7A84"/>
    <w:rsid w:val="00814EDB"/>
    <w:rsid w:val="00815142"/>
    <w:rsid w:val="00853B3E"/>
    <w:rsid w:val="00921186"/>
    <w:rsid w:val="00981D37"/>
    <w:rsid w:val="00A162AA"/>
    <w:rsid w:val="00A34B86"/>
    <w:rsid w:val="00A51DE9"/>
    <w:rsid w:val="00A52445"/>
    <w:rsid w:val="00B7506F"/>
    <w:rsid w:val="00D4667C"/>
    <w:rsid w:val="00D8632A"/>
    <w:rsid w:val="00DD0D50"/>
    <w:rsid w:val="00DD5F52"/>
    <w:rsid w:val="00E164E7"/>
    <w:rsid w:val="00E81601"/>
    <w:rsid w:val="00EB66EB"/>
    <w:rsid w:val="00EB6A52"/>
    <w:rsid w:val="00F07FE2"/>
    <w:rsid w:val="00F2599E"/>
    <w:rsid w:val="00F77ACA"/>
    <w:rsid w:val="00F924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D44C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3D44CF"/>
    <w:pPr>
      <w:tabs>
        <w:tab w:pos="6810" w:val="left"/>
      </w:tabs>
      <w:jc w:val="both"/>
    </w:pPr>
  </w:style>
  <w:style w:customStyle="true" w:styleId="TijelotekstaChar" w:type="character">
    <w:name w:val="Tijelo teksta Char"/>
    <w:basedOn w:val="Zadanifontodlomka"/>
    <w:link w:val="Tijeloteksta"/>
    <w:semiHidden/>
    <w:rsid w:val="003D44CF"/>
    <w:rPr>
      <w:rFonts w:cs="Times New Roman" w:eastAsia="Times New Roman"/>
      <w:szCs w:val="24"/>
      <w:lang w:eastAsia="hr-HR"/>
    </w:rPr>
  </w:style>
  <w:style w:styleId="Bezproreda" w:type="paragraph">
    <w:name w:val="No Spacing"/>
    <w:uiPriority w:val="1"/>
    <w:qFormat/>
    <w:rsid w:val="003D44CF"/>
    <w:rPr>
      <w:rFonts w:hAnsiTheme="minorHAnsi" w:asciiTheme="minorHAnsi"/>
      <w:sz w:val="22"/>
    </w:rPr>
  </w:style>
  <w:style w:styleId="Odlomakpopisa" w:type="paragraph">
    <w:name w:val="List Paragraph"/>
    <w:basedOn w:val="Normal"/>
    <w:uiPriority w:val="34"/>
    <w:qFormat/>
    <w:rsid w:val="003D44CF"/>
    <w:pPr>
      <w:ind w:left="720"/>
      <w:contextualSpacing/>
    </w:pPr>
  </w:style>
  <w:style w:styleId="Tekstbalonia" w:type="paragraph">
    <w:name w:val="Balloon Text"/>
    <w:basedOn w:val="Normal"/>
    <w:link w:val="TekstbaloniaChar"/>
    <w:uiPriority w:val="99"/>
    <w:semiHidden/>
    <w:unhideWhenUsed/>
    <w:rsid w:val="003D44C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D44C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F07FE2"/>
    <w:pPr>
      <w:tabs>
        <w:tab w:pos="4536" w:val="center"/>
        <w:tab w:pos="9072" w:val="right"/>
      </w:tabs>
    </w:pPr>
  </w:style>
  <w:style w:customStyle="true" w:styleId="ZaglavljeChar" w:type="character">
    <w:name w:val="Zaglavlje Char"/>
    <w:basedOn w:val="Zadanifontodlomka"/>
    <w:link w:val="Zaglavlje"/>
    <w:uiPriority w:val="99"/>
    <w:rsid w:val="00F07FE2"/>
    <w:rPr>
      <w:rFonts w:cs="Times New Roman" w:eastAsia="Times New Roman"/>
      <w:szCs w:val="24"/>
      <w:lang w:eastAsia="hr-HR"/>
    </w:rPr>
  </w:style>
  <w:style w:styleId="Podnoje" w:type="paragraph">
    <w:name w:val="footer"/>
    <w:basedOn w:val="Normal"/>
    <w:link w:val="PodnojeChar"/>
    <w:uiPriority w:val="99"/>
    <w:unhideWhenUsed/>
    <w:rsid w:val="00F07FE2"/>
    <w:pPr>
      <w:tabs>
        <w:tab w:pos="4536" w:val="center"/>
        <w:tab w:pos="9072" w:val="right"/>
      </w:tabs>
    </w:pPr>
  </w:style>
  <w:style w:customStyle="true" w:styleId="PodnojeChar" w:type="character">
    <w:name w:val="Podnožje Char"/>
    <w:basedOn w:val="Zadanifontodlomka"/>
    <w:link w:val="Podnoje"/>
    <w:uiPriority w:val="99"/>
    <w:rsid w:val="00F07FE2"/>
    <w:rPr>
      <w:rFonts w:cs="Times New Roman" w:eastAsia="Times New Roman"/>
      <w:szCs w:val="24"/>
      <w:lang w:eastAsia="hr-HR"/>
    </w:rPr>
  </w:style>
  <w:style w:styleId="Reetkatablice" w:type="table">
    <w:name w:val="Table Grid"/>
    <w:basedOn w:val="Obinatablica"/>
    <w:rsid w:val="00D4667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874D3"/>
    <w:rPr>
      <w:color w:val="808080"/>
      <w:bdr w:space="0" w:sz="0" w:color="auto" w:val="none"/>
      <w:shd w:fill="auto" w:color="auto" w:val="clear"/>
    </w:rPr>
  </w:style>
  <w:style w:customStyle="true" w:styleId="eSPISCCParagraphDefaultFont" w:type="character">
    <w:name w:val="eSPIS_CC_Paragraph Default Font"/>
    <w:basedOn w:val="Zadanifontodlomka"/>
    <w:rsid w:val="007874D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74D3"/>
    <w:rPr>
      <w:sz w:val="20"/>
      <w:bdr w:space="0" w:sz="0" w:color="auto" w:val="none"/>
      <w:shd w:fill="FFFFCC" w:color="auto" w:val="clear"/>
      <w:lang w:val="hr-HR"/>
    </w:rPr>
  </w:style>
  <w:style w:customStyle="true" w:styleId="PozadinaSvijetloCrvena" w:type="character">
    <w:name w:val="Pozadina_SvijetloCrvena"/>
    <w:basedOn w:val="eSPISCCParagraphDefaultFont"/>
    <w:rsid w:val="007874D3"/>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7874D3"/>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D44C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3D44CF"/>
    <w:pPr>
      <w:tabs>
        <w:tab w:pos="6810" w:val="left"/>
      </w:tabs>
      <w:jc w:val="both"/>
    </w:pPr>
  </w:style>
  <w:style w:customStyle="1" w:styleId="TijelotekstaChar" w:type="character">
    <w:name w:val="Tijelo teksta Char"/>
    <w:basedOn w:val="Zadanifontodlomka"/>
    <w:link w:val="Tijeloteksta"/>
    <w:semiHidden/>
    <w:rsid w:val="003D44CF"/>
    <w:rPr>
      <w:rFonts w:cs="Times New Roman" w:eastAsia="Times New Roman"/>
      <w:szCs w:val="24"/>
      <w:lang w:eastAsia="hr-HR"/>
    </w:rPr>
  </w:style>
  <w:style w:styleId="Bezproreda" w:type="paragraph">
    <w:name w:val="No Spacing"/>
    <w:uiPriority w:val="1"/>
    <w:qFormat/>
    <w:rsid w:val="003D44CF"/>
    <w:rPr>
      <w:rFonts w:asciiTheme="minorHAnsi" w:hAnsiTheme="minorHAnsi"/>
      <w:sz w:val="22"/>
    </w:rPr>
  </w:style>
  <w:style w:styleId="Odlomakpopisa" w:type="paragraph">
    <w:name w:val="List Paragraph"/>
    <w:basedOn w:val="Normal"/>
    <w:uiPriority w:val="34"/>
    <w:qFormat/>
    <w:rsid w:val="003D44CF"/>
    <w:pPr>
      <w:ind w:left="720"/>
      <w:contextualSpacing/>
    </w:pPr>
  </w:style>
  <w:style w:styleId="Tekstbalonia" w:type="paragraph">
    <w:name w:val="Balloon Text"/>
    <w:basedOn w:val="Normal"/>
    <w:link w:val="TekstbaloniaChar"/>
    <w:uiPriority w:val="99"/>
    <w:semiHidden/>
    <w:unhideWhenUsed/>
    <w:rsid w:val="003D44CF"/>
    <w:rPr>
      <w:rFonts w:ascii="Tahoma" w:cs="Tahoma" w:hAnsi="Tahoma"/>
      <w:sz w:val="16"/>
      <w:szCs w:val="16"/>
    </w:rPr>
  </w:style>
  <w:style w:customStyle="1" w:styleId="TekstbaloniaChar" w:type="character">
    <w:name w:val="Tekst balončića Char"/>
    <w:basedOn w:val="Zadanifontodlomka"/>
    <w:link w:val="Tekstbalonia"/>
    <w:uiPriority w:val="99"/>
    <w:semiHidden/>
    <w:rsid w:val="003D44C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F07FE2"/>
    <w:pPr>
      <w:tabs>
        <w:tab w:pos="4536" w:val="center"/>
        <w:tab w:pos="9072" w:val="right"/>
      </w:tabs>
    </w:pPr>
  </w:style>
  <w:style w:customStyle="1" w:styleId="ZaglavljeChar" w:type="character">
    <w:name w:val="Zaglavlje Char"/>
    <w:basedOn w:val="Zadanifontodlomka"/>
    <w:link w:val="Zaglavlje"/>
    <w:uiPriority w:val="99"/>
    <w:rsid w:val="00F07FE2"/>
    <w:rPr>
      <w:rFonts w:cs="Times New Roman" w:eastAsia="Times New Roman"/>
      <w:szCs w:val="24"/>
      <w:lang w:eastAsia="hr-HR"/>
    </w:rPr>
  </w:style>
  <w:style w:styleId="Podnoje" w:type="paragraph">
    <w:name w:val="footer"/>
    <w:basedOn w:val="Normal"/>
    <w:link w:val="PodnojeChar"/>
    <w:uiPriority w:val="99"/>
    <w:unhideWhenUsed/>
    <w:rsid w:val="00F07FE2"/>
    <w:pPr>
      <w:tabs>
        <w:tab w:pos="4536" w:val="center"/>
        <w:tab w:pos="9072" w:val="right"/>
      </w:tabs>
    </w:pPr>
  </w:style>
  <w:style w:customStyle="1" w:styleId="PodnojeChar" w:type="character">
    <w:name w:val="Podnožje Char"/>
    <w:basedOn w:val="Zadanifontodlomka"/>
    <w:link w:val="Podnoje"/>
    <w:uiPriority w:val="99"/>
    <w:rsid w:val="00F07FE2"/>
    <w:rPr>
      <w:rFonts w:cs="Times New Roman" w:eastAsia="Times New Roman"/>
      <w:szCs w:val="24"/>
      <w:lang w:eastAsia="hr-HR"/>
    </w:rPr>
  </w:style>
  <w:style w:styleId="Reetkatablice" w:type="table">
    <w:name w:val="Table Grid"/>
    <w:basedOn w:val="Obinatablica"/>
    <w:rsid w:val="00D4667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874D3"/>
    <w:rPr>
      <w:color w:val="808080"/>
      <w:bdr w:color="auto" w:space="0" w:sz="0" w:val="none"/>
      <w:shd w:color="auto" w:fill="auto" w:val="clear"/>
    </w:rPr>
  </w:style>
  <w:style w:customStyle="1" w:styleId="eSPISCCParagraphDefaultFont" w:type="character">
    <w:name w:val="eSPIS_CC_Paragraph Default Font"/>
    <w:basedOn w:val="Zadanifontodlomka"/>
    <w:rsid w:val="007874D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74D3"/>
    <w:rPr>
      <w:sz w:val="20"/>
      <w:bdr w:color="auto" w:space="0" w:sz="0" w:val="none"/>
      <w:shd w:color="auto" w:fill="FFFFCC" w:val="clear"/>
      <w:lang w:val="hr-HR"/>
    </w:rPr>
  </w:style>
  <w:style w:customStyle="1" w:styleId="PozadinaSvijetloCrvena" w:type="character">
    <w:name w:val="Pozadina_SvijetloCrvena"/>
    <w:basedOn w:val="eSPISCCParagraphDefaultFont"/>
    <w:rsid w:val="007874D3"/>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7874D3"/>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5537238">
      <w:bodyDiv w:val="true"/>
      <w:marLeft w:val="0"/>
      <w:marRight w:val="0"/>
      <w:marTop w:val="0"/>
      <w:marBottom w:val="0"/>
      <w:divBdr>
        <w:top w:space="0" w:sz="0" w:color="auto" w:val="none"/>
        <w:left w:space="0" w:sz="0" w:color="auto" w:val="none"/>
        <w:bottom w:space="0" w:sz="0" w:color="auto" w:val="none"/>
        <w:right w:space="0" w:sz="0" w:color="auto" w:val="none"/>
      </w:divBdr>
    </w:div>
    <w:div w:id="994256725">
      <w:bodyDiv w:val="true"/>
      <w:marLeft w:val="0"/>
      <w:marRight w:val="0"/>
      <w:marTop w:val="0"/>
      <w:marBottom w:val="0"/>
      <w:divBdr>
        <w:top w:space="0" w:sz="0" w:color="auto" w:val="none"/>
        <w:left w:space="0" w:sz="0" w:color="auto" w:val="none"/>
        <w:bottom w:space="0" w:sz="0" w:color="auto" w:val="none"/>
        <w:right w:space="0" w:sz="0" w:color="auto" w:val="none"/>
      </w:divBdr>
    </w:div>
    <w:div w:id="1148009195">
      <w:bodyDiv w:val="true"/>
      <w:marLeft w:val="0"/>
      <w:marRight w:val="0"/>
      <w:marTop w:val="0"/>
      <w:marBottom w:val="0"/>
      <w:divBdr>
        <w:top w:space="0" w:sz="0" w:color="auto" w:val="none"/>
        <w:left w:space="0" w:sz="0" w:color="auto" w:val="none"/>
        <w:bottom w:space="0" w:sz="0" w:color="auto" w:val="none"/>
        <w:right w:space="0" w:sz="0" w:color="auto" w:val="none"/>
      </w:divBdr>
    </w:div>
    <w:div w:id="20107886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2032</izvorni_sadrzaj>
    <derivirana_varijabla naziv="DomainObject.Predmet.Broj_1">2032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2016.</izvorni_sadrzaj>
    <derivirana_varijabla naziv="DomainObject.Predmet.DatumOsnivanja_1">24.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St-2032/2016</izvorni_sadrzaj>
    <derivirana_varijabla naziv="DomainObject.Predmet.OznakaBroj_1">St-2032/2016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LAŽINA za trgovinu i usluge, društvo s ograničenom odgovornošću</izvorni_sadrzaj>
    <derivirana_varijabla naziv="DomainObject.Predmet.ProtustrankaFormated_1">  LAŽINA za trgovinu i usluge, društvo s ograničenom odgovornošću</derivirana_varijabla>
  </DomainObject.Predmet.ProtustrankaFormated>
  <DomainObject.Predmet.ProtustrankaFormatedOIB>
    <izvorni_sadrzaj>  LAŽINA za trgovinu i usluge, društvo s ograničenom odgovornošću, OIB 85833570339</izvorni_sadrzaj>
    <derivirana_varijabla naziv="DomainObject.Predmet.ProtustrankaFormatedOIB_1">  LAŽINA za trgovinu i usluge, društvo s ograničenom odgovornošću, OIB 85833570339</derivirana_varijabla>
  </DomainObject.Predmet.ProtustrankaFormatedOIB>
  <DomainObject.Predmet.ProtustrankaFormatedWithAdress>
    <izvorni_sadrzaj> LAŽINA za trgovinu i usluge, društvo s ograničenom odgovornošću, Uvala Firule 20, 21000 Split</izvorni_sadrzaj>
    <derivirana_varijabla naziv="DomainObject.Predmet.ProtustrankaFormatedWithAdress_1"> LAŽINA za trgovinu i usluge, društvo s ograničenom odgovornošću, Uvala Firule 20, 21000 Split</derivirana_varijabla>
  </DomainObject.Predmet.ProtustrankaFormatedWithAdress>
  <DomainObject.Predmet.ProtustrankaFormatedWithAdressOIB>
    <izvorni_sadrzaj> LAŽINA za trgovinu i usluge, društvo s ograničenom odgovornošću, OIB 85833570339, Uvala Firule 20, 21000 Split</izvorni_sadrzaj>
    <derivirana_varijabla naziv="DomainObject.Predmet.ProtustrankaFormatedWithAdressOIB_1"> LAŽINA za trgovinu i usluge, društvo s ograničenom odgovornošću, OIB 85833570339, Uvala Firule 20, 21000 Split</derivirana_varijabla>
  </DomainObject.Predmet.ProtustrankaFormatedWithAdressOIB>
  <DomainObject.Predmet.ProtustrankaWithAdress>
    <izvorni_sadrzaj>LAŽINA za trgovinu i usluge, društvo s ograničenom odgovornošću Uvala Firule 20, 21000 Split</izvorni_sadrzaj>
    <derivirana_varijabla naziv="DomainObject.Predmet.ProtustrankaWithAdress_1">LAŽINA za trgovinu i usluge, društvo s ograničenom odgovornošću Uvala Firule 20, 21000 Split</derivirana_varijabla>
  </DomainObject.Predmet.ProtustrankaWithAdress>
  <DomainObject.Predmet.ProtustrankaWithAdressOIB>
    <izvorni_sadrzaj>LAŽINA za trgovinu i usluge, društvo s ograničenom odgovornošću, OIB 85833570339, Uvala Firule 20, 21000 Split</izvorni_sadrzaj>
    <derivirana_varijabla naziv="DomainObject.Predmet.ProtustrankaWithAdressOIB_1">LAŽINA za trgovinu i usluge, društvo s ograničenom odgovornošću, OIB 85833570339, Uvala Firule 20, 21000 Split</derivirana_varijabla>
  </DomainObject.Predmet.ProtustrankaWithAdressOIB>
  <DomainObject.Predmet.ProtustrankaNazivFormated>
    <izvorni_sadrzaj>LAŽINA za trgovinu i usluge, društvo s ograničenom odgovornošću</izvorni_sadrzaj>
    <derivirana_varijabla naziv="DomainObject.Predmet.ProtustrankaNazivFormated_1">LAŽINA za trgovinu i usluge, društvo s ograničenom odgovornošću</derivirana_varijabla>
  </DomainObject.Predmet.ProtustrankaNazivFormated>
  <DomainObject.Predmet.ProtustrankaNazivFormatedOIB>
    <izvorni_sadrzaj>LAŽINA za trgovinu i usluge, društvo s ograničenom odgovornošću, OIB 85833570339</izvorni_sadrzaj>
    <derivirana_varijabla naziv="DomainObject.Predmet.ProtustrankaNazivFormatedOIB_1">LAŽINA za trgovinu i usluge, društvo s ograničenom odgovornošću, OIB 85833570339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20738.58</izvorni_sadrzaj>
    <derivirana_varijabla naziv="DomainObject.Predmet.TrenutnaVrijednost_1">20738.58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LAŽINA za trgovinu i usluge, društvo s ograničenom odgovornošću</item>
    </izvorni_sadrzaj>
    <derivirana_varijabla naziv="DomainObject.Predmet.ProtuStrankaListFormated_1">
      <item>LAŽINA za trgovinu i usluge, društvo s ograničenom odgovornošću</item>
    </derivirana_varijabla>
  </DomainObject.Predmet.ProtuStrankaListFormated>
  <DomainObject.Predmet.ProtuStrankaListFormatedOIB>
    <izvorni_sadrzaj>
      <item>LAŽINA za trgovinu i usluge, društvo s ograničenom odgovornošću, OIB 85833570339</item>
    </izvorni_sadrzaj>
    <derivirana_varijabla naziv="DomainObject.Predmet.ProtuStrankaListFormatedOIB_1">
      <item>LAŽINA za trgovinu i usluge, društvo s ograničenom odgovornošću, OIB 85833570339</item>
    </derivirana_varijabla>
  </DomainObject.Predmet.ProtuStrankaListFormatedOIB>
  <DomainObject.Predmet.ProtuStrankaListFormatedWithAdress>
    <izvorni_sadrzaj>
      <item>LAŽINA za trgovinu i usluge, društvo s ograničenom odgovornošću, Uvala Firule 20, 21000 Split</item>
    </izvorni_sadrzaj>
    <derivirana_varijabla naziv="DomainObject.Predmet.ProtuStrankaListFormatedWithAdress_1">
      <item>LAŽINA za trgovinu i usluge, društvo s ograničenom odgovornošću, Uvala Firule 20, 21000 Split</item>
    </derivirana_varijabla>
  </DomainObject.Predmet.ProtuStrankaListFormatedWithAdress>
  <DomainObject.Predmet.ProtuStrankaListFormatedWithAdressOIB>
    <izvorni_sadrzaj>
      <item>LAŽINA za trgovinu i usluge, društvo s ograničenom odgovornošću, OIB 85833570339, Uvala Firule 20, 21000 Split</item>
    </izvorni_sadrzaj>
    <derivirana_varijabla naziv="DomainObject.Predmet.ProtuStrankaListFormatedWithAdressOIB_1">
      <item>LAŽINA za trgovinu i usluge, društvo s ograničenom odgovornošću, OIB 85833570339, Uvala Firule 20, 21000 Split</item>
    </derivirana_varijabla>
  </DomainObject.Predmet.ProtuStrankaListFormatedWithAdressOIB>
  <DomainObject.Predmet.ProtuStrankaListNazivFormated>
    <izvorni_sadrzaj>
      <item>LAŽINA za trgovinu i usluge, društvo s ograničenom odgovornošću</item>
    </izvorni_sadrzaj>
    <derivirana_varijabla naziv="DomainObject.Predmet.ProtuStrankaListNazivFormated_1">
      <item>LAŽINA za trgovinu i usluge, društvo s ograničenom odgovornošću</item>
    </derivirana_varijabla>
  </DomainObject.Predmet.ProtuStrankaListNazivFormated>
  <DomainObject.Predmet.ProtuStrankaListNazivFormatedOIB>
    <izvorni_sadrzaj>
      <item>LAŽINA za trgovinu i usluge, društvo s ograničenom odgovornošću, OIB 85833570339</item>
    </izvorni_sadrzaj>
    <derivirana_varijabla naziv="DomainObject.Predmet.ProtuStrankaListNazivFormatedOIB_1">
      <item>LAŽINA za trgovinu i usluge, društvo s ograničenom odgovornošću, OIB 85833570339</item>
    </derivirana_varijabla>
  </DomainObject.Predmet.ProtuStrankaListNazivFormatedOIB>
  <DomainObject.Predmet.OstaliListFormated>
    <izvorni_sadrzaj>
      <item>Županijsko državno odvjetništvo u Splitu</item>
      <item>Ante Čulić</item>
    </izvorni_sadrzaj>
    <derivirana_varijabla naziv="DomainObject.Predmet.OstaliListFormated_1">
      <item>Županijsko državno odvjetništvo u Splitu</item>
      <item>Ante Čulić</item>
    </derivirana_varijabla>
  </DomainObject.Predmet.OstaliListFormated>
  <DomainObject.Predmet.OstaliListFormatedOIB>
    <izvorni_sadrzaj>
      <item>Županijsko državno odvjetništvo u Splitu</item>
      <item>Ante Čulić, OIB 46892319003</item>
    </izvorni_sadrzaj>
    <derivirana_varijabla naziv="DomainObject.Predmet.OstaliListFormatedOIB_1">
      <item>Županijsko državno odvjetništvo u Splitu</item>
      <item>Ante Čulić, OIB 46892319003</item>
    </derivirana_varijabla>
  </DomainObject.Predmet.OstaliListFormatedOIB>
  <DomainObject.Predmet.OstaliListFormatedWithAdress>
    <izvorni_sadrzaj>
      <item>Županijsko državno odvjetništvo u Splitu, Gundulićeva 29a, 21000 Split</item>
      <item>Ante Čulić, HRVATSKIH VELIKANA 60 (ranije: BRŠTANOVO, BRŠTANOVO, 0), 21202 Brštanovo</item>
    </izvorni_sadrzaj>
    <derivirana_varijabla naziv="DomainObject.Predmet.OstaliListFormatedWithAdress_1">
      <item>Županijsko državno odvjetništvo u Splitu, Gundulićeva 29a, 21000 Split</item>
      <item>Ante Čulić, HRVATSKIH VELIKANA 60 (ranije: BRŠTANOVO, BRŠTANOVO, 0), 21202 Brštanovo</item>
    </derivirana_varijabla>
  </DomainObject.Predmet.OstaliListFormatedWithAdress>
  <DomainObject.Predmet.OstaliListFormatedWithAdressOIB>
    <izvorni_sadrzaj>
      <item>Županijsko državno odvjetništvo u Splitu, Gundulićeva 29a, 21000 Split</item>
      <item>Ante Čulić, OIB 46892319003, HRVATSKIH VELIKANA 60 (ranije: BRŠTANOVO, BRŠTANOVO, 0), 21202 Brštanovo</item>
    </izvorni_sadrzaj>
    <derivirana_varijabla naziv="DomainObject.Predmet.OstaliListFormatedWithAdressOIB_1">
      <item>Županijsko državno odvjetništvo u Splitu, Gundulićeva 29a, 21000 Split</item>
      <item>Ante Čulić, OIB 46892319003, HRVATSKIH VELIKANA 60 (ranije: BRŠTANOVO, BRŠTANOVO, 0), 21202 Brštanovo</item>
    </derivirana_varijabla>
  </DomainObject.Predmet.OstaliListFormatedWithAdressOIB>
  <DomainObject.Predmet.OstaliListNazivFormated>
    <izvorni_sadrzaj>
      <item>Županijsko državno odvjetništvo u Splitu</item>
      <item>Ante Čulić</item>
    </izvorni_sadrzaj>
    <derivirana_varijabla naziv="DomainObject.Predmet.OstaliListNazivFormated_1">
      <item>Županijsko državno odvjetništvo u Splitu</item>
      <item>Ante Čulić</item>
    </derivirana_varijabla>
  </DomainObject.Predmet.OstaliListNazivFormated>
  <DomainObject.Predmet.OstaliListNazivFormatedOIB>
    <izvorni_sadrzaj>
      <item>Županijsko državno odvjetništvo u Splitu</item>
      <item>Ante Čulić, OIB 46892319003</item>
    </izvorni_sadrzaj>
    <derivirana_varijabla naziv="DomainObject.Predmet.OstaliListNazivFormatedOIB_1">
      <item>Županijsko državno odvjetništvo u Splitu</item>
      <item>Ante Čulić, OIB 46892319003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LAŽINA za trgovinu i usluge, društvo s ograničenom odgovornošću</izvorni_sadrzaj>
    <derivirana_varijabla naziv="DomainObject.Predmet.ProtustrankaIDrugi_1">LAŽINA za trgovinu i usluge, društvo s ograničenom odgovornošću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LAŽINA za trgovinu i usluge, društvo s ograničenom odgovornošću, OIB 85833570339, Uvala Firule 20, 21000 Split</izvorni_sadrzaj>
    <derivirana_varijabla naziv="DomainObject.Predmet.ProtustrankaIDrugiAdressOIB_1">LAŽINA za trgovinu i usluge, društvo s ograničenom odgovornošću, OIB 85833570339, Uvala Firule 20,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LAŽINA za trgovinu i usluge, društvo s ograničenom odgovornošću</item>
      <item>FINANCIJSKA AGENCIJA, RC SPLIT</item>
      <item>Ministarstvo financija RH</item>
      <item>Županijsko državno odvjetništvo u Splitu</item>
      <item>Ante Čulić</item>
    </izvorni_sadrzaj>
    <derivirana_varijabla naziv="DomainObject.Predmet.SudioniciListNaziv_1">
      <item>LAŽINA za trgovinu i usluge, društvo s ograničenom odgovornošću</item>
      <item>FINANCIJSKA AGENCIJA, RC SPLIT</item>
      <item>Ministarstvo financija RH</item>
      <item>Županijsko državno odvjetništvo u Splitu</item>
      <item>Ante Čulić</item>
    </derivirana_varijabla>
  </DomainObject.Predmet.SudioniciListNaziv>
  <DomainObject.Predmet.SudioniciListAdressOIB>
    <izvorni_sadrzaj>
      <item>LAŽINA za trgovinu i usluge, društvo s ograničenom odgovornošću, OIB 85833570339, Uvala Firule 20,21000 Split</item>
      <item>FINANCIJSKA AGENCIJA, RC SPLIT, OIB 85821130368, Mažuranićevo šetalište 24 b,21000 Split</item>
      <item>Ministarstvo financija RH, OIB 18683136487, Katančićeva 5,10000 Zagreb</item>
      <item>Županijsko državno odvjetništvo u Splitu, Gundulićeva 29a,21000 Split</item>
      <item>Ante Čulić, OIB 46892319003, HRVATSKIH VELIKANA 60 (ranije: BRŠTANOVO, BRŠTANOVO, 0),21202 Brštanovo</item>
    </izvorni_sadrzaj>
    <derivirana_varijabla naziv="DomainObject.Predmet.SudioniciListAdressOIB_1">
      <item>LAŽINA za trgovinu i usluge, društvo s ograničenom odgovornošću, OIB 85833570339, Uvala Firule 20,21000 Split</item>
      <item>FINANCIJSKA AGENCIJA, RC SPLIT, OIB 85821130368, Mažuranićevo šetalište 24 b,21000 Split</item>
      <item>Ministarstvo financija RH, OIB 18683136487, Katančićeva 5,10000 Zagreb</item>
      <item>Županijsko državno odvjetništvo u Splitu, Gundulićeva 29a,21000 Split</item>
      <item>Ante Čulić, OIB 46892319003, HRVATSKIH VELIKANA 60 (ranije: BRŠTANOVO, BRŠTANOVO, 0),21202 Brštanovo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85833570339</item>
      <item>, OIB 85821130368</item>
      <item>, OIB 18683136487</item>
      <item>, OIB null</item>
      <item>, OIB 46892319003</item>
    </izvorni_sadrzaj>
    <derivirana_varijabla naziv="DomainObject.Predmet.SudioniciListNazivOIB_1">
      <item>, OIB 85833570339</item>
      <item>, OIB 85821130368</item>
      <item>, OIB 18683136487</item>
      <item>, OIB null</item>
      <item>, OIB 46892319003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960</properties:Words>
  <properties:Characters>5553</properties:Characters>
  <properties:Lines>105</properties:Lines>
  <properties:Paragraphs>37</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2017-12-04T10:48:00Z</dcterms:created>
  <dc:creator>Katarina Mikulić</dc:creator>
  <cp:lastModifiedBy>Katarina Mikulić</cp:lastModifiedBy>
  <cp:lastPrinted>2017-12-04T12:52:00Z</cp:lastPrinted>
  <dcterms:modified xmlns:xsi="http://www.w3.org/2001/XMLSchema-instance" xsi:type="dcterms:W3CDTF">2017-12-04T12:52:00Z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