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3c7d8" w14:paraId="423c7d8" w:rsidRDefault="00EB1621" w:rsidP="00B57EC3" w:rsidR="00B57EC3">
      <w:pPr>
        <w:jc w:val="right"/>
        <w15:collapsed w:val="false"/>
      </w:pPr>
      <w:r>
        <w:tab/>
      </w:r>
      <w:r w:rsidR="00B57EC3">
        <w:t>6 St-571/17-21</w:t>
      </w:r>
    </w:p>
    <w:p w:rsidRDefault="001801EE" w:rsidP="00B57EC3" w:rsidR="001801EE">
      <w:pPr>
        <w:jc w:val="right"/>
      </w:pPr>
    </w:p>
    <w:p w:rsidRDefault="00836454" w:rsidP="00836454" w:rsidR="00836454">
      <w:r>
        <w:rPr>
          <w:rStyle w:val="Naglaeno"/>
        </w:rPr>
        <w:t xml:space="preserve">             </w:t>
      </w:r>
      <w:r w:rsidR="008E15D2">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36454" w:rsidP="00836454" w:rsidR="00836454" w:rsidRPr="00D21A2C"/>
    <w:p w:rsidRDefault="00836454" w:rsidP="00836454" w:rsidR="00836454" w:rsidRPr="00B82754">
      <w:pPr>
        <w:ind w:hanging="720" w:left="360"/>
        <w:rPr>
          <w:b/>
        </w:rPr>
      </w:pPr>
      <w:r w:rsidRPr="00B82754">
        <w:rPr>
          <w:b/>
        </w:rPr>
        <w:t xml:space="preserve">     REPUBLIKA HRVATSKA</w:t>
      </w:r>
    </w:p>
    <w:p w:rsidRDefault="00836454" w:rsidP="00836454" w:rsidR="00836454"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836454" w:rsidP="00836454" w:rsidR="00A15781" w:rsidRPr="00836454">
      <w:pPr>
        <w:ind w:hanging="720" w:left="360"/>
        <w:rPr>
          <w:sz w:val="22"/>
          <w:szCs w:val="22"/>
        </w:rPr>
      </w:pPr>
      <w:r w:rsidRPr="00B82754">
        <w:rPr>
          <w:sz w:val="22"/>
          <w:szCs w:val="22"/>
        </w:rPr>
        <w:t xml:space="preserve">   </w:t>
      </w:r>
      <w:r>
        <w:rPr>
          <w:sz w:val="22"/>
          <w:szCs w:val="22"/>
        </w:rPr>
        <w:t xml:space="preserve"> </w:t>
      </w:r>
    </w:p>
    <w:p w:rsidRDefault="00742566" w:rsidP="00C57798" w:rsidR="00742566">
      <w:pPr>
        <w:jc w:val="both"/>
      </w:pPr>
    </w:p>
    <w:p w:rsidRDefault="00CB179B" w:rsidP="00CB179B" w:rsidR="00742566">
      <w:pPr>
        <w:jc w:val="center"/>
      </w:pPr>
      <w:r>
        <w:t>R E P U B L I K A  H R V A T S K A</w:t>
      </w:r>
    </w:p>
    <w:p w:rsidRDefault="00CB179B" w:rsidP="00CB179B" w:rsidR="00CB179B">
      <w:pPr>
        <w:jc w:val="center"/>
      </w:pPr>
    </w:p>
    <w:p w:rsidRDefault="002F1ADD" w:rsidP="00C57798" w:rsidR="002F1ADD" w:rsidRPr="00CB179B">
      <w:pPr>
        <w:pStyle w:val="Naslov2"/>
        <w:rPr>
          <w:b w:val="false"/>
        </w:rPr>
      </w:pPr>
      <w:r w:rsidRPr="00CB179B">
        <w:rPr>
          <w:b w:val="false"/>
        </w:rPr>
        <w:t>R J E Š E N J E</w:t>
      </w:r>
    </w:p>
    <w:p w:rsidRDefault="002F1ADD" w:rsidP="00C57798" w:rsidR="002F1ADD" w:rsidRPr="00CB179B">
      <w:pPr>
        <w:jc w:val="center"/>
        <w:rPr>
          <w:bCs/>
        </w:rPr>
      </w:pPr>
    </w:p>
    <w:p w:rsidRDefault="00E14CC0" w:rsidP="00C57798" w:rsidR="00E14CC0">
      <w:pPr>
        <w:jc w:val="center"/>
        <w:rPr>
          <w:b/>
          <w:bCs/>
        </w:rPr>
      </w:pPr>
    </w:p>
    <w:p w:rsidRDefault="006905BE" w:rsidP="00C57798" w:rsidR="006905BE">
      <w:pPr>
        <w:rPr>
          <w:b/>
          <w:bCs/>
        </w:rPr>
      </w:pPr>
    </w:p>
    <w:p w:rsidRDefault="009E133A" w:rsidP="00B57EC3" w:rsidR="00A15781" w:rsidRPr="00B57EC3">
      <w:pPr>
        <w:ind w:firstLine="708"/>
        <w:jc w:val="both"/>
        <w:rPr>
          <w:b/>
        </w:rPr>
      </w:pPr>
      <w:r>
        <w:t xml:space="preserve">Trgovački sud u Osijeku, po </w:t>
      </w:r>
      <w:r w:rsidR="00690DF9">
        <w:t>stečajnoj sutkinji</w:t>
      </w:r>
      <w:r>
        <w:t xml:space="preserve"> </w:t>
      </w:r>
      <w:r w:rsidR="00EB1621">
        <w:t>Nadi Roso</w:t>
      </w:r>
      <w:r>
        <w:t xml:space="preserve">, kao stečajnom sucu, povodom prijedloga </w:t>
      </w:r>
      <w:r w:rsidR="0044695C">
        <w:t>predlagatelja</w:t>
      </w:r>
      <w:r w:rsidR="00690DF9">
        <w:t xml:space="preserve"> </w:t>
      </w:r>
      <w:r w:rsidR="00D154F2">
        <w:t xml:space="preserve">FINA RC Osijek Podružnica Osijek za otvaranje stečajnog postupka nad dužnikom </w:t>
      </w:r>
      <w:r w:rsidR="00B57EC3">
        <w:t>stečajna masa iza</w:t>
      </w:r>
      <w:r w:rsidR="00B57EC3" w:rsidRPr="00DC5E32">
        <w:rPr>
          <w:b/>
        </w:rPr>
        <w:t xml:space="preserve"> </w:t>
      </w:r>
      <w:r w:rsidR="00B57EC3" w:rsidRPr="002044EE">
        <w:rPr>
          <w:b/>
        </w:rPr>
        <w:t>L &amp; I</w:t>
      </w:r>
      <w:r w:rsidR="00B57EC3">
        <w:t xml:space="preserve"> </w:t>
      </w:r>
      <w:r w:rsidR="00B57EC3" w:rsidRPr="00E37FC6">
        <w:rPr>
          <w:b/>
        </w:rPr>
        <w:t>PROMET d.o.o.</w:t>
      </w:r>
      <w:r w:rsidR="00B57EC3">
        <w:rPr>
          <w:b/>
        </w:rPr>
        <w:t xml:space="preserve"> „u stečaju“ </w:t>
      </w:r>
      <w:r w:rsidR="00B57EC3" w:rsidRPr="00E37FC6">
        <w:rPr>
          <w:b/>
        </w:rPr>
        <w:t xml:space="preserve">Đakovo, </w:t>
      </w:r>
      <w:proofErr w:type="spellStart"/>
      <w:r w:rsidR="00B57EC3" w:rsidRPr="00E37FC6">
        <w:rPr>
          <w:b/>
        </w:rPr>
        <w:t>Pavićeva</w:t>
      </w:r>
      <w:proofErr w:type="spellEnd"/>
      <w:r w:rsidR="00B57EC3" w:rsidRPr="00E37FC6">
        <w:rPr>
          <w:b/>
        </w:rPr>
        <w:t xml:space="preserve"> 32</w:t>
      </w:r>
      <w:r w:rsidR="00B80907" w:rsidRPr="00B80907">
        <w:rPr>
          <w:b/>
        </w:rPr>
        <w:t>,</w:t>
      </w:r>
      <w:r w:rsidR="00B80907">
        <w:rPr>
          <w:b/>
        </w:rPr>
        <w:t xml:space="preserve"> </w:t>
      </w:r>
      <w:r w:rsidR="00EB1621">
        <w:t xml:space="preserve">dana </w:t>
      </w:r>
      <w:r w:rsidR="00B57EC3">
        <w:t>6. srpnja 2017. g.,</w:t>
      </w:r>
    </w:p>
    <w:p w:rsidRDefault="002F1ADD" w:rsidP="00C57798" w:rsidR="002F1ADD" w:rsidRPr="00CB179B">
      <w:pPr>
        <w:jc w:val="center"/>
        <w:rPr>
          <w:bCs/>
        </w:rPr>
      </w:pPr>
      <w:r w:rsidRPr="00CB179B">
        <w:rPr>
          <w:bCs/>
        </w:rPr>
        <w:t>r i j e š i o  j e</w:t>
      </w:r>
    </w:p>
    <w:p w:rsidRDefault="002F1ADD" w:rsidP="00B57EC3" w:rsidR="002F1ADD">
      <w:pPr>
        <w:rPr>
          <w:b/>
          <w:bCs/>
        </w:rPr>
      </w:pPr>
    </w:p>
    <w:p w:rsidRDefault="00B80907" w:rsidP="00E50651" w:rsidR="00B80907">
      <w:pPr>
        <w:numPr>
          <w:ilvl w:val="0"/>
          <w:numId w:val="11"/>
        </w:numPr>
        <w:ind w:firstLine="708" w:left="0"/>
        <w:jc w:val="both"/>
      </w:pPr>
      <w:r w:rsidRPr="00B80907">
        <w:t xml:space="preserve">Otvara se stečajni postupak nad dužnikom </w:t>
      </w:r>
      <w:r w:rsidR="00B57EC3">
        <w:t>stečajna masa iza</w:t>
      </w:r>
      <w:r w:rsidR="00B57EC3" w:rsidRPr="00DC5E32">
        <w:rPr>
          <w:b/>
        </w:rPr>
        <w:t xml:space="preserve"> </w:t>
      </w:r>
      <w:r w:rsidR="00B57EC3" w:rsidRPr="002044EE">
        <w:rPr>
          <w:b/>
        </w:rPr>
        <w:t>L &amp; I</w:t>
      </w:r>
      <w:r w:rsidR="00B57EC3">
        <w:t xml:space="preserve"> </w:t>
      </w:r>
      <w:r w:rsidR="00B57EC3" w:rsidRPr="00E37FC6">
        <w:rPr>
          <w:b/>
        </w:rPr>
        <w:t>PROMET d.o.o.</w:t>
      </w:r>
      <w:r w:rsidR="00B57EC3">
        <w:rPr>
          <w:b/>
        </w:rPr>
        <w:t xml:space="preserve"> „u stečaju“ </w:t>
      </w:r>
      <w:r w:rsidR="00B57EC3" w:rsidRPr="00E37FC6">
        <w:rPr>
          <w:b/>
        </w:rPr>
        <w:t xml:space="preserve">Đakovo, </w:t>
      </w:r>
      <w:proofErr w:type="spellStart"/>
      <w:r w:rsidR="00B57EC3" w:rsidRPr="00E37FC6">
        <w:rPr>
          <w:b/>
        </w:rPr>
        <w:t>Pavićeva</w:t>
      </w:r>
      <w:proofErr w:type="spellEnd"/>
      <w:r w:rsidR="00B57EC3" w:rsidRPr="00E37FC6">
        <w:rPr>
          <w:b/>
        </w:rPr>
        <w:t xml:space="preserve"> 32</w:t>
      </w:r>
      <w:r w:rsidRPr="00B80907">
        <w:t>.</w:t>
      </w:r>
    </w:p>
    <w:p w:rsidRDefault="00B80907" w:rsidP="008E15D2" w:rsidR="00693929" w:rsidRPr="008E15D2">
      <w:pPr>
        <w:numPr>
          <w:ilvl w:val="0"/>
          <w:numId w:val="11"/>
        </w:numPr>
        <w:ind w:firstLine="708" w:left="0"/>
        <w:jc w:val="both"/>
        <w:rPr>
          <w:b/>
        </w:rPr>
      </w:pPr>
      <w:r w:rsidRPr="00B80907">
        <w:t>Stečajn</w:t>
      </w:r>
      <w:r w:rsidR="00936437">
        <w:t>i</w:t>
      </w:r>
      <w:r w:rsidRPr="00B80907">
        <w:t>m upravitelj</w:t>
      </w:r>
      <w:r w:rsidR="00936437">
        <w:t>em</w:t>
      </w:r>
      <w:r w:rsidRPr="00B80907">
        <w:t xml:space="preserve"> imenuje se</w:t>
      </w:r>
      <w:r w:rsidR="002B55BB">
        <w:t xml:space="preserve"> </w:t>
      </w:r>
      <w:r w:rsidR="002B55BB">
        <w:rPr>
          <w:b/>
        </w:rPr>
        <w:t>Kata Rašić dipl. iur. iz Vinkovaca, S. S. Kranjčevića 3</w:t>
      </w:r>
      <w:r w:rsidR="002B55BB">
        <w:rPr>
          <w:b/>
          <w:bCs/>
        </w:rPr>
        <w:t>1, OIB 84450283675.</w:t>
      </w:r>
      <w:r w:rsidR="008E15D2" w:rsidRPr="008E15D2">
        <w:rPr>
          <w:b/>
        </w:rPr>
        <w:t xml:space="preserve">         </w:t>
      </w:r>
    </w:p>
    <w:p w:rsidRDefault="007C65F4" w:rsidP="00B57EC3" w:rsidR="00B57EC3">
      <w:pPr>
        <w:pStyle w:val="Odlomakpopisa"/>
        <w:numPr>
          <w:ilvl w:val="0"/>
          <w:numId w:val="33"/>
        </w:numPr>
        <w:ind w:firstLine="708" w:left="0"/>
        <w:contextualSpacing/>
        <w:jc w:val="both"/>
      </w:pPr>
      <w:r>
        <w:t>3</w:t>
      </w:r>
      <w:r w:rsidR="00B80907" w:rsidRPr="00B80907">
        <w:t>.</w:t>
      </w:r>
      <w:r w:rsidR="00B80907">
        <w:tab/>
      </w:r>
      <w:r w:rsidR="00B57EC3" w:rsidRPr="00B80907">
        <w:t xml:space="preserve">Pozivaju se vjerovnici da u roku od </w:t>
      </w:r>
      <w:r w:rsidR="00B57EC3">
        <w:t>3</w:t>
      </w:r>
      <w:r w:rsidR="00B57EC3" w:rsidRPr="00B80907">
        <w:t xml:space="preserve">0 dana, od dana objave </w:t>
      </w:r>
      <w:r w:rsidR="00B57EC3">
        <w:t xml:space="preserve">ovog rješenja na e-oglasnoj ploči suda </w:t>
      </w:r>
      <w:r w:rsidR="00B57EC3" w:rsidRPr="0045065C">
        <w:rPr>
          <w:b/>
        </w:rPr>
        <w:t>prijave svoje tražbine stečajnoj upraviteljici</w:t>
      </w:r>
      <w:r w:rsidR="00B57EC3" w:rsidRPr="00B80907">
        <w:t xml:space="preserve">, u skladu s pravilima Stečajnog zakona o prijavi tražbina (čl. </w:t>
      </w:r>
      <w:r w:rsidR="00B57EC3">
        <w:t>133 st. 5. SZ – NN br. 71/15</w:t>
      </w:r>
      <w:r w:rsidR="00B57EC3" w:rsidRPr="00B80907">
        <w:t xml:space="preserve">) </w:t>
      </w:r>
      <w:r w:rsidR="00B57EC3">
        <w:t xml:space="preserve">na propisanom obrascu </w:t>
      </w:r>
      <w:r w:rsidR="00B57EC3" w:rsidRPr="00B80907">
        <w:t>i to u dva primjerka s ispravama iz kojih tražbine proizlaze, uz potvrdu o plaćenoj pristojbi u iznosu od 2 % vrijednosti tražbine, ali najviše 500,00 kn, na žiro račun državnog proračuna broj: 1001005-1863000160 s pozivom na broj: 64 5045-3531-</w:t>
      </w:r>
      <w:r w:rsidR="00B57EC3">
        <w:t xml:space="preserve">571-17. </w:t>
      </w:r>
    </w:p>
    <w:p w:rsidRDefault="00B57EC3" w:rsidP="00B57EC3" w:rsidR="00B57EC3">
      <w:pPr>
        <w:pStyle w:val="Odlomakpopisa"/>
        <w:numPr>
          <w:ilvl w:val="0"/>
          <w:numId w:val="33"/>
        </w:numPr>
        <w:ind w:firstLine="708" w:left="0"/>
        <w:contextualSpacing/>
        <w:jc w:val="both"/>
      </w:pPr>
      <w:r>
        <w:t>Stečajni upravitelj sastavit će popis svih tražbina radnika i prijašnjih dužnikovih radnika dospjelih do otvaranja stečajnog postupka koje je obvezan iskazati u bruto iznosu i neto iznosu i predočiti na potpis prijavu njihovih tražbina u dva primjerka (čl. 257 st. 3 SZ).</w:t>
      </w:r>
    </w:p>
    <w:p w:rsidRDefault="00B57EC3" w:rsidP="00B57EC3" w:rsidR="00B57EC3">
      <w:pPr>
        <w:ind w:firstLine="708"/>
        <w:jc w:val="both"/>
      </w:pPr>
      <w:r>
        <w:t xml:space="preserve">5. </w:t>
      </w:r>
      <w:r>
        <w:tab/>
        <w:t>Ako radnik ili prijašnji dužnikov radnik nije prijavio tražbinu, smatrat će se da je tražbinu prijavio u skladu s popisom iz st. 3 čl. 257 SZ.</w:t>
      </w:r>
    </w:p>
    <w:p w:rsidRDefault="00B57EC3" w:rsidP="00B57EC3" w:rsidR="00B57EC3">
      <w:pPr>
        <w:ind w:firstLine="708"/>
        <w:jc w:val="both"/>
      </w:pPr>
      <w:r>
        <w:t>6.</w:t>
      </w:r>
      <w:r>
        <w:tab/>
        <w:t>Tražbine vjerovnika nižih isplatnih redova prijavljuju se samo na poseban poziv suda. U prijavi takvih tražbina treba naznačiti da se radio o tražbini nižega isplatnoga reda i redno mjesto na koje vjerovnik ima pravo. (čl. 257 st. 5 SZ)</w:t>
      </w:r>
    </w:p>
    <w:p w:rsidRDefault="00B57EC3" w:rsidP="00B57EC3" w:rsidR="00B57EC3">
      <w:pPr>
        <w:ind w:firstLine="708"/>
        <w:jc w:val="both"/>
      </w:pPr>
      <w:r>
        <w:t xml:space="preserve">7. </w:t>
      </w:r>
      <w:r>
        <w:tab/>
        <w:t>Prijavu tražbine podnesenu nakon isteka roka za prijavljivanjem sud će odbaciti rješenjem (čl. 257 st. 6 SZ).</w:t>
      </w:r>
    </w:p>
    <w:p w:rsidRDefault="00B57EC3" w:rsidP="00B57EC3" w:rsidR="00B57EC3" w:rsidRPr="00B80907">
      <w:pPr>
        <w:ind w:firstLine="708"/>
        <w:jc w:val="both"/>
      </w:pPr>
      <w:r>
        <w:t>8.</w:t>
      </w:r>
      <w:r>
        <w:tab/>
        <w:t xml:space="preserve"> Pozivaju se </w:t>
      </w:r>
      <w:proofErr w:type="spellStart"/>
      <w:r>
        <w:t>razlučni</w:t>
      </w:r>
      <w:proofErr w:type="spellEnd"/>
      <w:r>
        <w:t xml:space="preserve"> i izlučni vjerovnici da stečajnom upravitelju u roku od 30 dana od dana objave ovog rješenja na e-oglasnoj ploči suda podneskom obavijeste o svojim pravima u skladu s odredbama čl. 258 SZ.</w:t>
      </w:r>
    </w:p>
    <w:p w:rsidRDefault="00B57EC3" w:rsidP="00B57EC3" w:rsidR="00B57EC3" w:rsidRPr="00B80907">
      <w:pPr>
        <w:ind w:firstLine="708"/>
        <w:jc w:val="both"/>
      </w:pPr>
      <w:r>
        <w:t>9</w:t>
      </w:r>
      <w:r w:rsidRPr="00B80907">
        <w:t>.</w:t>
      </w:r>
      <w:r>
        <w:tab/>
        <w:t>Izlučni vjerovnici dužni su obavijestiti stečajnu upraviteljicu o svom izlučnom pravu, pravnoj osnovi izlučnoga prava i naznačiti predmet na koji se njihovo izlučno pravo odnosi, odnosno u obavijesti naznačiti pravo iz čl. 148 SZ (st. 258 st. 1 SZ).</w:t>
      </w:r>
    </w:p>
    <w:p w:rsidRDefault="00B57EC3" w:rsidP="00B57EC3" w:rsidR="00B57EC3" w:rsidRPr="00B80907">
      <w:pPr>
        <w:ind w:firstLine="708"/>
        <w:jc w:val="both"/>
      </w:pPr>
      <w:r>
        <w:lastRenderedPageBreak/>
        <w:t xml:space="preserve">10. </w:t>
      </w:r>
      <w:r>
        <w:tab/>
      </w:r>
      <w:proofErr w:type="spellStart"/>
      <w:r>
        <w:t>Razlučni</w:t>
      </w:r>
      <w:proofErr w:type="spellEnd"/>
      <w:r>
        <w:t xml:space="preserve"> vjerovnici dužni su obavijestiti stečajnu upraviteljicu o svom </w:t>
      </w:r>
      <w:proofErr w:type="spellStart"/>
      <w:r>
        <w:t>razlučnom</w:t>
      </w:r>
      <w:proofErr w:type="spellEnd"/>
      <w:r>
        <w:t xml:space="preserve"> pravu, pravnoj osnovi </w:t>
      </w:r>
      <w:proofErr w:type="spellStart"/>
      <w:r>
        <w:t>razlučnoga</w:t>
      </w:r>
      <w:proofErr w:type="spellEnd"/>
      <w:r>
        <w:t xml:space="preserve"> prava i dijelu imovine stečajnoga dužnika na koji se odnosi njihovo </w:t>
      </w:r>
      <w:proofErr w:type="spellStart"/>
      <w:r>
        <w:t>razlučno</w:t>
      </w:r>
      <w:proofErr w:type="spellEnd"/>
      <w:r>
        <w:t xml:space="preserve"> pravo. Ako </w:t>
      </w:r>
      <w:proofErr w:type="spellStart"/>
      <w:r>
        <w:t>razlučni</w:t>
      </w:r>
      <w:proofErr w:type="spellEnd"/>
      <w:r>
        <w:t xml:space="preserve"> vjerovnici prijavljuju i tražbinu kao stečajni vjerovnici, u prijavi su dužni naznačiti dio imovine stečajnoga dužnika na koji se odnosi njihovo </w:t>
      </w:r>
      <w:proofErr w:type="spellStart"/>
      <w:r>
        <w:t>razlučno</w:t>
      </w:r>
      <w:proofErr w:type="spellEnd"/>
      <w:r>
        <w:t xml:space="preserve"> pravo i iznos do kojega njihova tražbina predvidivo neće biti namirena tim </w:t>
      </w:r>
      <w:proofErr w:type="spellStart"/>
      <w:r>
        <w:t>razlučnim</w:t>
      </w:r>
      <w:proofErr w:type="spellEnd"/>
      <w:r>
        <w:t xml:space="preserve"> pravom (čl. 258 st. 2 i 3 SZ).</w:t>
      </w:r>
    </w:p>
    <w:p w:rsidRDefault="00B57EC3" w:rsidP="00B57EC3" w:rsidR="00B57EC3" w:rsidRPr="00B80907">
      <w:pPr>
        <w:ind w:firstLine="708"/>
        <w:jc w:val="both"/>
      </w:pPr>
      <w:r>
        <w:t>11</w:t>
      </w:r>
      <w:r w:rsidRPr="00B80907">
        <w:t>.</w:t>
      </w:r>
      <w:r>
        <w:tab/>
      </w:r>
      <w:r w:rsidRPr="00B80907">
        <w:t>Pozivaju se dužnikovi dužnici da svoje obveze bez odgode ispunjavaju stečajno</w:t>
      </w:r>
      <w:r>
        <w:t>j</w:t>
      </w:r>
      <w:r w:rsidRPr="00B80907">
        <w:t xml:space="preserve"> upravitelj</w:t>
      </w:r>
      <w:r>
        <w:t>ici</w:t>
      </w:r>
      <w:r w:rsidRPr="00B80907">
        <w:t xml:space="preserve"> za stečajnog dužnika</w:t>
      </w:r>
      <w:r>
        <w:t xml:space="preserve"> (čl. 129 st. 1 SZ)</w:t>
      </w:r>
      <w:r w:rsidRPr="00B80907">
        <w:t>.</w:t>
      </w:r>
    </w:p>
    <w:p w:rsidRDefault="00B57EC3" w:rsidP="00B57EC3" w:rsidR="00B57EC3" w:rsidRPr="00B80907">
      <w:pPr>
        <w:ind w:firstLine="708"/>
        <w:jc w:val="both"/>
      </w:pPr>
      <w:r>
        <w:t>12</w:t>
      </w:r>
      <w:r w:rsidRPr="00B80907">
        <w:t>.</w:t>
      </w:r>
      <w:r>
        <w:tab/>
      </w:r>
      <w:r w:rsidRPr="00B80907">
        <w:t>Stečajni post</w:t>
      </w:r>
      <w:r>
        <w:t xml:space="preserve">upak nad dužnikom </w:t>
      </w:r>
      <w:r w:rsidRPr="0045065C">
        <w:rPr>
          <w:color w:val="000000"/>
        </w:rPr>
        <w:t xml:space="preserve">stečajna masa iza </w:t>
      </w:r>
      <w:r w:rsidRPr="002044EE">
        <w:rPr>
          <w:b/>
        </w:rPr>
        <w:t>L &amp; I</w:t>
      </w:r>
      <w:r>
        <w:t xml:space="preserve"> </w:t>
      </w:r>
      <w:r w:rsidRPr="00E37FC6">
        <w:rPr>
          <w:b/>
        </w:rPr>
        <w:t>PROMET d.o.o.</w:t>
      </w:r>
      <w:r>
        <w:rPr>
          <w:b/>
        </w:rPr>
        <w:t xml:space="preserve"> „u stečaju“ </w:t>
      </w:r>
      <w:r w:rsidRPr="00E37FC6">
        <w:rPr>
          <w:b/>
        </w:rPr>
        <w:t xml:space="preserve">Đakovo, </w:t>
      </w:r>
      <w:proofErr w:type="spellStart"/>
      <w:r w:rsidRPr="00E37FC6">
        <w:rPr>
          <w:b/>
        </w:rPr>
        <w:t>Pavićeva</w:t>
      </w:r>
      <w:proofErr w:type="spellEnd"/>
      <w:r w:rsidRPr="00E37FC6">
        <w:rPr>
          <w:b/>
        </w:rPr>
        <w:t xml:space="preserve"> 32</w:t>
      </w:r>
      <w:r>
        <w:rPr>
          <w:b/>
        </w:rPr>
        <w:t xml:space="preserve"> </w:t>
      </w:r>
      <w:r>
        <w:t>otvoren je dana</w:t>
      </w:r>
      <w:r>
        <w:rPr>
          <w:b/>
        </w:rPr>
        <w:t xml:space="preserve"> 6. srpnja 2017. g. u 12,30 sati</w:t>
      </w:r>
      <w:r>
        <w:t xml:space="preserve"> kada je</w:t>
      </w:r>
      <w:r w:rsidRPr="00B80907">
        <w:t xml:space="preserve"> ovo rješenje o otvaranju stečajnog postupka stavljeni na </w:t>
      </w:r>
      <w:r>
        <w:t>e-</w:t>
      </w:r>
      <w:r w:rsidRPr="00B80907">
        <w:t>oglasnu ploču suda</w:t>
      </w:r>
      <w:r>
        <w:t xml:space="preserve"> (čl. 133 SZ)</w:t>
      </w:r>
      <w:r w:rsidRPr="00B80907">
        <w:t xml:space="preserve">. </w:t>
      </w:r>
    </w:p>
    <w:p w:rsidRDefault="00B57EC3" w:rsidP="00B57EC3" w:rsidR="00B57EC3" w:rsidRPr="00B80907">
      <w:pPr>
        <w:ind w:firstLine="708"/>
        <w:jc w:val="both"/>
      </w:pPr>
      <w:r w:rsidRPr="00B80907">
        <w:t xml:space="preserve">Na dan objave </w:t>
      </w:r>
      <w:r>
        <w:t>rješenja</w:t>
      </w:r>
      <w:r w:rsidRPr="00B80907">
        <w:t xml:space="preserve"> na </w:t>
      </w:r>
      <w:r>
        <w:t>e-</w:t>
      </w:r>
      <w:r w:rsidRPr="00B80907">
        <w:t>oglasnoj ploči suda nastupaju pravne posljedice otvaranja stečajnog postupka.</w:t>
      </w:r>
    </w:p>
    <w:p w:rsidRDefault="00B57EC3" w:rsidP="00B57EC3" w:rsidR="00B57EC3" w:rsidRPr="00F93DC2">
      <w:pPr>
        <w:ind w:firstLine="708"/>
        <w:jc w:val="both"/>
        <w:rPr>
          <w:b/>
        </w:rPr>
      </w:pPr>
      <w:r>
        <w:t>13</w:t>
      </w:r>
      <w:r w:rsidRPr="00B80907">
        <w:t>.</w:t>
      </w:r>
      <w:r>
        <w:tab/>
      </w:r>
      <w:r w:rsidRPr="00B80907">
        <w:t xml:space="preserve">Ročište vjerovnika na kojem će se ispitati prijavljene tražbine (ispitno ročište)                                   određuje se za </w:t>
      </w:r>
      <w:r>
        <w:t xml:space="preserve">dan </w:t>
      </w:r>
      <w:r>
        <w:rPr>
          <w:b/>
        </w:rPr>
        <w:t>26. rujna</w:t>
      </w:r>
      <w:r w:rsidRPr="001A0253">
        <w:rPr>
          <w:b/>
        </w:rPr>
        <w:t xml:space="preserve"> 2017. g.</w:t>
      </w:r>
      <w:r w:rsidRPr="00693929">
        <w:rPr>
          <w:b/>
        </w:rPr>
        <w:t xml:space="preserve"> u </w:t>
      </w:r>
      <w:r>
        <w:rPr>
          <w:b/>
        </w:rPr>
        <w:t>10,00</w:t>
      </w:r>
      <w:r>
        <w:t xml:space="preserve"> </w:t>
      </w:r>
      <w:r>
        <w:rPr>
          <w:b/>
        </w:rPr>
        <w:t>sati</w:t>
      </w:r>
      <w:r>
        <w:t xml:space="preserve"> </w:t>
      </w:r>
      <w:r w:rsidRPr="00B80907">
        <w:t xml:space="preserve">a izvještajno ročište isti dan s početkom u </w:t>
      </w:r>
      <w:r>
        <w:rPr>
          <w:b/>
        </w:rPr>
        <w:t xml:space="preserve">10,15 </w:t>
      </w:r>
      <w:r w:rsidRPr="003370DD">
        <w:rPr>
          <w:b/>
        </w:rPr>
        <w:t>sati</w:t>
      </w:r>
      <w:r w:rsidRPr="00B80907">
        <w:t xml:space="preserve">, u zgradi ovog suda u Osijeku, Zagrebačka 2, soba br. </w:t>
      </w:r>
      <w:r>
        <w:t>36 II kat a na koje se pozivaju vjerovnici (čl. 133 st. 5 i 6 SZ)</w:t>
      </w:r>
      <w:r w:rsidRPr="00B80907">
        <w:t>.</w:t>
      </w:r>
    </w:p>
    <w:p w:rsidRDefault="00B57EC3" w:rsidP="00B57EC3" w:rsidR="00B57EC3" w:rsidRPr="001A0253">
      <w:pPr>
        <w:numPr>
          <w:ilvl w:val="0"/>
          <w:numId w:val="24"/>
        </w:numPr>
        <w:ind w:firstLine="709" w:left="0"/>
        <w:jc w:val="both"/>
        <w:rPr>
          <w:b/>
        </w:rPr>
      </w:pPr>
      <w:r>
        <w:t xml:space="preserve"> Određuje se da se </w:t>
      </w:r>
      <w:r w:rsidR="00EA668D">
        <w:t xml:space="preserve">ovo Rješenje o otvaranju stečajnog postupka nad dužnikom </w:t>
      </w:r>
      <w:r>
        <w:t>stečajna masa</w:t>
      </w:r>
      <w:r w:rsidR="00EA668D">
        <w:t xml:space="preserve"> iza</w:t>
      </w:r>
      <w:r>
        <w:t xml:space="preserve"> </w:t>
      </w:r>
      <w:r w:rsidR="00EA668D" w:rsidRPr="002044EE">
        <w:rPr>
          <w:b/>
        </w:rPr>
        <w:t>L &amp; I</w:t>
      </w:r>
      <w:r w:rsidR="00EA668D">
        <w:t xml:space="preserve"> </w:t>
      </w:r>
      <w:r w:rsidR="00EA668D" w:rsidRPr="00E37FC6">
        <w:rPr>
          <w:b/>
        </w:rPr>
        <w:t>PROMET d.o.o.</w:t>
      </w:r>
      <w:r w:rsidR="00EA668D">
        <w:rPr>
          <w:b/>
        </w:rPr>
        <w:t xml:space="preserve"> „u stečaju“ </w:t>
      </w:r>
      <w:r w:rsidR="00EA668D" w:rsidRPr="00E37FC6">
        <w:rPr>
          <w:b/>
        </w:rPr>
        <w:t>Đakovo</w:t>
      </w:r>
      <w:r w:rsidR="00EA668D">
        <w:t xml:space="preserve"> upiše u sudski registar (čl. 129 st. 2 SZ)</w:t>
      </w:r>
      <w:r>
        <w:t>.</w:t>
      </w:r>
    </w:p>
    <w:p w:rsidRDefault="00B57EC3" w:rsidP="00B57EC3" w:rsidR="00B57EC3">
      <w:pPr>
        <w:jc w:val="both"/>
      </w:pPr>
    </w:p>
    <w:p w:rsidRDefault="00B57EC3" w:rsidP="00B57EC3" w:rsidR="00B57EC3">
      <w:pPr>
        <w:jc w:val="both"/>
      </w:pPr>
    </w:p>
    <w:p w:rsidRDefault="00B57EC3" w:rsidP="00B57EC3" w:rsidR="00B57EC3">
      <w:pPr>
        <w:ind w:left="1500"/>
        <w:jc w:val="center"/>
      </w:pPr>
      <w:r w:rsidRPr="00B80907">
        <w:t>Obrazloženje</w:t>
      </w:r>
    </w:p>
    <w:p w:rsidRDefault="00B57EC3" w:rsidP="00B57EC3" w:rsidR="00B57EC3">
      <w:pPr>
        <w:ind w:left="1500"/>
        <w:jc w:val="center"/>
      </w:pPr>
    </w:p>
    <w:p w:rsidRDefault="00EA668D" w:rsidP="00B57EC3" w:rsidR="00EA668D">
      <w:pPr>
        <w:ind w:left="1500"/>
        <w:jc w:val="center"/>
      </w:pPr>
    </w:p>
    <w:p w:rsidRDefault="00B57EC3" w:rsidP="00B57EC3" w:rsidR="00B57EC3">
      <w:pPr>
        <w:ind w:firstLine="708"/>
        <w:jc w:val="both"/>
      </w:pPr>
      <w:r>
        <w:t>Pravomoćnim Rješenjem TS Osijek broj St-</w:t>
      </w:r>
      <w:r w:rsidR="000A74A3">
        <w:t xml:space="preserve">131/17 od 3. travnja 2017. g. istodobno je otvoren i zaključen skraćeni stečajni postupak </w:t>
      </w:r>
      <w:r>
        <w:t xml:space="preserve">nad dužnikom </w:t>
      </w:r>
      <w:r w:rsidRPr="002044EE">
        <w:rPr>
          <w:b/>
        </w:rPr>
        <w:t>L &amp; I</w:t>
      </w:r>
      <w:r>
        <w:t xml:space="preserve"> </w:t>
      </w:r>
      <w:r w:rsidRPr="00E37FC6">
        <w:rPr>
          <w:b/>
        </w:rPr>
        <w:t>PROMET d.o.o.</w:t>
      </w:r>
      <w:r>
        <w:rPr>
          <w:b/>
        </w:rPr>
        <w:t xml:space="preserve"> „u stečaju“ </w:t>
      </w:r>
      <w:r w:rsidRPr="00E37FC6">
        <w:rPr>
          <w:b/>
        </w:rPr>
        <w:t xml:space="preserve">Đakovo, </w:t>
      </w:r>
      <w:proofErr w:type="spellStart"/>
      <w:r w:rsidRPr="00E37FC6">
        <w:rPr>
          <w:b/>
        </w:rPr>
        <w:t>Pavićeva</w:t>
      </w:r>
      <w:proofErr w:type="spellEnd"/>
      <w:r w:rsidRPr="00E37FC6">
        <w:rPr>
          <w:b/>
        </w:rPr>
        <w:t xml:space="preserve"> 32</w:t>
      </w:r>
      <w:r w:rsidR="000A74A3">
        <w:rPr>
          <w:b/>
        </w:rPr>
        <w:t>.</w:t>
      </w:r>
    </w:p>
    <w:p w:rsidRDefault="00B57EC3" w:rsidP="00B57EC3" w:rsidR="00B57EC3" w:rsidRPr="00B80907">
      <w:pPr>
        <w:ind w:left="1500"/>
        <w:jc w:val="center"/>
      </w:pPr>
    </w:p>
    <w:p w:rsidRDefault="00B57EC3" w:rsidP="00B57EC3" w:rsidR="00B57EC3">
      <w:pPr>
        <w:jc w:val="both"/>
      </w:pPr>
      <w:r>
        <w:tab/>
        <w:t xml:space="preserve">Podneskom od </w:t>
      </w:r>
      <w:r w:rsidR="000A74A3">
        <w:t>26. travnja</w:t>
      </w:r>
      <w:r>
        <w:t xml:space="preserve"> 2017. g.</w:t>
      </w:r>
      <w:r w:rsidR="000A74A3">
        <w:t xml:space="preserve"> i od 15.5.2017. g. </w:t>
      </w:r>
      <w:r>
        <w:t xml:space="preserve"> RH MF </w:t>
      </w:r>
      <w:r w:rsidR="000A74A3">
        <w:t xml:space="preserve">Carinska uprava Područni carinski ured Osijek naveo je da je pod nadzorom Područnog carinskog ureda Osijek imovina stečajnog dužnika koja je zapečaćena – spremnici naftnih derivata sveukupne tržišne vrijednosti od </w:t>
      </w:r>
      <w:proofErr w:type="spellStart"/>
      <w:r w:rsidR="000A74A3">
        <w:t>cca</w:t>
      </w:r>
      <w:proofErr w:type="spellEnd"/>
      <w:r w:rsidR="000A74A3">
        <w:t xml:space="preserve"> 442.000,00 kn a koje je Područni carinski ured Osijek osigurao kao moguće sredstvo za namirenje poreznog duga u slučaju nepodmirenja istog te da osim navedene imovine stečajnog dužnika se po raznim benzinskim postajama i nalazi i trgovačka roba kao imovina stečajnog dužnika a da benzinske postaje gdje se imovina stečajnog dužnika nalazi nisu u vlasništvu stečajnog dužnika te se iste moraju osloboditi. Predlažu nastavak stečajnog postupka.</w:t>
      </w:r>
    </w:p>
    <w:p w:rsidRDefault="00B57EC3" w:rsidP="00B57EC3" w:rsidR="00B57EC3">
      <w:pPr>
        <w:jc w:val="both"/>
      </w:pPr>
    </w:p>
    <w:p w:rsidRDefault="000A74A3" w:rsidP="00B57EC3" w:rsidR="000A74A3">
      <w:pPr>
        <w:ind w:firstLine="708"/>
        <w:jc w:val="both"/>
      </w:pPr>
      <w:r>
        <w:t xml:space="preserve">Rješenjem TS Osijek St-571/17 od 30. svibnja 2017. g. pokrenut je prethodni postupak radi utvrđivanje uvjeta za otvaranje st. postupka nad dužnikom te je istim rješenjem za privremenu stečajnu upraviteljicu imenovana, automatskim odabirom, Kata Rašić iz Vinkovaca sa A liste stečajnih upravitelja. Ujedno </w:t>
      </w:r>
      <w:proofErr w:type="spellStart"/>
      <w:r>
        <w:t>zakazno</w:t>
      </w:r>
      <w:proofErr w:type="spellEnd"/>
      <w:r>
        <w:t xml:space="preserve"> je ročište radi izjašnjenja o prijedlogu za dan 6.7.2017. g.</w:t>
      </w:r>
    </w:p>
    <w:p w:rsidRDefault="000A74A3" w:rsidP="00B57EC3" w:rsidR="000A74A3">
      <w:pPr>
        <w:ind w:firstLine="708"/>
        <w:jc w:val="both"/>
      </w:pPr>
    </w:p>
    <w:p w:rsidRDefault="000A74A3" w:rsidP="00B57EC3" w:rsidR="000A74A3">
      <w:pPr>
        <w:ind w:firstLine="708"/>
        <w:jc w:val="both"/>
      </w:pPr>
      <w:r>
        <w:t>Na održanom ročištu dana 6. srpnja 2017. g. iz izvješća privremene stečajne upraviteljice od 27.6.2017. g. a koje je i usmeno iznijela na ročištu proizlazi slijedeće:</w:t>
      </w:r>
    </w:p>
    <w:p w:rsidRDefault="00B91700" w:rsidP="00B91700" w:rsidR="00B91700">
      <w:pPr>
        <w:jc w:val="both"/>
      </w:pPr>
      <w:r>
        <w:t xml:space="preserve">Dužnik je registriran kao društvo s ograničenom odgovornošću u Trgovačkom sudu u Osijeku temeljem Društvenog ugovora od 18.11.2012. godine. Direktor i zakonski zastupnik društva je Ivana Mišić. </w:t>
      </w:r>
    </w:p>
    <w:p w:rsidRDefault="00B91700" w:rsidP="00B91700" w:rsidR="00B91700">
      <w:pPr>
        <w:jc w:val="both"/>
      </w:pPr>
      <w:r>
        <w:lastRenderedPageBreak/>
        <w:t xml:space="preserve">Dužnik nema zaposlenih osoba. </w:t>
      </w:r>
    </w:p>
    <w:p w:rsidRDefault="00B91700" w:rsidP="00B91700" w:rsidR="00B91700">
      <w:pPr>
        <w:jc w:val="both"/>
      </w:pPr>
      <w:r>
        <w:t>Prema Očevidniku FINE o redoslijedu plaćanja sa obračunatom kamatom od 21.06.2017. dužnik na dan 21.06.2017. godine ima evidentirane neizvršene osnove za plaćanje u ukupnom iznosu od 1.934.993,23 kuna.</w:t>
      </w:r>
    </w:p>
    <w:p w:rsidRDefault="00B91700" w:rsidP="00B91700" w:rsidR="00B91700">
      <w:pPr>
        <w:jc w:val="both"/>
      </w:pPr>
      <w:r>
        <w:t>Dužnik je do 9. mjeseca 2016. godine obavljao djelatnost maloprodaje i veleprodaje, nabave i prodaje naftnih derivata, ulja, maziva i cigareta.</w:t>
      </w:r>
    </w:p>
    <w:p w:rsidRDefault="00B91700" w:rsidP="00B91700" w:rsidR="00B91700">
      <w:pPr>
        <w:jc w:val="both"/>
      </w:pPr>
      <w:r>
        <w:t xml:space="preserve">Rješenjima i Naredbama Carinske uprave Područni carinski ured u Osijeku privremeno je ograničeno dužniku obavljanje registriranih djelatnosti u sjedištu društva, i na </w:t>
      </w:r>
      <w:proofErr w:type="spellStart"/>
      <w:r>
        <w:t>bezinskim</w:t>
      </w:r>
      <w:proofErr w:type="spellEnd"/>
      <w:r>
        <w:t xml:space="preserve"> postajama u Starim </w:t>
      </w:r>
      <w:proofErr w:type="spellStart"/>
      <w:r>
        <w:t>Jankovcima</w:t>
      </w:r>
      <w:proofErr w:type="spellEnd"/>
      <w:r>
        <w:t xml:space="preserve">, Starim </w:t>
      </w:r>
      <w:proofErr w:type="spellStart"/>
      <w:r>
        <w:t>Mikanovcima</w:t>
      </w:r>
      <w:proofErr w:type="spellEnd"/>
      <w:r>
        <w:t xml:space="preserve"> i </w:t>
      </w:r>
      <w:proofErr w:type="spellStart"/>
      <w:r>
        <w:t>Vrpolju</w:t>
      </w:r>
      <w:proofErr w:type="spellEnd"/>
      <w:r>
        <w:t>, te obavljanje djelatnosti u kretanju trošarinskih proizvoda.</w:t>
      </w:r>
    </w:p>
    <w:p w:rsidRDefault="00B91700" w:rsidP="00B91700" w:rsidR="00B91700">
      <w:pPr>
        <w:jc w:val="both"/>
      </w:pPr>
    </w:p>
    <w:p w:rsidRDefault="00B91700" w:rsidP="00B91700" w:rsidR="00B91700">
      <w:pPr>
        <w:jc w:val="both"/>
      </w:pPr>
      <w:r>
        <w:t>Nekretnine</w:t>
      </w:r>
    </w:p>
    <w:p w:rsidRDefault="00B91700" w:rsidP="00B91700" w:rsidR="00B91700">
      <w:pPr>
        <w:jc w:val="both"/>
      </w:pPr>
      <w:r>
        <w:t>Prema podacima u bilanci na dan 23.09.2016. dužnik nema nekretnina niti dugotrajne imovine.</w:t>
      </w:r>
    </w:p>
    <w:p w:rsidRDefault="00B91700" w:rsidP="00B91700" w:rsidR="00B91700">
      <w:pPr>
        <w:jc w:val="both"/>
      </w:pPr>
      <w:r>
        <w:t>Prema potvrdi Općinskog suda u Osijeku Zemljišnoknjižnog odjela u Đakovu dužnik nije upisan kao vlasnik nekretnina na području nadležnosti tog zemljišnoknjižnog odjela.</w:t>
      </w:r>
    </w:p>
    <w:p w:rsidRDefault="00B91700" w:rsidP="00B91700" w:rsidR="00B91700">
      <w:pPr>
        <w:jc w:val="both"/>
      </w:pPr>
      <w:r>
        <w:t>Dužnik je obavljao djelatnost u zakupljenim benzinskim postajama.</w:t>
      </w:r>
    </w:p>
    <w:p w:rsidRDefault="00B91700" w:rsidP="00B91700" w:rsidR="00B91700">
      <w:pPr>
        <w:jc w:val="both"/>
      </w:pPr>
    </w:p>
    <w:p w:rsidRDefault="00B91700" w:rsidP="00B91700" w:rsidR="00B91700">
      <w:pPr>
        <w:jc w:val="both"/>
      </w:pPr>
      <w:r>
        <w:t>Pokretnine</w:t>
      </w:r>
    </w:p>
    <w:p w:rsidRDefault="00B91700" w:rsidP="00B91700" w:rsidR="00B91700">
      <w:pPr>
        <w:jc w:val="both"/>
      </w:pPr>
      <w:r>
        <w:t xml:space="preserve">Prema podacima u bilanci na dan 23.09.2016. dužnik nema pokretnina, osim zaliha roba u prodavaonicama. </w:t>
      </w:r>
    </w:p>
    <w:p w:rsidRDefault="00B91700" w:rsidP="00B91700" w:rsidR="00B91700">
      <w:pPr>
        <w:jc w:val="both"/>
      </w:pPr>
      <w:r>
        <w:t>Inventurom robe na dan 24.01.2017. godine u popisnim listama koje je dostavila Carinska uprava PCU Osijek evidentirane su zalihe goriva na benzinskim postajama:</w:t>
      </w:r>
    </w:p>
    <w:p w:rsidRDefault="00B91700" w:rsidP="00B91700" w:rsidR="00B91700">
      <w:pPr>
        <w:jc w:val="both"/>
      </w:pPr>
    </w:p>
    <w:tbl>
      <w:tblPr>
        <w:tblW w:type="dxa" w:w="9210"/>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710"/>
        <w:gridCol w:w="1842"/>
        <w:gridCol w:w="1558"/>
        <w:gridCol w:w="1842"/>
        <w:gridCol w:w="1842"/>
        <w:gridCol w:w="1416"/>
      </w:tblGrid>
      <w:tr w:rsidTr="001F2751" w:rsidR="00B91700">
        <w:tc>
          <w:tcPr>
            <w:tcW w:type="dxa" w:w="709"/>
            <w:tcBorders>
              <w:top w:space="0" w:sz="4" w:color="auto" w:val="single"/>
              <w:left w:space="0" w:sz="4" w:color="auto" w:val="single"/>
              <w:bottom w:space="0" w:sz="4" w:color="auto" w:val="single"/>
              <w:right w:space="0" w:sz="4" w:color="auto" w:val="single"/>
            </w:tcBorders>
            <w:hideMark/>
          </w:tcPr>
          <w:p w:rsidRDefault="00B91700" w:rsidP="001F2751" w:rsidR="00B91700">
            <w:pPr>
              <w:jc w:val="both"/>
            </w:pPr>
            <w:r>
              <w:t>R.br.</w:t>
            </w:r>
          </w:p>
        </w:tc>
        <w:tc>
          <w:tcPr>
            <w:tcW w:type="dxa" w:w="1843"/>
            <w:tcBorders>
              <w:top w:space="0" w:sz="4" w:color="auto" w:val="single"/>
              <w:left w:space="0" w:sz="4" w:color="auto" w:val="single"/>
              <w:bottom w:space="0" w:sz="4" w:color="auto" w:val="single"/>
              <w:right w:space="0" w:sz="4" w:color="auto" w:val="single"/>
            </w:tcBorders>
            <w:hideMark/>
          </w:tcPr>
          <w:p w:rsidRDefault="00B91700" w:rsidP="001F2751" w:rsidR="00B91700">
            <w:pPr>
              <w:jc w:val="both"/>
            </w:pPr>
            <w:r>
              <w:t>VRSTA GORIVA</w:t>
            </w:r>
          </w:p>
        </w:tc>
        <w:tc>
          <w:tcPr>
            <w:tcW w:type="dxa" w:w="1559"/>
            <w:tcBorders>
              <w:top w:space="0" w:sz="4" w:color="auto" w:val="single"/>
              <w:left w:space="0" w:sz="4" w:color="auto" w:val="single"/>
              <w:bottom w:space="0" w:sz="4" w:color="auto" w:val="single"/>
              <w:right w:space="0" w:sz="4" w:color="auto" w:val="single"/>
            </w:tcBorders>
            <w:hideMark/>
          </w:tcPr>
          <w:p w:rsidRDefault="00B91700" w:rsidP="001F2751" w:rsidR="00B91700">
            <w:pPr>
              <w:jc w:val="both"/>
            </w:pPr>
            <w:r>
              <w:t xml:space="preserve">BP </w:t>
            </w:r>
          </w:p>
          <w:p w:rsidRDefault="00B91700" w:rsidP="001F2751" w:rsidR="00B91700">
            <w:pPr>
              <w:jc w:val="both"/>
            </w:pPr>
            <w:r>
              <w:t>VRPOLJE</w:t>
            </w:r>
          </w:p>
        </w:tc>
        <w:tc>
          <w:tcPr>
            <w:tcW w:type="dxa" w:w="1843"/>
            <w:tcBorders>
              <w:top w:space="0" w:sz="4" w:color="auto" w:val="single"/>
              <w:left w:space="0" w:sz="4" w:color="auto" w:val="single"/>
              <w:bottom w:space="0" w:sz="4" w:color="auto" w:val="single"/>
              <w:right w:space="0" w:sz="4" w:color="auto" w:val="single"/>
            </w:tcBorders>
            <w:hideMark/>
          </w:tcPr>
          <w:p w:rsidRDefault="00B91700" w:rsidP="001F2751" w:rsidR="00B91700">
            <w:pPr>
              <w:jc w:val="both"/>
            </w:pPr>
            <w:r>
              <w:t>BP</w:t>
            </w:r>
          </w:p>
          <w:p w:rsidRDefault="00B91700" w:rsidP="001F2751" w:rsidR="00B91700">
            <w:pPr>
              <w:jc w:val="both"/>
            </w:pPr>
            <w:r>
              <w:t>STARI MIKANOVCI</w:t>
            </w:r>
          </w:p>
        </w:tc>
        <w:tc>
          <w:tcPr>
            <w:tcW w:type="dxa" w:w="1843"/>
            <w:tcBorders>
              <w:top w:space="0" w:sz="4" w:color="auto" w:val="single"/>
              <w:left w:space="0" w:sz="4" w:color="auto" w:val="single"/>
              <w:bottom w:space="0" w:sz="4" w:color="auto" w:val="single"/>
              <w:right w:space="0" w:sz="4" w:color="auto" w:val="single"/>
            </w:tcBorders>
            <w:hideMark/>
          </w:tcPr>
          <w:p w:rsidRDefault="00B91700" w:rsidP="001F2751" w:rsidR="00B91700">
            <w:pPr>
              <w:jc w:val="both"/>
            </w:pPr>
            <w:r>
              <w:t xml:space="preserve">BP </w:t>
            </w:r>
          </w:p>
          <w:p w:rsidRDefault="00B91700" w:rsidP="001F2751" w:rsidR="00B91700">
            <w:pPr>
              <w:jc w:val="both"/>
            </w:pPr>
            <w:r>
              <w:t xml:space="preserve">STARI </w:t>
            </w:r>
          </w:p>
          <w:p w:rsidRDefault="00B91700" w:rsidP="001F2751" w:rsidR="00B91700">
            <w:pPr>
              <w:jc w:val="both"/>
            </w:pPr>
            <w:r>
              <w:t>JANKOVCI</w:t>
            </w:r>
          </w:p>
        </w:tc>
        <w:tc>
          <w:tcPr>
            <w:tcW w:type="dxa" w:w="1417"/>
            <w:tcBorders>
              <w:top w:space="0" w:sz="4" w:color="auto" w:val="single"/>
              <w:left w:space="0" w:sz="4" w:color="auto" w:val="single"/>
              <w:bottom w:space="0" w:sz="4" w:color="auto" w:val="single"/>
              <w:right w:space="0" w:sz="4" w:color="auto" w:val="single"/>
            </w:tcBorders>
            <w:hideMark/>
          </w:tcPr>
          <w:p w:rsidRDefault="00B91700" w:rsidP="001F2751" w:rsidR="00B91700">
            <w:pPr>
              <w:jc w:val="both"/>
            </w:pPr>
            <w:r>
              <w:t>UKUPNO</w:t>
            </w:r>
          </w:p>
        </w:tc>
      </w:tr>
      <w:tr w:rsidTr="001F2751" w:rsidR="00B91700">
        <w:tc>
          <w:tcPr>
            <w:tcW w:type="dxa" w:w="709"/>
            <w:tcBorders>
              <w:top w:space="0" w:sz="4" w:color="auto" w:val="single"/>
              <w:left w:space="0" w:sz="4" w:color="auto" w:val="single"/>
              <w:bottom w:space="0" w:sz="4" w:color="auto" w:val="single"/>
              <w:right w:space="0" w:sz="4" w:color="auto" w:val="single"/>
            </w:tcBorders>
            <w:hideMark/>
          </w:tcPr>
          <w:p w:rsidRDefault="00B91700" w:rsidP="001F2751" w:rsidR="00B91700">
            <w:pPr>
              <w:jc w:val="both"/>
            </w:pPr>
            <w:r>
              <w:t>1.</w:t>
            </w:r>
          </w:p>
        </w:tc>
        <w:tc>
          <w:tcPr>
            <w:tcW w:type="dxa" w:w="1843"/>
            <w:tcBorders>
              <w:top w:space="0" w:sz="4" w:color="auto" w:val="single"/>
              <w:left w:space="0" w:sz="4" w:color="auto" w:val="single"/>
              <w:bottom w:space="0" w:sz="4" w:color="auto" w:val="single"/>
              <w:right w:space="0" w:sz="4" w:color="auto" w:val="single"/>
            </w:tcBorders>
            <w:hideMark/>
          </w:tcPr>
          <w:p w:rsidRDefault="00B91700" w:rsidP="001F2751" w:rsidR="00B91700">
            <w:pPr>
              <w:jc w:val="both"/>
            </w:pPr>
            <w:r>
              <w:t>EUROSPER 95</w:t>
            </w:r>
          </w:p>
        </w:tc>
        <w:tc>
          <w:tcPr>
            <w:tcW w:type="dxa" w:w="1559"/>
            <w:tcBorders>
              <w:top w:space="0" w:sz="4" w:color="auto" w:val="single"/>
              <w:left w:space="0" w:sz="4" w:color="auto" w:val="single"/>
              <w:bottom w:space="0" w:sz="4" w:color="auto" w:val="single"/>
              <w:right w:space="0" w:sz="4" w:color="auto" w:val="single"/>
            </w:tcBorders>
            <w:hideMark/>
          </w:tcPr>
          <w:p w:rsidRDefault="00B91700" w:rsidP="001F2751" w:rsidR="00B91700">
            <w:pPr>
              <w:jc w:val="right"/>
            </w:pPr>
            <w:r>
              <w:t>3.745,00</w:t>
            </w:r>
          </w:p>
        </w:tc>
        <w:tc>
          <w:tcPr>
            <w:tcW w:type="dxa" w:w="1843"/>
            <w:tcBorders>
              <w:top w:space="0" w:sz="4" w:color="auto" w:val="single"/>
              <w:left w:space="0" w:sz="4" w:color="auto" w:val="single"/>
              <w:bottom w:space="0" w:sz="4" w:color="auto" w:val="single"/>
              <w:right w:space="0" w:sz="4" w:color="auto" w:val="single"/>
            </w:tcBorders>
            <w:hideMark/>
          </w:tcPr>
          <w:p w:rsidRDefault="00B91700" w:rsidP="001F2751" w:rsidR="00B91700">
            <w:pPr>
              <w:jc w:val="right"/>
            </w:pPr>
            <w:r>
              <w:t>5.462,50</w:t>
            </w:r>
          </w:p>
        </w:tc>
        <w:tc>
          <w:tcPr>
            <w:tcW w:type="dxa" w:w="1843"/>
            <w:tcBorders>
              <w:top w:space="0" w:sz="4" w:color="auto" w:val="single"/>
              <w:left w:space="0" w:sz="4" w:color="auto" w:val="single"/>
              <w:bottom w:space="0" w:sz="4" w:color="auto" w:val="single"/>
              <w:right w:space="0" w:sz="4" w:color="auto" w:val="single"/>
            </w:tcBorders>
            <w:hideMark/>
          </w:tcPr>
          <w:p w:rsidRDefault="00B91700" w:rsidP="001F2751" w:rsidR="00B91700">
            <w:pPr>
              <w:jc w:val="right"/>
            </w:pPr>
            <w:r>
              <w:t>117,00</w:t>
            </w:r>
          </w:p>
          <w:p w:rsidRDefault="00B91700" w:rsidP="001F2751" w:rsidR="00B91700">
            <w:pPr>
              <w:jc w:val="right"/>
            </w:pPr>
            <w:r>
              <w:t xml:space="preserve"> + 3.734,00</w:t>
            </w:r>
          </w:p>
        </w:tc>
        <w:tc>
          <w:tcPr>
            <w:tcW w:type="dxa" w:w="1417"/>
            <w:tcBorders>
              <w:top w:space="0" w:sz="4" w:color="auto" w:val="single"/>
              <w:left w:space="0" w:sz="4" w:color="auto" w:val="single"/>
              <w:bottom w:space="0" w:sz="4" w:color="auto" w:val="single"/>
              <w:right w:space="0" w:sz="4" w:color="auto" w:val="single"/>
            </w:tcBorders>
            <w:hideMark/>
          </w:tcPr>
          <w:p w:rsidRDefault="00B91700" w:rsidP="001F2751" w:rsidR="00B91700">
            <w:pPr>
              <w:jc w:val="right"/>
            </w:pPr>
            <w:r>
              <w:t>13.058,50</w:t>
            </w:r>
          </w:p>
        </w:tc>
      </w:tr>
      <w:tr w:rsidTr="001F2751" w:rsidR="00B91700">
        <w:tc>
          <w:tcPr>
            <w:tcW w:type="dxa" w:w="709"/>
            <w:tcBorders>
              <w:top w:space="0" w:sz="4" w:color="auto" w:val="single"/>
              <w:left w:space="0" w:sz="4" w:color="auto" w:val="single"/>
              <w:bottom w:space="0" w:sz="4" w:color="auto" w:val="single"/>
              <w:right w:space="0" w:sz="4" w:color="auto" w:val="single"/>
            </w:tcBorders>
            <w:hideMark/>
          </w:tcPr>
          <w:p w:rsidRDefault="00B91700" w:rsidP="001F2751" w:rsidR="00B91700">
            <w:pPr>
              <w:jc w:val="both"/>
            </w:pPr>
            <w:r>
              <w:t>2.</w:t>
            </w:r>
          </w:p>
        </w:tc>
        <w:tc>
          <w:tcPr>
            <w:tcW w:type="dxa" w:w="1843"/>
            <w:tcBorders>
              <w:top w:space="0" w:sz="4" w:color="auto" w:val="single"/>
              <w:left w:space="0" w:sz="4" w:color="auto" w:val="single"/>
              <w:bottom w:space="0" w:sz="4" w:color="auto" w:val="single"/>
              <w:right w:space="0" w:sz="4" w:color="auto" w:val="single"/>
            </w:tcBorders>
            <w:hideMark/>
          </w:tcPr>
          <w:p w:rsidRDefault="00B91700" w:rsidP="001F2751" w:rsidR="00B91700">
            <w:pPr>
              <w:jc w:val="both"/>
            </w:pPr>
            <w:r>
              <w:t>LOŽ ULJE</w:t>
            </w:r>
          </w:p>
        </w:tc>
        <w:tc>
          <w:tcPr>
            <w:tcW w:type="dxa" w:w="1559"/>
            <w:tcBorders>
              <w:top w:space="0" w:sz="4" w:color="auto" w:val="single"/>
              <w:left w:space="0" w:sz="4" w:color="auto" w:val="single"/>
              <w:bottom w:space="0" w:sz="4" w:color="auto" w:val="single"/>
              <w:right w:space="0" w:sz="4" w:color="auto" w:val="single"/>
            </w:tcBorders>
            <w:hideMark/>
          </w:tcPr>
          <w:p w:rsidRDefault="00B91700" w:rsidP="001F2751" w:rsidR="00B91700">
            <w:pPr>
              <w:jc w:val="right"/>
            </w:pPr>
            <w:r>
              <w:t>1.667,00</w:t>
            </w:r>
          </w:p>
        </w:tc>
        <w:tc>
          <w:tcPr>
            <w:tcW w:type="dxa" w:w="1843"/>
            <w:tcBorders>
              <w:top w:space="0" w:sz="4" w:color="auto" w:val="single"/>
              <w:left w:space="0" w:sz="4" w:color="auto" w:val="single"/>
              <w:bottom w:space="0" w:sz="4" w:color="auto" w:val="single"/>
              <w:right w:space="0" w:sz="4" w:color="auto" w:val="single"/>
            </w:tcBorders>
            <w:hideMark/>
          </w:tcPr>
          <w:p w:rsidRDefault="00B91700" w:rsidP="001F2751" w:rsidR="00B91700">
            <w:pPr>
              <w:jc w:val="right"/>
            </w:pPr>
            <w:r>
              <w:t>14.849,00</w:t>
            </w:r>
          </w:p>
        </w:tc>
        <w:tc>
          <w:tcPr>
            <w:tcW w:type="dxa" w:w="1843"/>
            <w:tcBorders>
              <w:top w:space="0" w:sz="4" w:color="auto" w:val="single"/>
              <w:left w:space="0" w:sz="4" w:color="auto" w:val="single"/>
              <w:bottom w:space="0" w:sz="4" w:color="auto" w:val="single"/>
              <w:right w:space="0" w:sz="4" w:color="auto" w:val="single"/>
            </w:tcBorders>
            <w:hideMark/>
          </w:tcPr>
          <w:p w:rsidRDefault="00B91700" w:rsidP="001F2751" w:rsidR="00B91700">
            <w:pPr>
              <w:jc w:val="right"/>
            </w:pPr>
            <w:r>
              <w:t>6.657,00</w:t>
            </w:r>
          </w:p>
        </w:tc>
        <w:tc>
          <w:tcPr>
            <w:tcW w:type="dxa" w:w="1417"/>
            <w:tcBorders>
              <w:top w:space="0" w:sz="4" w:color="auto" w:val="single"/>
              <w:left w:space="0" w:sz="4" w:color="auto" w:val="single"/>
              <w:bottom w:space="0" w:sz="4" w:color="auto" w:val="single"/>
              <w:right w:space="0" w:sz="4" w:color="auto" w:val="single"/>
            </w:tcBorders>
            <w:hideMark/>
          </w:tcPr>
          <w:p w:rsidRDefault="00B91700" w:rsidP="001F2751" w:rsidR="00B91700">
            <w:pPr>
              <w:jc w:val="right"/>
            </w:pPr>
            <w:r>
              <w:t>23.173,00</w:t>
            </w:r>
          </w:p>
        </w:tc>
      </w:tr>
      <w:tr w:rsidTr="001F2751" w:rsidR="00B91700">
        <w:tc>
          <w:tcPr>
            <w:tcW w:type="dxa" w:w="709"/>
            <w:tcBorders>
              <w:top w:space="0" w:sz="4" w:color="auto" w:val="single"/>
              <w:left w:space="0" w:sz="4" w:color="auto" w:val="single"/>
              <w:bottom w:space="0" w:sz="4" w:color="auto" w:val="single"/>
              <w:right w:space="0" w:sz="4" w:color="auto" w:val="single"/>
            </w:tcBorders>
            <w:hideMark/>
          </w:tcPr>
          <w:p w:rsidRDefault="00B91700" w:rsidP="001F2751" w:rsidR="00B91700">
            <w:pPr>
              <w:jc w:val="both"/>
            </w:pPr>
            <w:r>
              <w:t>3.</w:t>
            </w:r>
          </w:p>
        </w:tc>
        <w:tc>
          <w:tcPr>
            <w:tcW w:type="dxa" w:w="1843"/>
            <w:tcBorders>
              <w:top w:space="0" w:sz="4" w:color="auto" w:val="single"/>
              <w:left w:space="0" w:sz="4" w:color="auto" w:val="single"/>
              <w:bottom w:space="0" w:sz="4" w:color="auto" w:val="single"/>
              <w:right w:space="0" w:sz="4" w:color="auto" w:val="single"/>
            </w:tcBorders>
            <w:hideMark/>
          </w:tcPr>
          <w:p w:rsidRDefault="00B91700" w:rsidP="001F2751" w:rsidR="00B91700">
            <w:pPr>
              <w:jc w:val="both"/>
            </w:pPr>
            <w:r>
              <w:t>EURODIZEL</w:t>
            </w:r>
          </w:p>
        </w:tc>
        <w:tc>
          <w:tcPr>
            <w:tcW w:type="dxa" w:w="1559"/>
            <w:tcBorders>
              <w:top w:space="0" w:sz="4" w:color="auto" w:val="single"/>
              <w:left w:space="0" w:sz="4" w:color="auto" w:val="single"/>
              <w:bottom w:space="0" w:sz="4" w:color="auto" w:val="single"/>
              <w:right w:space="0" w:sz="4" w:color="auto" w:val="single"/>
            </w:tcBorders>
            <w:hideMark/>
          </w:tcPr>
          <w:p w:rsidRDefault="00B91700" w:rsidP="001F2751" w:rsidR="00B91700">
            <w:pPr>
              <w:jc w:val="right"/>
            </w:pPr>
            <w:r>
              <w:t>8.152,00</w:t>
            </w:r>
          </w:p>
        </w:tc>
        <w:tc>
          <w:tcPr>
            <w:tcW w:type="dxa" w:w="1843"/>
            <w:tcBorders>
              <w:top w:space="0" w:sz="4" w:color="auto" w:val="single"/>
              <w:left w:space="0" w:sz="4" w:color="auto" w:val="single"/>
              <w:bottom w:space="0" w:sz="4" w:color="auto" w:val="single"/>
              <w:right w:space="0" w:sz="4" w:color="auto" w:val="single"/>
            </w:tcBorders>
            <w:hideMark/>
          </w:tcPr>
          <w:p w:rsidRDefault="00B91700" w:rsidP="001F2751" w:rsidR="00B91700">
            <w:pPr>
              <w:jc w:val="right"/>
            </w:pPr>
            <w:r>
              <w:t>8.717,50</w:t>
            </w:r>
          </w:p>
        </w:tc>
        <w:tc>
          <w:tcPr>
            <w:tcW w:type="dxa" w:w="1843"/>
            <w:tcBorders>
              <w:top w:space="0" w:sz="4" w:color="auto" w:val="single"/>
              <w:left w:space="0" w:sz="4" w:color="auto" w:val="single"/>
              <w:bottom w:space="0" w:sz="4" w:color="auto" w:val="single"/>
              <w:right w:space="0" w:sz="4" w:color="auto" w:val="single"/>
            </w:tcBorders>
            <w:hideMark/>
          </w:tcPr>
          <w:p w:rsidRDefault="00B91700" w:rsidP="001F2751" w:rsidR="00B91700">
            <w:pPr>
              <w:jc w:val="right"/>
            </w:pPr>
            <w:r>
              <w:t>8.523,00</w:t>
            </w:r>
          </w:p>
          <w:p w:rsidRDefault="00B91700" w:rsidP="001F2751" w:rsidR="00B91700">
            <w:pPr>
              <w:jc w:val="right"/>
            </w:pPr>
            <w:r>
              <w:t xml:space="preserve"> + 13.722,00</w:t>
            </w:r>
          </w:p>
        </w:tc>
        <w:tc>
          <w:tcPr>
            <w:tcW w:type="dxa" w:w="1417"/>
            <w:tcBorders>
              <w:top w:space="0" w:sz="4" w:color="auto" w:val="single"/>
              <w:left w:space="0" w:sz="4" w:color="auto" w:val="single"/>
              <w:bottom w:space="0" w:sz="4" w:color="auto" w:val="single"/>
              <w:right w:space="0" w:sz="4" w:color="auto" w:val="single"/>
            </w:tcBorders>
            <w:hideMark/>
          </w:tcPr>
          <w:p w:rsidRDefault="00B91700" w:rsidP="001F2751" w:rsidR="00B91700">
            <w:pPr>
              <w:jc w:val="right"/>
            </w:pPr>
            <w:r>
              <w:t>39.114,50</w:t>
            </w:r>
          </w:p>
        </w:tc>
      </w:tr>
      <w:tr w:rsidTr="001F2751" w:rsidR="00B91700">
        <w:tc>
          <w:tcPr>
            <w:tcW w:type="dxa" w:w="709"/>
            <w:tcBorders>
              <w:top w:space="0" w:sz="4" w:color="auto" w:val="single"/>
              <w:left w:space="0" w:sz="4" w:color="auto" w:val="single"/>
              <w:bottom w:space="0" w:sz="4" w:color="auto" w:val="single"/>
              <w:right w:space="0" w:sz="4" w:color="auto" w:val="single"/>
            </w:tcBorders>
            <w:hideMark/>
          </w:tcPr>
          <w:p w:rsidRDefault="00B91700" w:rsidP="001F2751" w:rsidR="00B91700">
            <w:pPr>
              <w:jc w:val="both"/>
            </w:pPr>
            <w:r>
              <w:t>4.</w:t>
            </w:r>
          </w:p>
        </w:tc>
        <w:tc>
          <w:tcPr>
            <w:tcW w:type="dxa" w:w="1843"/>
            <w:tcBorders>
              <w:top w:space="0" w:sz="4" w:color="auto" w:val="single"/>
              <w:left w:space="0" w:sz="4" w:color="auto" w:val="single"/>
              <w:bottom w:space="0" w:sz="4" w:color="auto" w:val="single"/>
              <w:right w:space="0" w:sz="4" w:color="auto" w:val="single"/>
            </w:tcBorders>
            <w:hideMark/>
          </w:tcPr>
          <w:p w:rsidRDefault="00B91700" w:rsidP="001F2751" w:rsidR="00B91700">
            <w:pPr>
              <w:jc w:val="both"/>
            </w:pPr>
            <w:r>
              <w:t>PLAVI DIZEL</w:t>
            </w:r>
          </w:p>
        </w:tc>
        <w:tc>
          <w:tcPr>
            <w:tcW w:type="dxa" w:w="1559"/>
            <w:tcBorders>
              <w:top w:space="0" w:sz="4" w:color="auto" w:val="single"/>
              <w:left w:space="0" w:sz="4" w:color="auto" w:val="single"/>
              <w:bottom w:space="0" w:sz="4" w:color="auto" w:val="single"/>
              <w:right w:space="0" w:sz="4" w:color="auto" w:val="single"/>
            </w:tcBorders>
            <w:hideMark/>
          </w:tcPr>
          <w:p w:rsidRDefault="00B91700" w:rsidP="001F2751" w:rsidR="00B91700">
            <w:pPr>
              <w:jc w:val="right"/>
            </w:pPr>
            <w:r>
              <w:t>5.982,40</w:t>
            </w:r>
          </w:p>
        </w:tc>
        <w:tc>
          <w:tcPr>
            <w:tcW w:type="dxa" w:w="1843"/>
            <w:tcBorders>
              <w:top w:space="0" w:sz="4" w:color="auto" w:val="single"/>
              <w:left w:space="0" w:sz="4" w:color="auto" w:val="single"/>
              <w:bottom w:space="0" w:sz="4" w:color="auto" w:val="single"/>
              <w:right w:space="0" w:sz="4" w:color="auto" w:val="single"/>
            </w:tcBorders>
            <w:hideMark/>
          </w:tcPr>
          <w:p w:rsidRDefault="00B91700" w:rsidP="001F2751" w:rsidR="00B91700">
            <w:pPr>
              <w:jc w:val="right"/>
            </w:pPr>
            <w:r>
              <w:t>4.690,80</w:t>
            </w:r>
          </w:p>
        </w:tc>
        <w:tc>
          <w:tcPr>
            <w:tcW w:type="dxa" w:w="1843"/>
            <w:tcBorders>
              <w:top w:space="0" w:sz="4" w:color="auto" w:val="single"/>
              <w:left w:space="0" w:sz="4" w:color="auto" w:val="single"/>
              <w:bottom w:space="0" w:sz="4" w:color="auto" w:val="single"/>
              <w:right w:space="0" w:sz="4" w:color="auto" w:val="single"/>
            </w:tcBorders>
            <w:hideMark/>
          </w:tcPr>
          <w:p w:rsidRDefault="00B91700" w:rsidP="001F2751" w:rsidR="00B91700">
            <w:pPr>
              <w:jc w:val="right"/>
            </w:pPr>
            <w:r>
              <w:t>4.496,00</w:t>
            </w:r>
          </w:p>
        </w:tc>
        <w:tc>
          <w:tcPr>
            <w:tcW w:type="dxa" w:w="1417"/>
            <w:tcBorders>
              <w:top w:space="0" w:sz="4" w:color="auto" w:val="single"/>
              <w:left w:space="0" w:sz="4" w:color="auto" w:val="single"/>
              <w:bottom w:space="0" w:sz="4" w:color="auto" w:val="single"/>
              <w:right w:space="0" w:sz="4" w:color="auto" w:val="single"/>
            </w:tcBorders>
            <w:hideMark/>
          </w:tcPr>
          <w:p w:rsidRDefault="00B91700" w:rsidP="001F2751" w:rsidR="00B91700">
            <w:pPr>
              <w:jc w:val="right"/>
            </w:pPr>
            <w:r>
              <w:t>15.169,20</w:t>
            </w:r>
          </w:p>
        </w:tc>
      </w:tr>
    </w:tbl>
    <w:p w:rsidRDefault="00B91700" w:rsidP="00B91700" w:rsidR="00B91700">
      <w:pPr>
        <w:jc w:val="both"/>
      </w:pPr>
    </w:p>
    <w:p w:rsidRDefault="00B91700" w:rsidP="00B91700" w:rsidR="00B91700">
      <w:pPr>
        <w:jc w:val="both"/>
      </w:pPr>
      <w:r>
        <w:t xml:space="preserve">U vezi navedenih količina goriva za napomenuti je da su prema Službenim bilješkama Carinske uprave Područnog ureda u Osijeku od 7. travnja 2017. godine dužniku oduzete sve količine  energenata - naftnog derivata - degradiranog </w:t>
      </w:r>
      <w:proofErr w:type="spellStart"/>
      <w:r>
        <w:t>eurodisel</w:t>
      </w:r>
      <w:proofErr w:type="spellEnd"/>
      <w:r>
        <w:t xml:space="preserve"> goriva.</w:t>
      </w:r>
    </w:p>
    <w:p w:rsidRDefault="00B91700" w:rsidP="00B91700" w:rsidR="00B91700">
      <w:pPr>
        <w:jc w:val="both"/>
      </w:pPr>
    </w:p>
    <w:p w:rsidRDefault="00B91700" w:rsidP="00B91700" w:rsidR="00B91700">
      <w:pPr>
        <w:jc w:val="both"/>
      </w:pPr>
      <w:r>
        <w:t xml:space="preserve">Također i </w:t>
      </w:r>
      <w:proofErr w:type="spellStart"/>
      <w:r>
        <w:t>odgovorn</w:t>
      </w:r>
      <w:proofErr w:type="spellEnd"/>
      <w:r>
        <w:t xml:space="preserve"> </w:t>
      </w:r>
      <w:proofErr w:type="spellStart"/>
      <w:r>
        <w:t>aosoba</w:t>
      </w:r>
      <w:proofErr w:type="spellEnd"/>
      <w:r>
        <w:t xml:space="preserve"> dužnika dostavila je inventurni popis robe na dan 24.01.2017. u kojem su iskazane su slijedeće količine i vrijednosti goriva:</w:t>
      </w:r>
    </w:p>
    <w:p w:rsidRDefault="00B91700" w:rsidP="00B91700" w:rsidR="00B91700">
      <w:pPr>
        <w:jc w:val="both"/>
      </w:pPr>
    </w:p>
    <w:tbl>
      <w:tblPr>
        <w:tblW w:type="dxa" w:w="9210"/>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709"/>
        <w:gridCol w:w="1842"/>
        <w:gridCol w:w="2267"/>
        <w:gridCol w:w="2125"/>
        <w:gridCol w:w="2267"/>
      </w:tblGrid>
      <w:tr w:rsidTr="001F2751" w:rsidR="00B91700">
        <w:tc>
          <w:tcPr>
            <w:tcW w:type="dxa" w:w="709"/>
            <w:tcBorders>
              <w:top w:space="0" w:sz="4" w:color="auto" w:val="single"/>
              <w:left w:space="0" w:sz="4" w:color="auto" w:val="single"/>
              <w:bottom w:space="0" w:sz="4" w:color="auto" w:val="single"/>
              <w:right w:space="0" w:sz="4" w:color="auto" w:val="single"/>
            </w:tcBorders>
            <w:hideMark/>
          </w:tcPr>
          <w:p w:rsidRDefault="00B91700" w:rsidP="001F2751" w:rsidR="00B91700">
            <w:pPr>
              <w:jc w:val="both"/>
            </w:pPr>
            <w:r>
              <w:t>R.br.</w:t>
            </w:r>
          </w:p>
        </w:tc>
        <w:tc>
          <w:tcPr>
            <w:tcW w:type="dxa" w:w="1843"/>
            <w:tcBorders>
              <w:top w:space="0" w:sz="4" w:color="auto" w:val="single"/>
              <w:left w:space="0" w:sz="4" w:color="auto" w:val="single"/>
              <w:bottom w:space="0" w:sz="4" w:color="auto" w:val="single"/>
              <w:right w:space="0" w:sz="4" w:color="auto" w:val="single"/>
            </w:tcBorders>
            <w:hideMark/>
          </w:tcPr>
          <w:p w:rsidRDefault="00B91700" w:rsidP="001F2751" w:rsidR="00B91700">
            <w:pPr>
              <w:jc w:val="both"/>
            </w:pPr>
            <w:r>
              <w:t>NAZIV</w:t>
            </w:r>
          </w:p>
        </w:tc>
        <w:tc>
          <w:tcPr>
            <w:tcW w:type="dxa" w:w="2268"/>
            <w:tcBorders>
              <w:top w:space="0" w:sz="4" w:color="auto" w:val="single"/>
              <w:left w:space="0" w:sz="4" w:color="auto" w:val="single"/>
              <w:bottom w:space="0" w:sz="4" w:color="auto" w:val="single"/>
              <w:right w:space="0" w:sz="4" w:color="auto" w:val="single"/>
            </w:tcBorders>
            <w:hideMark/>
          </w:tcPr>
          <w:p w:rsidRDefault="00B91700" w:rsidP="001F2751" w:rsidR="00B91700">
            <w:pPr>
              <w:jc w:val="both"/>
            </w:pPr>
            <w:r>
              <w:t>KOLIČINA</w:t>
            </w:r>
          </w:p>
        </w:tc>
        <w:tc>
          <w:tcPr>
            <w:tcW w:type="dxa" w:w="2126"/>
            <w:tcBorders>
              <w:top w:space="0" w:sz="4" w:color="auto" w:val="single"/>
              <w:left w:space="0" w:sz="4" w:color="auto" w:val="single"/>
              <w:bottom w:space="0" w:sz="4" w:color="auto" w:val="single"/>
              <w:right w:space="0" w:sz="4" w:color="auto" w:val="single"/>
            </w:tcBorders>
            <w:hideMark/>
          </w:tcPr>
          <w:p w:rsidRDefault="00B91700" w:rsidP="001F2751" w:rsidR="00B91700">
            <w:pPr>
              <w:jc w:val="both"/>
            </w:pPr>
            <w:r>
              <w:t>CIJENA</w:t>
            </w:r>
          </w:p>
        </w:tc>
        <w:tc>
          <w:tcPr>
            <w:tcW w:type="dxa" w:w="2268"/>
            <w:tcBorders>
              <w:top w:space="0" w:sz="4" w:color="auto" w:val="single"/>
              <w:left w:space="0" w:sz="4" w:color="auto" w:val="single"/>
              <w:bottom w:space="0" w:sz="4" w:color="auto" w:val="single"/>
              <w:right w:space="0" w:sz="4" w:color="auto" w:val="single"/>
            </w:tcBorders>
          </w:tcPr>
          <w:p w:rsidRDefault="00B91700" w:rsidP="001F2751" w:rsidR="00B91700">
            <w:pPr>
              <w:jc w:val="both"/>
            </w:pPr>
            <w:r>
              <w:t>VRIJEDNOST</w:t>
            </w:r>
          </w:p>
          <w:p w:rsidRDefault="00B91700" w:rsidP="001F2751" w:rsidR="00B91700">
            <w:pPr>
              <w:jc w:val="both"/>
            </w:pPr>
          </w:p>
        </w:tc>
      </w:tr>
      <w:tr w:rsidTr="001F2751" w:rsidR="00B91700">
        <w:tc>
          <w:tcPr>
            <w:tcW w:type="dxa" w:w="709"/>
            <w:tcBorders>
              <w:top w:space="0" w:sz="4" w:color="auto" w:val="single"/>
              <w:left w:space="0" w:sz="4" w:color="auto" w:val="single"/>
              <w:bottom w:space="0" w:sz="4" w:color="auto" w:val="single"/>
              <w:right w:space="0" w:sz="4" w:color="auto" w:val="single"/>
            </w:tcBorders>
            <w:hideMark/>
          </w:tcPr>
          <w:p w:rsidRDefault="00B91700" w:rsidP="001F2751" w:rsidR="00B91700">
            <w:pPr>
              <w:jc w:val="both"/>
            </w:pPr>
            <w:r>
              <w:t>1.</w:t>
            </w:r>
          </w:p>
        </w:tc>
        <w:tc>
          <w:tcPr>
            <w:tcW w:type="dxa" w:w="1843"/>
            <w:tcBorders>
              <w:top w:space="0" w:sz="4" w:color="auto" w:val="single"/>
              <w:left w:space="0" w:sz="4" w:color="auto" w:val="single"/>
              <w:bottom w:space="0" w:sz="4" w:color="auto" w:val="single"/>
              <w:right w:space="0" w:sz="4" w:color="auto" w:val="single"/>
            </w:tcBorders>
            <w:hideMark/>
          </w:tcPr>
          <w:p w:rsidRDefault="00B91700" w:rsidP="001F2751" w:rsidR="00B91700">
            <w:pPr>
              <w:jc w:val="both"/>
            </w:pPr>
            <w:r>
              <w:t>EUROSPER 95</w:t>
            </w:r>
          </w:p>
        </w:tc>
        <w:tc>
          <w:tcPr>
            <w:tcW w:type="dxa" w:w="2268"/>
            <w:tcBorders>
              <w:top w:space="0" w:sz="4" w:color="auto" w:val="single"/>
              <w:left w:space="0" w:sz="4" w:color="auto" w:val="single"/>
              <w:bottom w:space="0" w:sz="4" w:color="auto" w:val="single"/>
              <w:right w:space="0" w:sz="4" w:color="auto" w:val="single"/>
            </w:tcBorders>
            <w:hideMark/>
          </w:tcPr>
          <w:p w:rsidRDefault="00B91700" w:rsidP="001F2751" w:rsidR="00B91700">
            <w:pPr>
              <w:jc w:val="right"/>
            </w:pPr>
            <w:r>
              <w:t>13.058,50</w:t>
            </w:r>
          </w:p>
        </w:tc>
        <w:tc>
          <w:tcPr>
            <w:tcW w:type="dxa" w:w="2126"/>
            <w:tcBorders>
              <w:top w:space="0" w:sz="4" w:color="auto" w:val="single"/>
              <w:left w:space="0" w:sz="4" w:color="auto" w:val="single"/>
              <w:bottom w:space="0" w:sz="4" w:color="auto" w:val="single"/>
              <w:right w:space="0" w:sz="4" w:color="auto" w:val="single"/>
            </w:tcBorders>
            <w:hideMark/>
          </w:tcPr>
          <w:p w:rsidRDefault="00B91700" w:rsidP="001F2751" w:rsidR="00B91700">
            <w:pPr>
              <w:jc w:val="right"/>
            </w:pPr>
            <w:r>
              <w:t>8,84</w:t>
            </w:r>
          </w:p>
        </w:tc>
        <w:tc>
          <w:tcPr>
            <w:tcW w:type="dxa" w:w="2268"/>
            <w:tcBorders>
              <w:top w:space="0" w:sz="4" w:color="auto" w:val="single"/>
              <w:left w:space="0" w:sz="4" w:color="auto" w:val="single"/>
              <w:bottom w:space="0" w:sz="4" w:color="auto" w:val="single"/>
              <w:right w:space="0" w:sz="4" w:color="auto" w:val="single"/>
            </w:tcBorders>
            <w:hideMark/>
          </w:tcPr>
          <w:p w:rsidRDefault="00B91700" w:rsidP="001F2751" w:rsidR="00B91700">
            <w:pPr>
              <w:jc w:val="right"/>
            </w:pPr>
            <w:r>
              <w:t>115.437,14</w:t>
            </w:r>
          </w:p>
        </w:tc>
      </w:tr>
      <w:tr w:rsidTr="001F2751" w:rsidR="00B91700">
        <w:tc>
          <w:tcPr>
            <w:tcW w:type="dxa" w:w="709"/>
            <w:tcBorders>
              <w:top w:space="0" w:sz="4" w:color="auto" w:val="single"/>
              <w:left w:space="0" w:sz="4" w:color="auto" w:val="single"/>
              <w:bottom w:space="0" w:sz="4" w:color="auto" w:val="single"/>
              <w:right w:space="0" w:sz="4" w:color="auto" w:val="single"/>
            </w:tcBorders>
            <w:hideMark/>
          </w:tcPr>
          <w:p w:rsidRDefault="00B91700" w:rsidP="001F2751" w:rsidR="00B91700">
            <w:pPr>
              <w:jc w:val="both"/>
            </w:pPr>
            <w:r>
              <w:t>2.</w:t>
            </w:r>
          </w:p>
        </w:tc>
        <w:tc>
          <w:tcPr>
            <w:tcW w:type="dxa" w:w="1843"/>
            <w:tcBorders>
              <w:top w:space="0" w:sz="4" w:color="auto" w:val="single"/>
              <w:left w:space="0" w:sz="4" w:color="auto" w:val="single"/>
              <w:bottom w:space="0" w:sz="4" w:color="auto" w:val="single"/>
              <w:right w:space="0" w:sz="4" w:color="auto" w:val="single"/>
            </w:tcBorders>
            <w:hideMark/>
          </w:tcPr>
          <w:p w:rsidRDefault="00B91700" w:rsidP="001F2751" w:rsidR="00B91700">
            <w:pPr>
              <w:jc w:val="both"/>
            </w:pPr>
            <w:r>
              <w:t>EURODIZEL BS</w:t>
            </w:r>
          </w:p>
        </w:tc>
        <w:tc>
          <w:tcPr>
            <w:tcW w:type="dxa" w:w="2268"/>
            <w:tcBorders>
              <w:top w:space="0" w:sz="4" w:color="auto" w:val="single"/>
              <w:left w:space="0" w:sz="4" w:color="auto" w:val="single"/>
              <w:bottom w:space="0" w:sz="4" w:color="auto" w:val="single"/>
              <w:right w:space="0" w:sz="4" w:color="auto" w:val="single"/>
            </w:tcBorders>
            <w:hideMark/>
          </w:tcPr>
          <w:p w:rsidRDefault="00B91700" w:rsidP="001F2751" w:rsidR="00B91700">
            <w:pPr>
              <w:jc w:val="right"/>
            </w:pPr>
            <w:r>
              <w:t>45.246,00</w:t>
            </w:r>
          </w:p>
        </w:tc>
        <w:tc>
          <w:tcPr>
            <w:tcW w:type="dxa" w:w="2126"/>
            <w:tcBorders>
              <w:top w:space="0" w:sz="4" w:color="auto" w:val="single"/>
              <w:left w:space="0" w:sz="4" w:color="auto" w:val="single"/>
              <w:bottom w:space="0" w:sz="4" w:color="auto" w:val="single"/>
              <w:right w:space="0" w:sz="4" w:color="auto" w:val="single"/>
            </w:tcBorders>
            <w:hideMark/>
          </w:tcPr>
          <w:p w:rsidRDefault="00B91700" w:rsidP="001F2751" w:rsidR="00B91700">
            <w:pPr>
              <w:jc w:val="right"/>
            </w:pPr>
            <w:r>
              <w:t>7,97</w:t>
            </w:r>
          </w:p>
        </w:tc>
        <w:tc>
          <w:tcPr>
            <w:tcW w:type="dxa" w:w="2268"/>
            <w:tcBorders>
              <w:top w:space="0" w:sz="4" w:color="auto" w:val="single"/>
              <w:left w:space="0" w:sz="4" w:color="auto" w:val="single"/>
              <w:bottom w:space="0" w:sz="4" w:color="auto" w:val="single"/>
              <w:right w:space="0" w:sz="4" w:color="auto" w:val="single"/>
            </w:tcBorders>
            <w:hideMark/>
          </w:tcPr>
          <w:p w:rsidRDefault="00B91700" w:rsidP="001F2751" w:rsidR="00B91700">
            <w:pPr>
              <w:jc w:val="right"/>
            </w:pPr>
            <w:r>
              <w:t>360.610,62</w:t>
            </w:r>
          </w:p>
        </w:tc>
      </w:tr>
      <w:tr w:rsidTr="001F2751" w:rsidR="00B91700">
        <w:tc>
          <w:tcPr>
            <w:tcW w:type="dxa" w:w="709"/>
            <w:tcBorders>
              <w:top w:space="0" w:sz="4" w:color="auto" w:val="single"/>
              <w:left w:space="0" w:sz="4" w:color="auto" w:val="single"/>
              <w:bottom w:space="0" w:sz="4" w:color="auto" w:val="single"/>
              <w:right w:space="0" w:sz="4" w:color="auto" w:val="single"/>
            </w:tcBorders>
            <w:hideMark/>
          </w:tcPr>
          <w:p w:rsidRDefault="00B91700" w:rsidP="001F2751" w:rsidR="00B91700">
            <w:pPr>
              <w:jc w:val="both"/>
            </w:pPr>
            <w:r>
              <w:t>3.</w:t>
            </w:r>
          </w:p>
        </w:tc>
        <w:tc>
          <w:tcPr>
            <w:tcW w:type="dxa" w:w="1843"/>
            <w:tcBorders>
              <w:top w:space="0" w:sz="4" w:color="auto" w:val="single"/>
              <w:left w:space="0" w:sz="4" w:color="auto" w:val="single"/>
              <w:bottom w:space="0" w:sz="4" w:color="auto" w:val="single"/>
              <w:right w:space="0" w:sz="4" w:color="auto" w:val="single"/>
            </w:tcBorders>
            <w:hideMark/>
          </w:tcPr>
          <w:p w:rsidRDefault="00B91700" w:rsidP="001F2751" w:rsidR="00B91700">
            <w:pPr>
              <w:jc w:val="both"/>
            </w:pPr>
            <w:r>
              <w:t>PLAVI DIZEL</w:t>
            </w:r>
          </w:p>
        </w:tc>
        <w:tc>
          <w:tcPr>
            <w:tcW w:type="dxa" w:w="2268"/>
            <w:tcBorders>
              <w:top w:space="0" w:sz="4" w:color="auto" w:val="single"/>
              <w:left w:space="0" w:sz="4" w:color="auto" w:val="single"/>
              <w:bottom w:space="0" w:sz="4" w:color="auto" w:val="single"/>
              <w:right w:space="0" w:sz="4" w:color="auto" w:val="single"/>
            </w:tcBorders>
            <w:hideMark/>
          </w:tcPr>
          <w:p w:rsidRDefault="00B91700" w:rsidP="001F2751" w:rsidR="00B91700">
            <w:pPr>
              <w:jc w:val="right"/>
            </w:pPr>
            <w:r>
              <w:t>19.195,90</w:t>
            </w:r>
          </w:p>
        </w:tc>
        <w:tc>
          <w:tcPr>
            <w:tcW w:type="dxa" w:w="2126"/>
            <w:tcBorders>
              <w:top w:space="0" w:sz="4" w:color="auto" w:val="single"/>
              <w:left w:space="0" w:sz="4" w:color="auto" w:val="single"/>
              <w:bottom w:space="0" w:sz="4" w:color="auto" w:val="single"/>
              <w:right w:space="0" w:sz="4" w:color="auto" w:val="single"/>
            </w:tcBorders>
            <w:hideMark/>
          </w:tcPr>
          <w:p w:rsidRDefault="00B91700" w:rsidP="001F2751" w:rsidR="00B91700">
            <w:pPr>
              <w:jc w:val="right"/>
            </w:pPr>
            <w:r>
              <w:t>4,25</w:t>
            </w:r>
          </w:p>
        </w:tc>
        <w:tc>
          <w:tcPr>
            <w:tcW w:type="dxa" w:w="2268"/>
            <w:tcBorders>
              <w:top w:space="0" w:sz="4" w:color="auto" w:val="single"/>
              <w:left w:space="0" w:sz="4" w:color="auto" w:val="single"/>
              <w:bottom w:space="0" w:sz="4" w:color="auto" w:val="single"/>
              <w:right w:space="0" w:sz="4" w:color="auto" w:val="single"/>
            </w:tcBorders>
            <w:hideMark/>
          </w:tcPr>
          <w:p w:rsidRDefault="00B91700" w:rsidP="001F2751" w:rsidR="00B91700">
            <w:pPr>
              <w:jc w:val="right"/>
            </w:pPr>
            <w:r>
              <w:t>81.582,58</w:t>
            </w:r>
          </w:p>
        </w:tc>
      </w:tr>
      <w:tr w:rsidTr="001F2751" w:rsidR="00B91700">
        <w:tc>
          <w:tcPr>
            <w:tcW w:type="dxa" w:w="709"/>
            <w:tcBorders>
              <w:top w:space="0" w:sz="4" w:color="auto" w:val="single"/>
              <w:left w:space="0" w:sz="4" w:color="auto" w:val="single"/>
              <w:bottom w:space="0" w:sz="4" w:color="auto" w:val="single"/>
              <w:right w:space="0" w:sz="4" w:color="auto" w:val="single"/>
            </w:tcBorders>
            <w:hideMark/>
          </w:tcPr>
          <w:p w:rsidRDefault="00B91700" w:rsidP="001F2751" w:rsidR="00B91700">
            <w:pPr>
              <w:jc w:val="both"/>
            </w:pPr>
            <w:r>
              <w:t>4.</w:t>
            </w:r>
          </w:p>
        </w:tc>
        <w:tc>
          <w:tcPr>
            <w:tcW w:type="dxa" w:w="1843"/>
            <w:tcBorders>
              <w:top w:space="0" w:sz="4" w:color="auto" w:val="single"/>
              <w:left w:space="0" w:sz="4" w:color="auto" w:val="single"/>
              <w:bottom w:space="0" w:sz="4" w:color="auto" w:val="single"/>
              <w:right w:space="0" w:sz="4" w:color="auto" w:val="single"/>
            </w:tcBorders>
            <w:hideMark/>
          </w:tcPr>
          <w:p w:rsidRDefault="00B91700" w:rsidP="001F2751" w:rsidR="00B91700">
            <w:pPr>
              <w:jc w:val="both"/>
            </w:pPr>
            <w:r>
              <w:t>LOŽ ULJE</w:t>
            </w:r>
          </w:p>
        </w:tc>
        <w:tc>
          <w:tcPr>
            <w:tcW w:type="dxa" w:w="2268"/>
            <w:tcBorders>
              <w:top w:space="0" w:sz="4" w:color="auto" w:val="single"/>
              <w:left w:space="0" w:sz="4" w:color="auto" w:val="single"/>
              <w:bottom w:space="0" w:sz="4" w:color="auto" w:val="single"/>
              <w:right w:space="0" w:sz="4" w:color="auto" w:val="single"/>
            </w:tcBorders>
            <w:hideMark/>
          </w:tcPr>
          <w:p w:rsidRDefault="00B91700" w:rsidP="001F2751" w:rsidR="00B91700">
            <w:pPr>
              <w:jc w:val="right"/>
            </w:pPr>
            <w:r>
              <w:t>13.014,80</w:t>
            </w:r>
          </w:p>
        </w:tc>
        <w:tc>
          <w:tcPr>
            <w:tcW w:type="dxa" w:w="2126"/>
            <w:tcBorders>
              <w:top w:space="0" w:sz="4" w:color="auto" w:val="single"/>
              <w:left w:space="0" w:sz="4" w:color="auto" w:val="single"/>
              <w:bottom w:space="0" w:sz="4" w:color="auto" w:val="single"/>
              <w:right w:space="0" w:sz="4" w:color="auto" w:val="single"/>
            </w:tcBorders>
            <w:hideMark/>
          </w:tcPr>
          <w:p w:rsidRDefault="00B91700" w:rsidP="001F2751" w:rsidR="00B91700">
            <w:pPr>
              <w:jc w:val="right"/>
            </w:pPr>
            <w:r>
              <w:t>4,40</w:t>
            </w:r>
          </w:p>
        </w:tc>
        <w:tc>
          <w:tcPr>
            <w:tcW w:type="dxa" w:w="2268"/>
            <w:tcBorders>
              <w:top w:space="0" w:sz="4" w:color="auto" w:val="single"/>
              <w:left w:space="0" w:sz="4" w:color="auto" w:val="single"/>
              <w:bottom w:space="0" w:sz="4" w:color="auto" w:val="single"/>
              <w:right w:space="0" w:sz="4" w:color="auto" w:val="single"/>
            </w:tcBorders>
            <w:hideMark/>
          </w:tcPr>
          <w:p w:rsidRDefault="00B91700" w:rsidP="001F2751" w:rsidR="00B91700">
            <w:pPr>
              <w:jc w:val="right"/>
            </w:pPr>
            <w:r>
              <w:t>57.265,12</w:t>
            </w:r>
          </w:p>
        </w:tc>
      </w:tr>
      <w:tr w:rsidTr="001F2751" w:rsidR="00B91700">
        <w:tc>
          <w:tcPr>
            <w:tcW w:type="dxa" w:w="709"/>
            <w:tcBorders>
              <w:top w:space="0" w:sz="4" w:color="auto" w:val="single"/>
              <w:left w:space="0" w:sz="4" w:color="auto" w:val="single"/>
              <w:bottom w:space="0" w:sz="4" w:color="auto" w:val="single"/>
              <w:right w:space="0" w:sz="4" w:color="auto" w:val="single"/>
            </w:tcBorders>
          </w:tcPr>
          <w:p w:rsidRDefault="00B91700" w:rsidP="001F2751" w:rsidR="00B91700">
            <w:pPr>
              <w:jc w:val="both"/>
            </w:pPr>
          </w:p>
        </w:tc>
        <w:tc>
          <w:tcPr>
            <w:tcW w:type="dxa" w:w="1843"/>
            <w:tcBorders>
              <w:top w:space="0" w:sz="4" w:color="auto" w:val="single"/>
              <w:left w:space="0" w:sz="4" w:color="auto" w:val="single"/>
              <w:bottom w:space="0" w:sz="4" w:color="auto" w:val="single"/>
              <w:right w:space="0" w:sz="4" w:color="auto" w:val="single"/>
            </w:tcBorders>
            <w:hideMark/>
          </w:tcPr>
          <w:p w:rsidRDefault="00B91700" w:rsidP="001F2751" w:rsidR="00B91700">
            <w:pPr>
              <w:jc w:val="both"/>
            </w:pPr>
            <w:r>
              <w:t>UKUPNO</w:t>
            </w:r>
          </w:p>
        </w:tc>
        <w:tc>
          <w:tcPr>
            <w:tcW w:type="dxa" w:w="2268"/>
            <w:tcBorders>
              <w:top w:space="0" w:sz="4" w:color="auto" w:val="single"/>
              <w:left w:space="0" w:sz="4" w:color="auto" w:val="single"/>
              <w:bottom w:space="0" w:sz="4" w:color="auto" w:val="single"/>
              <w:right w:space="0" w:sz="4" w:color="auto" w:val="single"/>
            </w:tcBorders>
          </w:tcPr>
          <w:p w:rsidRDefault="00B91700" w:rsidP="001F2751" w:rsidR="00B91700">
            <w:pPr>
              <w:jc w:val="right"/>
            </w:pPr>
          </w:p>
        </w:tc>
        <w:tc>
          <w:tcPr>
            <w:tcW w:type="dxa" w:w="2126"/>
            <w:tcBorders>
              <w:top w:space="0" w:sz="4" w:color="auto" w:val="single"/>
              <w:left w:space="0" w:sz="4" w:color="auto" w:val="single"/>
              <w:bottom w:space="0" w:sz="4" w:color="auto" w:val="single"/>
              <w:right w:space="0" w:sz="4" w:color="auto" w:val="single"/>
            </w:tcBorders>
          </w:tcPr>
          <w:p w:rsidRDefault="00B91700" w:rsidP="001F2751" w:rsidR="00B91700">
            <w:pPr>
              <w:jc w:val="right"/>
            </w:pPr>
          </w:p>
        </w:tc>
        <w:tc>
          <w:tcPr>
            <w:tcW w:type="dxa" w:w="2268"/>
            <w:tcBorders>
              <w:top w:space="0" w:sz="4" w:color="auto" w:val="single"/>
              <w:left w:space="0" w:sz="4" w:color="auto" w:val="single"/>
              <w:bottom w:space="0" w:sz="4" w:color="auto" w:val="single"/>
              <w:right w:space="0" w:sz="4" w:color="auto" w:val="single"/>
            </w:tcBorders>
            <w:hideMark/>
          </w:tcPr>
          <w:p w:rsidRDefault="00B91700" w:rsidP="001F2751" w:rsidR="00B91700">
            <w:pPr>
              <w:jc w:val="right"/>
            </w:pPr>
            <w:r>
              <w:t>614.895,46</w:t>
            </w:r>
          </w:p>
        </w:tc>
      </w:tr>
    </w:tbl>
    <w:p w:rsidRDefault="00B91700" w:rsidP="00B91700" w:rsidR="00B91700">
      <w:pPr>
        <w:jc w:val="both"/>
      </w:pPr>
    </w:p>
    <w:p w:rsidRDefault="00B91700" w:rsidP="00B91700" w:rsidR="00B91700">
      <w:pPr>
        <w:jc w:val="both"/>
      </w:pPr>
      <w:r>
        <w:t>Iako se radi o inventurnom popisu na isti dan vidljive su razlike u količinama.</w:t>
      </w:r>
    </w:p>
    <w:p w:rsidRDefault="00B91700" w:rsidP="00B91700" w:rsidR="00B91700">
      <w:pPr>
        <w:jc w:val="both"/>
      </w:pPr>
    </w:p>
    <w:p w:rsidRDefault="00B91700" w:rsidP="00B91700" w:rsidR="00B91700">
      <w:pPr>
        <w:jc w:val="both"/>
      </w:pPr>
      <w:r>
        <w:t>U bilanci na kontu 6630 iskazana je vrijednost robe u prodavaonicama po prodajnoj cijeni u iznosu od 3.115.863,96 kn, a u inventurnom popisu na dan 24.01.2017. koji je dostavila odgovorna osoba vrijednost popisane robe (goriva) iskazana je u iznosu od 614.895,46 kn.</w:t>
      </w:r>
    </w:p>
    <w:p w:rsidRDefault="00B91700" w:rsidP="00B91700" w:rsidR="00B91700">
      <w:pPr>
        <w:jc w:val="both"/>
      </w:pPr>
    </w:p>
    <w:p w:rsidRDefault="00B91700" w:rsidP="00B91700" w:rsidR="00B91700">
      <w:pPr>
        <w:shd w:fill="FFFFFF" w:color="auto" w:val="clear"/>
        <w:jc w:val="both"/>
        <w:rPr>
          <w:color w:val="000000"/>
        </w:rPr>
      </w:pPr>
      <w:r>
        <w:rPr>
          <w:color w:val="000000"/>
        </w:rPr>
        <w:t>Carinska uprave PCU Osijek dala mi je obavijest da je dana 23.09.2016. izvršeno  pečaćenje spremnika goriva na benzinskim pumpama s obzirom da je  poreznim  nadzorom u tom trenutku  bio obuhvaćen veći broj tvrtki za koje je utvrđena zlouporaba u kretanju  većih količina plavog dizela, te  stvarno (inventurno) stanje zaliha naftnih derivata u tom trenutku nije bio prioritet.</w:t>
      </w:r>
    </w:p>
    <w:p w:rsidRDefault="00B91700" w:rsidP="00B91700" w:rsidR="00B91700">
      <w:pPr>
        <w:shd w:fill="FFFFFF" w:color="auto" w:val="clear"/>
        <w:jc w:val="both"/>
        <w:rPr>
          <w:color w:val="000000"/>
        </w:rPr>
      </w:pPr>
      <w:r>
        <w:rPr>
          <w:color w:val="000000"/>
        </w:rPr>
        <w:t xml:space="preserve">Količine naftnih derivata  iskazane na Popisnim listama od 24.1.2017. osobno je, u nazočnosti ovlašteni carinskih službenika, potpisala Ivana Mišić direktorica tvrtke L &amp; I PROMET d.o.o. To su jedino relevantne količine naftnih derivata koje se nalaze na zalihama navedene tvrtke, sva ostala odstupanja od navedenih količina čine inventurne razlike odnosno višak ili manjak. </w:t>
      </w:r>
    </w:p>
    <w:p w:rsidRDefault="00B91700" w:rsidP="00B91700" w:rsidR="00B91700">
      <w:pPr>
        <w:shd w:fill="FFFFFF" w:color="auto" w:val="clear"/>
        <w:jc w:val="both"/>
        <w:rPr>
          <w:color w:val="000000"/>
        </w:rPr>
      </w:pPr>
      <w:r>
        <w:rPr>
          <w:color w:val="000000"/>
        </w:rPr>
        <w:t xml:space="preserve">Nadalje prema </w:t>
      </w:r>
      <w:proofErr w:type="spellStart"/>
      <w:r>
        <w:rPr>
          <w:color w:val="000000"/>
        </w:rPr>
        <w:t>obavjesti</w:t>
      </w:r>
      <w:proofErr w:type="spellEnd"/>
      <w:r>
        <w:rPr>
          <w:color w:val="000000"/>
        </w:rPr>
        <w:t xml:space="preserve"> od Carinske uprave PCU Osijek vrijednost zaliha knjiženih u Glavnoj knjizi na računu 6630 odnosi se na ukupne zalihe trgovačke robe koja se nalazila na navedenim BP, što znači da su tu knjižene osim naftnih derivata i ulja za automobile, auto gume, sladoledi i dr. trgovačka roba.</w:t>
      </w:r>
    </w:p>
    <w:p w:rsidRDefault="00B91700" w:rsidP="00B91700" w:rsidR="00B91700">
      <w:pPr>
        <w:shd w:fill="FFFFFF" w:color="auto" w:val="clear"/>
        <w:jc w:val="both"/>
        <w:rPr>
          <w:color w:val="000000"/>
        </w:rPr>
      </w:pPr>
      <w:r>
        <w:rPr>
          <w:color w:val="000000"/>
        </w:rPr>
        <w:t>Također treba naglasiti da se u navedenoj  vrijednosti nalazi i nerasknjiženi a ostvareni prometi do 23. rujna 2016., što bi također umanjilo knjigovodstvenu vrijednost zaliha.</w:t>
      </w:r>
    </w:p>
    <w:p w:rsidRDefault="00B91700" w:rsidP="00B91700" w:rsidR="00B91700">
      <w:pPr>
        <w:shd w:fill="FFFFFF" w:color="auto" w:val="clear"/>
        <w:jc w:val="both"/>
        <w:rPr>
          <w:color w:val="000000"/>
        </w:rPr>
      </w:pPr>
      <w:r>
        <w:rPr>
          <w:color w:val="000000"/>
        </w:rPr>
        <w:t>Dana 23.9.2016. zapečaćene su zalihe naftnih derivate a ne i ostala trgovačka roba koja se nalazila na BP-ama, jer je među trgovačkom robom bilo i lako kvarljivih proizvoda (sladoledi, čokolade i dr. ), što bi moglo prouzročiti značajniju materijalnu štetu.</w:t>
      </w:r>
    </w:p>
    <w:p w:rsidRDefault="00B91700" w:rsidP="00B91700" w:rsidR="00B91700">
      <w:pPr>
        <w:jc w:val="both"/>
        <w:rPr>
          <w:color w:val="000000"/>
        </w:rPr>
      </w:pPr>
    </w:p>
    <w:p w:rsidRDefault="00B91700" w:rsidP="00B91700" w:rsidR="00B91700">
      <w:pPr>
        <w:jc w:val="both"/>
        <w:rPr>
          <w:color w:val="000000"/>
        </w:rPr>
      </w:pPr>
      <w:r>
        <w:rPr>
          <w:color w:val="000000"/>
        </w:rPr>
        <w:t xml:space="preserve">U vezi ostale robe koja se nalazila na benzinskim postajama odgovorna osoba dužnika  dala je obavijest da što se tiče </w:t>
      </w:r>
      <w:r>
        <w:rPr>
          <w:color w:val="222222"/>
          <w:shd w:fill="FFFFFF" w:color="auto" w:val="clear"/>
        </w:rPr>
        <w:t>ostale robe, gume i akumulatore dužnik nije imao, ulja i maziva vraćena su dobavljačima, sladoled, pića i ostali proizvodi sa rokom trajanja sve je isteklog roka. </w:t>
      </w:r>
    </w:p>
    <w:p w:rsidRDefault="00B91700" w:rsidP="00B91700" w:rsidR="00B91700">
      <w:pPr>
        <w:jc w:val="both"/>
      </w:pPr>
    </w:p>
    <w:p w:rsidRDefault="00B91700" w:rsidP="00B91700" w:rsidR="00B91700">
      <w:pPr>
        <w:jc w:val="both"/>
      </w:pPr>
      <w:r>
        <w:t>U bruto bilanci na dan 23.09.2016. godine dužnik je iskazao financijsku imovinu u iznosu od 954.848,36 kuna te novac u blagajni prodavaonica u iznosu od 230.278,88 kuna.</w:t>
      </w:r>
    </w:p>
    <w:p w:rsidRDefault="00B91700" w:rsidP="00B91700" w:rsidR="00B91700">
      <w:pPr>
        <w:jc w:val="both"/>
      </w:pPr>
      <w:r>
        <w:t>PREGLED FINANCIJSKE MOVINE DUŽNIKA u kunama</w:t>
      </w:r>
    </w:p>
    <w:tbl>
      <w:tblPr>
        <w:tblW w:type="auto" w:w="0"/>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96"/>
        <w:gridCol w:w="5403"/>
        <w:gridCol w:w="2976"/>
      </w:tblGrid>
      <w:tr w:rsidTr="001F2751" w:rsidR="00B91700">
        <w:tc>
          <w:tcPr>
            <w:tcW w:type="dxa" w:w="693"/>
            <w:tcBorders>
              <w:top w:space="0" w:sz="4" w:color="auto" w:val="single"/>
              <w:left w:space="0" w:sz="4" w:color="auto" w:val="single"/>
              <w:bottom w:space="0" w:sz="4" w:color="auto" w:val="single"/>
              <w:right w:space="0" w:sz="4" w:color="auto" w:val="single"/>
            </w:tcBorders>
            <w:hideMark/>
          </w:tcPr>
          <w:p w:rsidRDefault="00B91700" w:rsidP="001F2751" w:rsidR="00B91700">
            <w:pPr>
              <w:jc w:val="both"/>
            </w:pPr>
            <w:r>
              <w:t>R.br.</w:t>
            </w:r>
          </w:p>
        </w:tc>
        <w:tc>
          <w:tcPr>
            <w:tcW w:type="dxa" w:w="5403"/>
            <w:tcBorders>
              <w:top w:space="0" w:sz="4" w:color="auto" w:val="single"/>
              <w:left w:space="0" w:sz="4" w:color="auto" w:val="single"/>
              <w:bottom w:space="0" w:sz="4" w:color="auto" w:val="single"/>
              <w:right w:space="0" w:sz="4" w:color="auto" w:val="single"/>
            </w:tcBorders>
            <w:hideMark/>
          </w:tcPr>
          <w:p w:rsidRDefault="00B91700" w:rsidP="001F2751" w:rsidR="00B91700">
            <w:pPr>
              <w:jc w:val="center"/>
            </w:pPr>
            <w:r>
              <w:t>Opis imovine</w:t>
            </w:r>
          </w:p>
        </w:tc>
        <w:tc>
          <w:tcPr>
            <w:tcW w:type="dxa" w:w="2976"/>
            <w:tcBorders>
              <w:top w:space="0" w:sz="4" w:color="auto" w:val="single"/>
              <w:left w:space="0" w:sz="4" w:color="auto" w:val="single"/>
              <w:bottom w:space="0" w:sz="4" w:color="auto" w:val="single"/>
              <w:right w:space="0" w:sz="4" w:color="auto" w:val="single"/>
            </w:tcBorders>
            <w:hideMark/>
          </w:tcPr>
          <w:p w:rsidRDefault="00B91700" w:rsidP="001F2751" w:rsidR="00B91700">
            <w:pPr>
              <w:jc w:val="center"/>
            </w:pPr>
            <w:r>
              <w:t>Knjigovodstvena vrijednost bilanca na dan 23.09.2016.</w:t>
            </w:r>
          </w:p>
        </w:tc>
      </w:tr>
      <w:tr w:rsidTr="001F2751" w:rsidR="00B91700">
        <w:tc>
          <w:tcPr>
            <w:tcW w:type="dxa" w:w="693"/>
            <w:tcBorders>
              <w:top w:space="0" w:sz="4" w:color="auto" w:val="single"/>
              <w:left w:space="0" w:sz="4" w:color="auto" w:val="single"/>
              <w:bottom w:space="0" w:sz="4" w:color="auto" w:val="single"/>
              <w:right w:space="0" w:sz="4" w:color="auto" w:val="single"/>
            </w:tcBorders>
            <w:hideMark/>
          </w:tcPr>
          <w:p w:rsidRDefault="00B91700" w:rsidP="001F2751" w:rsidR="00B91700">
            <w:pPr>
              <w:jc w:val="center"/>
            </w:pPr>
            <w:r>
              <w:t>1</w:t>
            </w:r>
          </w:p>
        </w:tc>
        <w:tc>
          <w:tcPr>
            <w:tcW w:type="dxa" w:w="5403"/>
            <w:tcBorders>
              <w:top w:space="0" w:sz="4" w:color="auto" w:val="single"/>
              <w:left w:space="0" w:sz="4" w:color="auto" w:val="single"/>
              <w:bottom w:space="0" w:sz="4" w:color="auto" w:val="single"/>
              <w:right w:space="0" w:sz="4" w:color="auto" w:val="single"/>
            </w:tcBorders>
            <w:hideMark/>
          </w:tcPr>
          <w:p w:rsidRDefault="00B91700" w:rsidP="001F2751" w:rsidR="00B91700">
            <w:r>
              <w:t>Žiro račun</w:t>
            </w:r>
          </w:p>
        </w:tc>
        <w:tc>
          <w:tcPr>
            <w:tcW w:type="dxa" w:w="2976"/>
            <w:tcBorders>
              <w:top w:space="0" w:sz="4" w:color="auto" w:val="single"/>
              <w:left w:space="0" w:sz="4" w:color="auto" w:val="single"/>
              <w:bottom w:space="0" w:sz="4" w:color="auto" w:val="single"/>
              <w:right w:space="0" w:sz="4" w:color="auto" w:val="single"/>
            </w:tcBorders>
            <w:hideMark/>
          </w:tcPr>
          <w:p w:rsidRDefault="00B91700" w:rsidP="001F2751" w:rsidR="00B91700">
            <w:pPr>
              <w:jc w:val="center"/>
            </w:pPr>
            <w:r>
              <w:t xml:space="preserve">                             45.608,94</w:t>
            </w:r>
          </w:p>
        </w:tc>
      </w:tr>
      <w:tr w:rsidTr="001F2751" w:rsidR="00B91700">
        <w:tc>
          <w:tcPr>
            <w:tcW w:type="dxa" w:w="693"/>
            <w:tcBorders>
              <w:top w:space="0" w:sz="4" w:color="auto" w:val="single"/>
              <w:left w:space="0" w:sz="4" w:color="auto" w:val="single"/>
              <w:bottom w:space="0" w:sz="4" w:color="auto" w:val="single"/>
              <w:right w:space="0" w:sz="4" w:color="auto" w:val="single"/>
            </w:tcBorders>
            <w:hideMark/>
          </w:tcPr>
          <w:p w:rsidRDefault="00B91700" w:rsidP="001F2751" w:rsidR="00B91700">
            <w:pPr>
              <w:jc w:val="center"/>
            </w:pPr>
            <w:r>
              <w:t>2</w:t>
            </w:r>
          </w:p>
        </w:tc>
        <w:tc>
          <w:tcPr>
            <w:tcW w:type="dxa" w:w="5403"/>
            <w:tcBorders>
              <w:top w:space="0" w:sz="4" w:color="auto" w:val="single"/>
              <w:left w:space="0" w:sz="4" w:color="auto" w:val="single"/>
              <w:bottom w:space="0" w:sz="4" w:color="auto" w:val="single"/>
              <w:right w:space="0" w:sz="4" w:color="auto" w:val="single"/>
            </w:tcBorders>
            <w:hideMark/>
          </w:tcPr>
          <w:p w:rsidRDefault="00B91700" w:rsidP="001F2751" w:rsidR="00B91700">
            <w:r>
              <w:t>Glavna blagajna</w:t>
            </w:r>
          </w:p>
        </w:tc>
        <w:tc>
          <w:tcPr>
            <w:tcW w:type="dxa" w:w="2976"/>
            <w:tcBorders>
              <w:top w:space="0" w:sz="4" w:color="auto" w:val="single"/>
              <w:left w:space="0" w:sz="4" w:color="auto" w:val="single"/>
              <w:bottom w:space="0" w:sz="4" w:color="auto" w:val="single"/>
              <w:right w:space="0" w:sz="4" w:color="auto" w:val="single"/>
            </w:tcBorders>
            <w:hideMark/>
          </w:tcPr>
          <w:p w:rsidRDefault="00B91700" w:rsidP="001F2751" w:rsidR="00B91700">
            <w:pPr>
              <w:jc w:val="center"/>
            </w:pPr>
            <w:r>
              <w:t xml:space="preserve">                                    88,26</w:t>
            </w:r>
          </w:p>
        </w:tc>
      </w:tr>
      <w:tr w:rsidTr="001F2751" w:rsidR="00B91700">
        <w:tc>
          <w:tcPr>
            <w:tcW w:type="dxa" w:w="693"/>
            <w:tcBorders>
              <w:top w:space="0" w:sz="4" w:color="auto" w:val="single"/>
              <w:left w:space="0" w:sz="4" w:color="auto" w:val="single"/>
              <w:bottom w:space="0" w:sz="4" w:color="auto" w:val="single"/>
              <w:right w:space="0" w:sz="4" w:color="auto" w:val="single"/>
            </w:tcBorders>
            <w:hideMark/>
          </w:tcPr>
          <w:p w:rsidRDefault="00B91700" w:rsidP="001F2751" w:rsidR="00B91700">
            <w:pPr>
              <w:jc w:val="center"/>
            </w:pPr>
            <w:r>
              <w:t>3</w:t>
            </w:r>
          </w:p>
        </w:tc>
        <w:tc>
          <w:tcPr>
            <w:tcW w:type="dxa" w:w="5403"/>
            <w:tcBorders>
              <w:top w:space="0" w:sz="4" w:color="auto" w:val="single"/>
              <w:left w:space="0" w:sz="4" w:color="auto" w:val="single"/>
              <w:bottom w:space="0" w:sz="4" w:color="auto" w:val="single"/>
              <w:right w:space="0" w:sz="4" w:color="auto" w:val="single"/>
            </w:tcBorders>
            <w:hideMark/>
          </w:tcPr>
          <w:p w:rsidRDefault="00B91700" w:rsidP="001F2751" w:rsidR="00B91700">
            <w:r>
              <w:t xml:space="preserve">Potraživanja od kupaca </w:t>
            </w:r>
          </w:p>
        </w:tc>
        <w:tc>
          <w:tcPr>
            <w:tcW w:type="dxa" w:w="2976"/>
            <w:tcBorders>
              <w:top w:space="0" w:sz="4" w:color="auto" w:val="single"/>
              <w:left w:space="0" w:sz="4" w:color="auto" w:val="single"/>
              <w:bottom w:space="0" w:sz="4" w:color="auto" w:val="single"/>
              <w:right w:space="0" w:sz="4" w:color="auto" w:val="single"/>
            </w:tcBorders>
            <w:hideMark/>
          </w:tcPr>
          <w:p w:rsidRDefault="00B91700" w:rsidP="001F2751" w:rsidR="00B91700">
            <w:pPr>
              <w:jc w:val="right"/>
              <w:rPr>
                <w:lang w:val="en-US"/>
              </w:rPr>
            </w:pPr>
            <w:r>
              <w:rPr>
                <w:lang w:val="en-US"/>
              </w:rPr>
              <w:t>386.184,81</w:t>
            </w:r>
          </w:p>
        </w:tc>
      </w:tr>
      <w:tr w:rsidTr="001F2751" w:rsidR="00B91700">
        <w:tc>
          <w:tcPr>
            <w:tcW w:type="dxa" w:w="693"/>
            <w:tcBorders>
              <w:top w:space="0" w:sz="4" w:color="auto" w:val="single"/>
              <w:left w:space="0" w:sz="4" w:color="auto" w:val="single"/>
              <w:bottom w:space="0" w:sz="4" w:color="auto" w:val="single"/>
              <w:right w:space="0" w:sz="4" w:color="auto" w:val="single"/>
            </w:tcBorders>
            <w:hideMark/>
          </w:tcPr>
          <w:p w:rsidRDefault="00B91700" w:rsidP="001F2751" w:rsidR="00B91700">
            <w:pPr>
              <w:jc w:val="center"/>
            </w:pPr>
            <w:r>
              <w:t>4</w:t>
            </w:r>
          </w:p>
        </w:tc>
        <w:tc>
          <w:tcPr>
            <w:tcW w:type="dxa" w:w="5403"/>
            <w:tcBorders>
              <w:top w:space="0" w:sz="4" w:color="auto" w:val="single"/>
              <w:left w:space="0" w:sz="4" w:color="auto" w:val="single"/>
              <w:bottom w:space="0" w:sz="4" w:color="auto" w:val="single"/>
              <w:right w:space="0" w:sz="4" w:color="auto" w:val="single"/>
            </w:tcBorders>
            <w:hideMark/>
          </w:tcPr>
          <w:p w:rsidRDefault="00B91700" w:rsidP="001F2751" w:rsidR="00B91700">
            <w:r>
              <w:t>Pretporez u primljenim računima R-1 po stopi 25%</w:t>
            </w:r>
          </w:p>
        </w:tc>
        <w:tc>
          <w:tcPr>
            <w:tcW w:type="dxa" w:w="2976"/>
            <w:tcBorders>
              <w:top w:space="0" w:sz="4" w:color="auto" w:val="single"/>
              <w:left w:space="0" w:sz="4" w:color="auto" w:val="single"/>
              <w:bottom w:space="0" w:sz="4" w:color="auto" w:val="single"/>
              <w:right w:space="0" w:sz="4" w:color="auto" w:val="single"/>
            </w:tcBorders>
            <w:hideMark/>
          </w:tcPr>
          <w:p w:rsidRDefault="00B91700" w:rsidP="001F2751" w:rsidR="00B91700">
            <w:pPr>
              <w:jc w:val="right"/>
              <w:rPr>
                <w:lang w:val="en-US"/>
              </w:rPr>
            </w:pPr>
            <w:r>
              <w:rPr>
                <w:lang w:val="en-US"/>
              </w:rPr>
              <w:t>135.945,26</w:t>
            </w:r>
          </w:p>
        </w:tc>
      </w:tr>
      <w:tr w:rsidTr="001F2751" w:rsidR="00B91700">
        <w:tc>
          <w:tcPr>
            <w:tcW w:type="dxa" w:w="693"/>
            <w:tcBorders>
              <w:top w:space="0" w:sz="4" w:color="auto" w:val="single"/>
              <w:left w:space="0" w:sz="4" w:color="auto" w:val="single"/>
              <w:bottom w:space="0" w:sz="4" w:color="auto" w:val="single"/>
              <w:right w:space="0" w:sz="4" w:color="auto" w:val="single"/>
            </w:tcBorders>
            <w:hideMark/>
          </w:tcPr>
          <w:p w:rsidRDefault="00B91700" w:rsidP="001F2751" w:rsidR="00B91700">
            <w:pPr>
              <w:jc w:val="center"/>
            </w:pPr>
            <w:r>
              <w:t>5</w:t>
            </w:r>
          </w:p>
        </w:tc>
        <w:tc>
          <w:tcPr>
            <w:tcW w:type="dxa" w:w="5403"/>
            <w:tcBorders>
              <w:top w:space="0" w:sz="4" w:color="auto" w:val="single"/>
              <w:left w:space="0" w:sz="4" w:color="auto" w:val="single"/>
              <w:bottom w:space="0" w:sz="4" w:color="auto" w:val="single"/>
              <w:right w:space="0" w:sz="4" w:color="auto" w:val="single"/>
            </w:tcBorders>
            <w:hideMark/>
          </w:tcPr>
          <w:p w:rsidRDefault="00B91700" w:rsidP="001F2751" w:rsidR="00B91700">
            <w:r>
              <w:t xml:space="preserve">Pretporez od stjecanja usluga unutar EU od 25% </w:t>
            </w:r>
          </w:p>
        </w:tc>
        <w:tc>
          <w:tcPr>
            <w:tcW w:type="dxa" w:w="2976"/>
            <w:tcBorders>
              <w:top w:space="0" w:sz="4" w:color="auto" w:val="single"/>
              <w:left w:space="0" w:sz="4" w:color="auto" w:val="single"/>
              <w:bottom w:space="0" w:sz="4" w:color="auto" w:val="single"/>
              <w:right w:space="0" w:sz="4" w:color="auto" w:val="single"/>
            </w:tcBorders>
            <w:hideMark/>
          </w:tcPr>
          <w:p w:rsidRDefault="00B91700" w:rsidP="001F2751" w:rsidR="00B91700">
            <w:pPr>
              <w:jc w:val="right"/>
              <w:rPr>
                <w:lang w:val="en-US"/>
              </w:rPr>
            </w:pPr>
            <w:r>
              <w:rPr>
                <w:lang w:val="en-US"/>
              </w:rPr>
              <w:t>4.671,42</w:t>
            </w:r>
          </w:p>
        </w:tc>
      </w:tr>
      <w:tr w:rsidTr="001F2751" w:rsidR="00B91700">
        <w:tc>
          <w:tcPr>
            <w:tcW w:type="dxa" w:w="693"/>
            <w:tcBorders>
              <w:top w:space="0" w:sz="4" w:color="auto" w:val="single"/>
              <w:left w:space="0" w:sz="4" w:color="auto" w:val="single"/>
              <w:bottom w:space="0" w:sz="4" w:color="auto" w:val="single"/>
              <w:right w:space="0" w:sz="4" w:color="auto" w:val="single"/>
            </w:tcBorders>
            <w:hideMark/>
          </w:tcPr>
          <w:p w:rsidRDefault="00B91700" w:rsidP="001F2751" w:rsidR="00B91700">
            <w:pPr>
              <w:jc w:val="center"/>
            </w:pPr>
            <w:r>
              <w:t>6</w:t>
            </w:r>
          </w:p>
        </w:tc>
        <w:tc>
          <w:tcPr>
            <w:tcW w:type="dxa" w:w="5403"/>
            <w:tcBorders>
              <w:top w:space="0" w:sz="4" w:color="auto" w:val="single"/>
              <w:left w:space="0" w:sz="4" w:color="auto" w:val="single"/>
              <w:bottom w:space="0" w:sz="4" w:color="auto" w:val="single"/>
              <w:right w:space="0" w:sz="4" w:color="auto" w:val="single"/>
            </w:tcBorders>
            <w:hideMark/>
          </w:tcPr>
          <w:p w:rsidRDefault="00B91700" w:rsidP="001F2751" w:rsidR="00B91700">
            <w:r>
              <w:t>Potraživanja za razliku većeg pretporeza od obveze</w:t>
            </w:r>
          </w:p>
        </w:tc>
        <w:tc>
          <w:tcPr>
            <w:tcW w:type="dxa" w:w="2976"/>
            <w:tcBorders>
              <w:top w:space="0" w:sz="4" w:color="auto" w:val="single"/>
              <w:left w:space="0" w:sz="4" w:color="auto" w:val="single"/>
              <w:bottom w:space="0" w:sz="4" w:color="auto" w:val="single"/>
              <w:right w:space="0" w:sz="4" w:color="auto" w:val="single"/>
            </w:tcBorders>
            <w:hideMark/>
          </w:tcPr>
          <w:p w:rsidRDefault="00B91700" w:rsidP="001F2751" w:rsidR="00B91700">
            <w:pPr>
              <w:jc w:val="right"/>
              <w:rPr>
                <w:lang w:val="en-US"/>
              </w:rPr>
            </w:pPr>
            <w:r>
              <w:rPr>
                <w:lang w:val="en-US"/>
              </w:rPr>
              <w:t>382.349,67</w:t>
            </w:r>
          </w:p>
        </w:tc>
      </w:tr>
      <w:tr w:rsidTr="001F2751" w:rsidR="00B91700">
        <w:tc>
          <w:tcPr>
            <w:tcW w:type="dxa" w:w="693"/>
            <w:tcBorders>
              <w:top w:space="0" w:sz="4" w:color="auto" w:val="single"/>
              <w:left w:space="0" w:sz="4" w:color="auto" w:val="single"/>
              <w:bottom w:space="0" w:sz="4" w:color="auto" w:val="single"/>
              <w:right w:space="0" w:sz="4" w:color="auto" w:val="single"/>
            </w:tcBorders>
          </w:tcPr>
          <w:p w:rsidRDefault="00B91700" w:rsidP="001F2751" w:rsidR="00B91700">
            <w:pPr>
              <w:jc w:val="both"/>
            </w:pPr>
          </w:p>
        </w:tc>
        <w:tc>
          <w:tcPr>
            <w:tcW w:type="dxa" w:w="5403"/>
            <w:tcBorders>
              <w:top w:space="0" w:sz="4" w:color="auto" w:val="single"/>
              <w:left w:space="0" w:sz="4" w:color="auto" w:val="single"/>
              <w:bottom w:space="0" w:sz="4" w:color="auto" w:val="single"/>
              <w:right w:space="0" w:sz="4" w:color="auto" w:val="single"/>
            </w:tcBorders>
            <w:hideMark/>
          </w:tcPr>
          <w:p w:rsidRDefault="00B91700" w:rsidP="001F2751" w:rsidR="00B91700">
            <w:pPr>
              <w:jc w:val="both"/>
            </w:pPr>
            <w:r>
              <w:t xml:space="preserve">Ukupno </w:t>
            </w:r>
          </w:p>
        </w:tc>
        <w:tc>
          <w:tcPr>
            <w:tcW w:type="dxa" w:w="2976"/>
            <w:tcBorders>
              <w:top w:space="0" w:sz="4" w:color="auto" w:val="single"/>
              <w:left w:space="0" w:sz="4" w:color="auto" w:val="single"/>
              <w:bottom w:space="0" w:sz="4" w:color="auto" w:val="single"/>
              <w:right w:space="0" w:sz="4" w:color="auto" w:val="single"/>
            </w:tcBorders>
            <w:hideMark/>
          </w:tcPr>
          <w:p w:rsidRDefault="00B91700" w:rsidP="001F2751" w:rsidR="00B91700">
            <w:pPr>
              <w:jc w:val="right"/>
              <w:rPr>
                <w:lang w:val="en-US"/>
              </w:rPr>
            </w:pPr>
            <w:r>
              <w:rPr>
                <w:lang w:val="en-US"/>
              </w:rPr>
              <w:t>954,848,36</w:t>
            </w:r>
          </w:p>
        </w:tc>
      </w:tr>
      <w:tr w:rsidTr="001F2751" w:rsidR="00B91700">
        <w:tc>
          <w:tcPr>
            <w:tcW w:type="dxa" w:w="693"/>
            <w:tcBorders>
              <w:top w:space="0" w:sz="4" w:color="auto" w:val="single"/>
              <w:left w:space="0" w:sz="4" w:color="auto" w:val="single"/>
              <w:bottom w:space="0" w:sz="4" w:color="auto" w:val="single"/>
              <w:right w:space="0" w:sz="4" w:color="auto" w:val="single"/>
            </w:tcBorders>
            <w:hideMark/>
          </w:tcPr>
          <w:p w:rsidRDefault="00B91700" w:rsidP="001F2751" w:rsidR="00B91700">
            <w:pPr>
              <w:jc w:val="both"/>
            </w:pPr>
            <w:r>
              <w:t xml:space="preserve">    7</w:t>
            </w:r>
          </w:p>
        </w:tc>
        <w:tc>
          <w:tcPr>
            <w:tcW w:type="dxa" w:w="5403"/>
            <w:tcBorders>
              <w:top w:space="0" w:sz="4" w:color="auto" w:val="single"/>
              <w:left w:space="0" w:sz="4" w:color="auto" w:val="single"/>
              <w:bottom w:space="0" w:sz="4" w:color="auto" w:val="single"/>
              <w:right w:space="0" w:sz="4" w:color="auto" w:val="single"/>
            </w:tcBorders>
            <w:hideMark/>
          </w:tcPr>
          <w:p w:rsidRDefault="00B91700" w:rsidP="001F2751" w:rsidR="00B91700">
            <w:pPr>
              <w:jc w:val="both"/>
            </w:pPr>
            <w:r>
              <w:t xml:space="preserve">Blagajna </w:t>
            </w:r>
            <w:proofErr w:type="spellStart"/>
            <w:r>
              <w:t>podavaonica</w:t>
            </w:r>
            <w:proofErr w:type="spellEnd"/>
          </w:p>
        </w:tc>
        <w:tc>
          <w:tcPr>
            <w:tcW w:type="dxa" w:w="2976"/>
            <w:tcBorders>
              <w:top w:space="0" w:sz="4" w:color="auto" w:val="single"/>
              <w:left w:space="0" w:sz="4" w:color="auto" w:val="single"/>
              <w:bottom w:space="0" w:sz="4" w:color="auto" w:val="single"/>
              <w:right w:space="0" w:sz="4" w:color="auto" w:val="single"/>
            </w:tcBorders>
            <w:hideMark/>
          </w:tcPr>
          <w:p w:rsidRDefault="00B91700" w:rsidP="001F2751" w:rsidR="00B91700">
            <w:pPr>
              <w:jc w:val="right"/>
              <w:rPr>
                <w:lang w:val="en-US"/>
              </w:rPr>
            </w:pPr>
            <w:r>
              <w:rPr>
                <w:lang w:val="en-US"/>
              </w:rPr>
              <w:t>230.278,88</w:t>
            </w:r>
          </w:p>
        </w:tc>
      </w:tr>
    </w:tbl>
    <w:p w:rsidRDefault="00B91700" w:rsidP="00B91700" w:rsidR="00B91700">
      <w:pPr>
        <w:jc w:val="both"/>
      </w:pPr>
    </w:p>
    <w:p w:rsidRDefault="00B91700" w:rsidP="00B91700" w:rsidR="00B91700">
      <w:pPr>
        <w:jc w:val="both"/>
      </w:pPr>
      <w:r>
        <w:t xml:space="preserve">U vezi podataka iskazanih u bilanci odgovorna osoba u dostavljenom objašnjenu poslovanja od 21.06.2017. godine je navela da su prilikom preuzimanja dokumentacije od dužnika Carini rekli da blagajna nije provedena do kraja, da novca u blagajni nema nego da </w:t>
      </w:r>
      <w:proofErr w:type="spellStart"/>
      <w:r>
        <w:t>polozi</w:t>
      </w:r>
      <w:proofErr w:type="spellEnd"/>
      <w:r>
        <w:t xml:space="preserve"> i gotovinske isplate računa i najma provode na zadnji dan u mjesecu, oni su rekli da nema veze, nisu dali da </w:t>
      </w:r>
      <w:r>
        <w:lastRenderedPageBreak/>
        <w:t>knjiže nego su odnijeli dokumentaciju. Knjiženja i sve promjene kroz 09. mj. nisu provedena, te kompenzacije, uplate i ostalo.</w:t>
      </w:r>
    </w:p>
    <w:p w:rsidRDefault="00B91700" w:rsidP="00B91700" w:rsidR="00B91700">
      <w:pPr>
        <w:jc w:val="both"/>
      </w:pPr>
      <w:r>
        <w:t>Završni račun se ne može predati sa podacima od 23.09. nego istekom kalendarske godine a budući su stizali na sjedište firme računi, kao i uplate kupaca na žiro račun ta bilanca i stanja kupaca nisu točna.</w:t>
      </w:r>
    </w:p>
    <w:p w:rsidRDefault="00B91700" w:rsidP="00B91700" w:rsidR="00B91700">
      <w:pPr>
        <w:jc w:val="both"/>
      </w:pPr>
      <w:r>
        <w:t>A budući da je carina zabranila rad raskinut je međusobni ugovor o vođenju knjigovodstva sa računovodstvenim servisom, pa sva dokumentacija i podaci nisu završeni.</w:t>
      </w:r>
    </w:p>
    <w:p w:rsidRDefault="00B91700" w:rsidP="00B91700" w:rsidR="00B91700">
      <w:pPr>
        <w:jc w:val="both"/>
      </w:pPr>
    </w:p>
    <w:p w:rsidRDefault="00B91700" w:rsidP="00B91700" w:rsidR="00B91700">
      <w:pPr>
        <w:jc w:val="both"/>
      </w:pPr>
      <w:r>
        <w:t xml:space="preserve">Prema zaprimljenim karticama kupaca od Carinske uprave PU </w:t>
      </w:r>
      <w:proofErr w:type="spellStart"/>
      <w:r>
        <w:t>Osjek</w:t>
      </w:r>
      <w:proofErr w:type="spellEnd"/>
      <w:r>
        <w:t xml:space="preserve"> potraživanja od kupaca odnose se na više kupaca sa manjim iznosima za potraživanja iz 2016. godine. a najveći dužnici su </w:t>
      </w:r>
      <w:proofErr w:type="spellStart"/>
      <w:r>
        <w:t>Domus</w:t>
      </w:r>
      <w:proofErr w:type="spellEnd"/>
      <w:r>
        <w:t xml:space="preserve"> d.o.o. Vukovar s dugom od 211.287,34 kn i </w:t>
      </w:r>
      <w:proofErr w:type="spellStart"/>
      <w:r>
        <w:t>Step</w:t>
      </w:r>
      <w:proofErr w:type="spellEnd"/>
      <w:r>
        <w:t xml:space="preserve"> promet j.d.o.o. </w:t>
      </w:r>
      <w:proofErr w:type="spellStart"/>
      <w:r>
        <w:t>Bukovlje</w:t>
      </w:r>
      <w:proofErr w:type="spellEnd"/>
      <w:r>
        <w:t xml:space="preserve"> s dugom od 128.699,77 kn. I za ove dužnike odgovorna osoba je istaknula da ovi iznosi nisu točni jer nisu knjiženi svi iznosi kako je navela u obrazloženju od 21.06.2017. godine</w:t>
      </w:r>
    </w:p>
    <w:p w:rsidRDefault="00B91700" w:rsidP="00B91700" w:rsidR="00B91700">
      <w:pPr>
        <w:jc w:val="both"/>
      </w:pPr>
    </w:p>
    <w:p w:rsidRDefault="00B91700" w:rsidP="00B91700" w:rsidR="00B91700">
      <w:pPr>
        <w:jc w:val="both"/>
      </w:pPr>
      <w:r>
        <w:t>S obzirom na navedeno objašnjenje odgovorne osoba o neprovedenom knjiženju, stvarno stanje financijske imovine moći će se utvrditi nakon sređivanja poslovnih knjiga dužnika te po potrebi angažirani vještaci.</w:t>
      </w:r>
    </w:p>
    <w:p w:rsidRDefault="00B91700" w:rsidP="00B91700" w:rsidR="00B91700">
      <w:pPr>
        <w:jc w:val="both"/>
      </w:pPr>
    </w:p>
    <w:p w:rsidRDefault="00B91700" w:rsidP="00B91700" w:rsidR="00B91700">
      <w:pPr>
        <w:jc w:val="both"/>
      </w:pPr>
      <w:r>
        <w:t>U bruto bilanci dužnik je iskazao obveze u iznosu od  3.000.032,07 kn od čega su obveze prema dobavljačima u iznosu od 2.986.098,50 kn, a porezne obveze u iznosu od 13.791,57 kn</w:t>
      </w:r>
    </w:p>
    <w:p w:rsidRDefault="00B91700" w:rsidP="00B91700" w:rsidR="00B91700">
      <w:pPr>
        <w:jc w:val="both"/>
      </w:pPr>
      <w:r>
        <w:t>Prema očevidniku FINE o redoslijedu plaćanja sa obračunatom kamatom od 21.06.2017. dužnik na dan 21.06.2017. godine ima evidentirane neizvršene osnove za plaćanje u ukupnom iznosu od 1.934.993,23 kuna.</w:t>
      </w:r>
    </w:p>
    <w:p w:rsidRDefault="00B91700" w:rsidP="00B91700" w:rsidR="00B91700">
      <w:pPr>
        <w:jc w:val="both"/>
      </w:pPr>
    </w:p>
    <w:p w:rsidRDefault="00B91700" w:rsidP="00B91700" w:rsidR="00B91700">
      <w:pPr>
        <w:jc w:val="both"/>
      </w:pPr>
      <w:r>
        <w:t>Nadalje prema dostavljenim knjigovodstvenim karticama dužnik na dan 13.05.2017. ima obveze prema Poreznoj upravi u iznosu od 350.923,50 kn, a na dan 21.06.2017. obveze za poseban porez u nadležnosti Carinske uprave u iznosu od 3.048.759,98 kn.</w:t>
      </w:r>
    </w:p>
    <w:p w:rsidRDefault="00B91700" w:rsidP="00B91700" w:rsidR="00B91700">
      <w:pPr>
        <w:jc w:val="both"/>
      </w:pPr>
      <w:r>
        <w:t>Odgovorna osoba nije dostavila potvrdu Porezne uprave o stanju poreznog duga navodeći da istu ne može dobiti budući da Poreznoj upravi nisu predana propisana izvješća.</w:t>
      </w:r>
    </w:p>
    <w:p w:rsidRDefault="00B91700" w:rsidP="00B91700" w:rsidR="00B91700">
      <w:pPr>
        <w:jc w:val="both"/>
      </w:pPr>
    </w:p>
    <w:p w:rsidRDefault="00B91700" w:rsidP="00B91700" w:rsidR="00B91700">
      <w:pPr>
        <w:jc w:val="both"/>
      </w:pPr>
      <w:r>
        <w:t>U vezi obveza dužnika za napomenuti je da je Carinska uprava PCU Osijek izdala dužniku 2.05.2017. rješenje o poreznom dugu kojim mu se utvrđuje kao jamcu platcu trošarina za L&amp;I Petrol j.d.o.o. u iznosu od 3.048.759,98 kuna. Na ovo rješenje dužnik je 19.06.2017. uložio žalbu.</w:t>
      </w:r>
    </w:p>
    <w:p w:rsidRDefault="00B91700" w:rsidP="00B91700" w:rsidR="00B91700">
      <w:pPr>
        <w:jc w:val="both"/>
      </w:pPr>
    </w:p>
    <w:p w:rsidRDefault="00B91700" w:rsidP="00B91700" w:rsidR="00B91700">
      <w:pPr>
        <w:jc w:val="both"/>
      </w:pPr>
      <w:r>
        <w:t>Iz gore navedene dokumentacije i podataka vidljivo je da je dužnik u poslovnim knjigama iskazao financijsku imovinu u iznosu od 954.848,36 kuna te novac u blagajni prodavaonica u iznosu od 230.278,88 kuna.</w:t>
      </w:r>
    </w:p>
    <w:p w:rsidRDefault="00B91700" w:rsidP="00B91700" w:rsidR="00B91700">
      <w:pPr>
        <w:jc w:val="both"/>
      </w:pPr>
      <w:r>
        <w:t>Prema objašnjenju odgovorne osobe novca u blagajni nema, a upitan je i stvarni iznos potraživanja od kupaca kao i potraživanja za pretporeze s obzirom na ne proknjiženu dokumentaciju o poslovnim promjenama.</w:t>
      </w:r>
    </w:p>
    <w:p w:rsidRDefault="00B91700" w:rsidP="00B91700" w:rsidR="00B91700">
      <w:pPr>
        <w:jc w:val="both"/>
      </w:pPr>
      <w:r>
        <w:t xml:space="preserve">Nespornu imovinu dužnika čine zalihe goriva prema popisnim listama od 24.01.2017. osim popisanih </w:t>
      </w:r>
      <w:proofErr w:type="spellStart"/>
      <w:r>
        <w:t>eurodizelskih</w:t>
      </w:r>
      <w:proofErr w:type="spellEnd"/>
      <w:r>
        <w:t xml:space="preserve"> goriva.</w:t>
      </w:r>
    </w:p>
    <w:p w:rsidRDefault="00B91700" w:rsidP="00B91700" w:rsidR="00B91700">
      <w:pPr>
        <w:jc w:val="both"/>
      </w:pPr>
      <w:r>
        <w:t>Kod dužnika su ostvareni zakonski stečajni razlozi za otvaranje stečajnog postupka, nesposobnost za plaćanje i prezaduženost.</w:t>
      </w:r>
    </w:p>
    <w:p w:rsidRDefault="00B91700" w:rsidP="00B91700" w:rsidR="00B91700">
      <w:pPr>
        <w:jc w:val="both"/>
      </w:pPr>
      <w:r>
        <w:t xml:space="preserve">Poradi otpečaćivanja benzinskih pumpi i omogućavanja vraćanje istih u posjed vlasnicima, mišljenja sam da je nad dužnikom potrebno otvoriti stečajni postupak, a smatram da će se  troškovi prethodnog i stečajnog postupka moći namiriti iz sredstava ostvarenih prodajom zaliha goriva prema popisnim listama dostavljenim od Carinske uprave PCU Osijek. </w:t>
      </w:r>
    </w:p>
    <w:p w:rsidRDefault="00B91700" w:rsidP="00B91700" w:rsidR="00B91700">
      <w:pPr>
        <w:jc w:val="both"/>
      </w:pPr>
      <w:r>
        <w:lastRenderedPageBreak/>
        <w:t xml:space="preserve">U vezi zaliha goriva i deblokade benzinskih pumpi u Starim </w:t>
      </w:r>
      <w:proofErr w:type="spellStart"/>
      <w:r>
        <w:t>Mikanovcima</w:t>
      </w:r>
      <w:proofErr w:type="spellEnd"/>
      <w:r>
        <w:t xml:space="preserve"> i u </w:t>
      </w:r>
      <w:proofErr w:type="spellStart"/>
      <w:r>
        <w:t>Vrpolju</w:t>
      </w:r>
      <w:proofErr w:type="spellEnd"/>
      <w:r>
        <w:t xml:space="preserve"> za napomenuti je da su se javili i vlasnici tih benzinskih pumpi te su izjavili i mogućnost otkupa goriva koja su zapečaćena u spremnicima.</w:t>
      </w:r>
    </w:p>
    <w:p w:rsidRDefault="00B57EC3" w:rsidP="00B57EC3" w:rsidR="00B57EC3">
      <w:pPr>
        <w:ind w:firstLine="708"/>
        <w:jc w:val="both"/>
      </w:pPr>
    </w:p>
    <w:p w:rsidRDefault="0036469E" w:rsidP="0036469E" w:rsidR="0036469E">
      <w:pPr>
        <w:ind w:firstLine="708"/>
        <w:jc w:val="both"/>
      </w:pPr>
      <w:r>
        <w:t xml:space="preserve">ŽDO se suglasio s izvješćem </w:t>
      </w:r>
      <w:proofErr w:type="spellStart"/>
      <w:r>
        <w:t>priv</w:t>
      </w:r>
      <w:proofErr w:type="spellEnd"/>
      <w:r>
        <w:t>. st. upraviteljice te s njenim prijedlogom.</w:t>
      </w:r>
    </w:p>
    <w:p w:rsidRDefault="0036469E" w:rsidP="0036469E" w:rsidR="0036469E">
      <w:pPr>
        <w:jc w:val="both"/>
      </w:pPr>
    </w:p>
    <w:p w:rsidRDefault="0036469E" w:rsidP="0036469E" w:rsidR="0036469E">
      <w:pPr>
        <w:ind w:firstLine="708"/>
        <w:jc w:val="both"/>
      </w:pPr>
      <w:r>
        <w:t>Na istom ročištu pročitana je dokumentacija koja se nalazi u spisu a koju čine:</w:t>
      </w:r>
      <w:r w:rsidRPr="00E37FC6">
        <w:t xml:space="preserve"> </w:t>
      </w:r>
      <w:r>
        <w:t xml:space="preserve">Zahtjev </w:t>
      </w:r>
      <w:r w:rsidRPr="00E37FC6">
        <w:t xml:space="preserve">FINE za </w:t>
      </w:r>
      <w:r>
        <w:t>provedbu skraćenog st. postupka od 2.2.2017. g.,</w:t>
      </w:r>
      <w:r w:rsidRPr="00E37FC6">
        <w:t xml:space="preserve"> povijesni izvadak iz sudskog registra za dužnika, </w:t>
      </w:r>
      <w:r>
        <w:t xml:space="preserve">Rješenje TS Osijek St-131/17 od 3.4.2017. g., dopis Carinske uprave Osijek od 26.4.2017. g. i od 15.5.2017. g., dopis FINE od 31.5.2017. g., </w:t>
      </w:r>
      <w:r w:rsidRPr="00E37FC6">
        <w:t>inventurni popis  na dan 24.01.2017. godine</w:t>
      </w:r>
      <w:r>
        <w:t xml:space="preserve">, </w:t>
      </w:r>
      <w:r w:rsidRPr="00E37FC6">
        <w:t>Uvjerenje MUP-a PU Osječko-baranjska PP Đakovo broj 511-07-27-05/3-12/2017 od 12.06.2017. o  vozilima u vlasništvu dužnika</w:t>
      </w:r>
      <w:r>
        <w:t>,</w:t>
      </w:r>
      <w:r w:rsidRPr="00E37FC6">
        <w:t xml:space="preserve"> Potvrda Općinskog suda u Osijeku Zemljišnoknjižni odjel Đakovo broj 28172/2017 od 13.06.2017. o  nekretninama</w:t>
      </w:r>
      <w:r>
        <w:t xml:space="preserve">, </w:t>
      </w:r>
      <w:r w:rsidRPr="00E37FC6">
        <w:t>HZMO - Popis osiguranika prijavljenih na obveznika L&amp;I promet d.o.o. Đakovo od</w:t>
      </w:r>
      <w:r>
        <w:t xml:space="preserve"> </w:t>
      </w:r>
      <w:r w:rsidRPr="00E37FC6">
        <w:t>13.06.2017.</w:t>
      </w:r>
      <w:r>
        <w:t xml:space="preserve">, </w:t>
      </w:r>
      <w:r w:rsidRPr="00E37FC6">
        <w:t xml:space="preserve">Očevidnik FINE o redoslijedu plaćanja sa </w:t>
      </w:r>
      <w:proofErr w:type="spellStart"/>
      <w:r w:rsidRPr="00E37FC6">
        <w:t>obročunatom</w:t>
      </w:r>
      <w:proofErr w:type="spellEnd"/>
      <w:r w:rsidRPr="00E37FC6">
        <w:t xml:space="preserve"> kamatom od 21.06.2017. godine</w:t>
      </w:r>
      <w:r>
        <w:t xml:space="preserve">, </w:t>
      </w:r>
      <w:r w:rsidRPr="00E37FC6">
        <w:t>knjigovodstvene kartice  - porezni dug i doprinosi i poseban porez u nadležnosti carine</w:t>
      </w:r>
      <w:r>
        <w:t xml:space="preserve">, </w:t>
      </w:r>
      <w:r w:rsidRPr="00E37FC6">
        <w:t xml:space="preserve"> objašnjenje o poslovanju od 21.06.2017. godine i izjava o dokumentaciji</w:t>
      </w:r>
      <w:r>
        <w:t xml:space="preserve">, </w:t>
      </w:r>
      <w:r w:rsidRPr="00E37FC6">
        <w:t>rješenja kojim se privremeno ograničava dužniku obavljanje registriranih djelatnosti u sjedištu društva KLASA: UP/I-471-01/16-18/329 URBROJ 513-02-7056/20-16-23 od 7. listopada 2016.</w:t>
      </w:r>
      <w:r>
        <w:t xml:space="preserve">, </w:t>
      </w:r>
      <w:r w:rsidRPr="00E37FC6">
        <w:t xml:space="preserve">Obavijesti o pečaćenju benzinskih postaja u Starim Jankovima, Starim </w:t>
      </w:r>
      <w:proofErr w:type="spellStart"/>
      <w:r w:rsidRPr="00E37FC6">
        <w:t>Mikanovcima</w:t>
      </w:r>
      <w:proofErr w:type="spellEnd"/>
      <w:r w:rsidRPr="00E37FC6">
        <w:t xml:space="preserve"> i      </w:t>
      </w:r>
      <w:proofErr w:type="spellStart"/>
      <w:r w:rsidRPr="00E37FC6">
        <w:t>Vrpolju</w:t>
      </w:r>
      <w:proofErr w:type="spellEnd"/>
      <w:r w:rsidRPr="00E37FC6">
        <w:t xml:space="preserve"> od 23.09.2016. god. sa Naredbama o privremenoj zabrani obavljanja djelatnosti u kretanju  trošarinskih proizvoda od 26.09.2016. godine (za  BP  Stari </w:t>
      </w:r>
      <w:proofErr w:type="spellStart"/>
      <w:r w:rsidRPr="00E37FC6">
        <w:t>Jankovci</w:t>
      </w:r>
      <w:proofErr w:type="spellEnd"/>
      <w:r w:rsidRPr="00E37FC6">
        <w:t>)</w:t>
      </w:r>
      <w:r>
        <w:t xml:space="preserve">, </w:t>
      </w:r>
      <w:r w:rsidRPr="00E37FC6">
        <w:t xml:space="preserve">Inventurne liste na dan 24. 01.2017. na benzinskim postajama u Starim </w:t>
      </w:r>
      <w:proofErr w:type="spellStart"/>
      <w:r w:rsidRPr="00E37FC6">
        <w:t>Jankovcima</w:t>
      </w:r>
      <w:proofErr w:type="spellEnd"/>
      <w:r w:rsidRPr="00E37FC6">
        <w:t>, u S</w:t>
      </w:r>
      <w:r>
        <w:t xml:space="preserve">tarim  </w:t>
      </w:r>
      <w:proofErr w:type="spellStart"/>
      <w:r>
        <w:t>Mikanovcima</w:t>
      </w:r>
      <w:proofErr w:type="spellEnd"/>
      <w:r>
        <w:t xml:space="preserve"> i u </w:t>
      </w:r>
      <w:proofErr w:type="spellStart"/>
      <w:r>
        <w:t>Vrpolju</w:t>
      </w:r>
      <w:proofErr w:type="spellEnd"/>
      <w:r>
        <w:t xml:space="preserve">, </w:t>
      </w:r>
      <w:r w:rsidRPr="00E37FC6">
        <w:t>Službena zabilješka UP/I-471-01/16-18/329 URBROJ 513-02-7056/11-17-94 od 7.</w:t>
      </w:r>
      <w:r>
        <w:t xml:space="preserve"> </w:t>
      </w:r>
      <w:r w:rsidRPr="00E37FC6">
        <w:t>travnja</w:t>
      </w:r>
      <w:r>
        <w:t xml:space="preserve"> </w:t>
      </w:r>
      <w:r w:rsidRPr="00E37FC6">
        <w:t xml:space="preserve">2017. o oduzimanju dužniku energenata- naftnog derivata, degradiranog </w:t>
      </w:r>
      <w:proofErr w:type="spellStart"/>
      <w:r w:rsidRPr="00E37FC6">
        <w:t>eurodisel</w:t>
      </w:r>
      <w:proofErr w:type="spellEnd"/>
      <w:r w:rsidRPr="00E37FC6">
        <w:t xml:space="preserve"> goriva</w:t>
      </w:r>
      <w:r>
        <w:t>,</w:t>
      </w:r>
      <w:r w:rsidRPr="00E37FC6">
        <w:t xml:space="preserve"> </w:t>
      </w:r>
      <w:proofErr w:type="spellStart"/>
      <w:r w:rsidRPr="00E37FC6">
        <w:t>Brutto</w:t>
      </w:r>
      <w:proofErr w:type="spellEnd"/>
      <w:r w:rsidRPr="00E37FC6">
        <w:t xml:space="preserve"> bilancu na dan 23.09.2016.</w:t>
      </w:r>
      <w:r>
        <w:t>,</w:t>
      </w:r>
      <w:r w:rsidRPr="00E37FC6">
        <w:t xml:space="preserve"> Kartice kupaca - </w:t>
      </w:r>
      <w:proofErr w:type="spellStart"/>
      <w:r w:rsidRPr="00E37FC6">
        <w:t>Domus</w:t>
      </w:r>
      <w:proofErr w:type="spellEnd"/>
      <w:r w:rsidRPr="00E37FC6">
        <w:t xml:space="preserve"> d.o.o. Vukovar i </w:t>
      </w:r>
      <w:proofErr w:type="spellStart"/>
      <w:r w:rsidRPr="00E37FC6">
        <w:t>Step</w:t>
      </w:r>
      <w:proofErr w:type="spellEnd"/>
      <w:r w:rsidRPr="00E37FC6">
        <w:t xml:space="preserve"> promet j.d.o.o. </w:t>
      </w:r>
      <w:proofErr w:type="spellStart"/>
      <w:r w:rsidRPr="00E37FC6">
        <w:t>Bukovlje</w:t>
      </w:r>
      <w:proofErr w:type="spellEnd"/>
      <w:r>
        <w:t>.</w:t>
      </w:r>
    </w:p>
    <w:p w:rsidRDefault="0036469E" w:rsidP="00B57EC3" w:rsidR="0036469E" w:rsidRPr="00DB6AF4">
      <w:pPr>
        <w:ind w:firstLine="708"/>
        <w:jc w:val="both"/>
      </w:pPr>
    </w:p>
    <w:p w:rsidRDefault="00B57EC3" w:rsidP="00B57EC3" w:rsidR="00B57EC3">
      <w:pPr>
        <w:ind w:firstLine="708"/>
        <w:jc w:val="both"/>
      </w:pPr>
      <w:r w:rsidRPr="00B80907">
        <w:t>Slijedom gore navedenog</w:t>
      </w:r>
      <w:r>
        <w:t xml:space="preserve"> valjalo je sukladno čl. 133 Stečajnog zakona (NN br. 71/15 u daljnjem tekstu SZ) odlučiti kao u izreci. </w:t>
      </w:r>
    </w:p>
    <w:p w:rsidRDefault="00B57EC3" w:rsidP="00B57EC3" w:rsidR="00B57EC3">
      <w:pPr>
        <w:ind w:firstLine="708"/>
        <w:jc w:val="both"/>
      </w:pPr>
    </w:p>
    <w:p w:rsidRDefault="00B1313B" w:rsidP="00B1313B" w:rsidR="00B1313B">
      <w:pPr>
        <w:ind w:firstLine="708"/>
        <w:jc w:val="both"/>
        <w:rPr>
          <w:b/>
        </w:rPr>
      </w:pPr>
      <w:r>
        <w:t xml:space="preserve">Također, temeljem čl. 85 st. 2 SZ u vezi s čl. 84 st. 1 SZ /NN 71/15) imenovan je stečajni upravitelj koji je uvršten u listu A stečajnih upravitelja za područje ovoga suda u osobi </w:t>
      </w:r>
      <w:r w:rsidR="002B55BB">
        <w:rPr>
          <w:b/>
        </w:rPr>
        <w:t>Kata Rašić iz Vinkovaca</w:t>
      </w:r>
      <w:r w:rsidR="00374699">
        <w:rPr>
          <w:b/>
        </w:rPr>
        <w:t>.</w:t>
      </w:r>
    </w:p>
    <w:p w:rsidRDefault="00A15781" w:rsidP="00BE379D" w:rsidR="00A15781">
      <w:pPr>
        <w:jc w:val="both"/>
        <w:rPr>
          <w:b/>
        </w:rPr>
      </w:pPr>
    </w:p>
    <w:p w:rsidRDefault="0036469E" w:rsidP="00BE379D" w:rsidR="0036469E" w:rsidRPr="00B80907">
      <w:pPr>
        <w:jc w:val="both"/>
      </w:pPr>
    </w:p>
    <w:p w:rsidRDefault="00B80907" w:rsidP="00836454" w:rsidR="00405348">
      <w:pPr>
        <w:jc w:val="center"/>
      </w:pPr>
      <w:r w:rsidRPr="00B80907">
        <w:t xml:space="preserve">U Osijeku </w:t>
      </w:r>
      <w:r w:rsidR="0036469E">
        <w:t>6. srpnja 2017. g.</w:t>
      </w:r>
    </w:p>
    <w:p w:rsidRDefault="00003D92" w:rsidP="00836454" w:rsidR="00003D92">
      <w:pPr>
        <w:jc w:val="center"/>
      </w:pPr>
    </w:p>
    <w:p w:rsidRDefault="00D154F2" w:rsidP="00D154F2" w:rsidR="00003D92">
      <w:pPr>
        <w:tabs>
          <w:tab w:pos="7305" w:val="left"/>
        </w:tabs>
      </w:pPr>
      <w:r>
        <w:tab/>
      </w:r>
    </w:p>
    <w:p w:rsidRDefault="00563367" w:rsidP="00D154F2" w:rsidR="00563367">
      <w:pPr>
        <w:tabs>
          <w:tab w:pos="7305" w:val="left"/>
        </w:tabs>
      </w:pPr>
    </w:p>
    <w:p w:rsidRDefault="00004F3E" w:rsidP="00CB179B" w:rsidR="00CB179B">
      <w:pPr>
        <w:jc w:val="both"/>
      </w:pPr>
      <w:r>
        <w:t>Zapisničar:</w:t>
      </w:r>
      <w:r w:rsidR="00750C27">
        <w:tab/>
      </w:r>
      <w:r w:rsidR="00750C27">
        <w:tab/>
      </w:r>
      <w:r w:rsidR="00750C27">
        <w:tab/>
      </w:r>
      <w:r w:rsidR="00750C27">
        <w:tab/>
      </w:r>
      <w:r w:rsidR="00750C27">
        <w:tab/>
      </w:r>
      <w:r w:rsidR="00750C27">
        <w:tab/>
      </w:r>
      <w:r w:rsidR="00750C27">
        <w:tab/>
      </w:r>
      <w:r>
        <w:tab/>
        <w:t>STEČAJN</w:t>
      </w:r>
      <w:r w:rsidR="00750C27">
        <w:t>A SUTKINJA</w:t>
      </w:r>
    </w:p>
    <w:p w:rsidRDefault="00004F3E" w:rsidP="00CB179B" w:rsidR="00004F3E">
      <w:pPr>
        <w:jc w:val="both"/>
      </w:pPr>
      <w:r>
        <w:t>Danijela Sekulić</w:t>
      </w:r>
      <w:r w:rsidR="00750C27">
        <w:tab/>
      </w:r>
      <w:r w:rsidR="00750C27">
        <w:tab/>
      </w:r>
      <w:r w:rsidR="00750C27">
        <w:tab/>
      </w:r>
      <w:r w:rsidR="00750C27">
        <w:tab/>
      </w:r>
      <w:r w:rsidR="00750C27">
        <w:tab/>
      </w:r>
      <w:r w:rsidR="00750C27">
        <w:tab/>
        <w:t xml:space="preserve">                    </w:t>
      </w:r>
      <w:r>
        <w:t xml:space="preserve">  Nada Roso</w:t>
      </w:r>
    </w:p>
    <w:p w:rsidRDefault="00003D92" w:rsidP="00CB179B" w:rsidR="00003D92">
      <w:pPr>
        <w:jc w:val="both"/>
      </w:pPr>
    </w:p>
    <w:p w:rsidRDefault="00004F3E" w:rsidP="00CB179B" w:rsidR="00004F3E" w:rsidRPr="00650737">
      <w:pPr>
        <w:jc w:val="both"/>
      </w:pPr>
    </w:p>
    <w:p w:rsidRDefault="00CB179B" w:rsidP="00CB179B" w:rsidR="00CB179B" w:rsidRPr="00650737">
      <w:pPr>
        <w:jc w:val="both"/>
      </w:pPr>
      <w:r w:rsidRPr="00650737">
        <w:t>POUKA O PRAVNOM LIJEKU:</w:t>
      </w:r>
    </w:p>
    <w:p w:rsidRDefault="00CB179B" w:rsidP="00CB179B" w:rsidR="00CB179B" w:rsidRPr="00650737">
      <w:pPr>
        <w:jc w:val="both"/>
      </w:pPr>
      <w:r w:rsidRPr="00650737">
        <w:t>Protiv ovog rješenja nezadovoljna stranka može izjaviti žalbu Visokom trgovačkom sudu Republike Hrvatske u Zagrebu u roku od 8 dana u 3 primjerka putem ovog suda.</w:t>
      </w:r>
    </w:p>
    <w:p w:rsidRDefault="00405348" w:rsidP="00CB179B" w:rsidR="00405348">
      <w:pPr>
        <w:pStyle w:val="Tijeloteksta"/>
      </w:pPr>
    </w:p>
    <w:p w:rsidRDefault="00EE2B3A" w:rsidP="00CB179B" w:rsidR="00EE2B3A">
      <w:pPr>
        <w:pStyle w:val="Tijeloteksta"/>
      </w:pPr>
    </w:p>
    <w:p w:rsidRDefault="00CB179B" w:rsidP="00CB179B" w:rsidR="00CB179B">
      <w:pPr>
        <w:pStyle w:val="Tijeloteksta"/>
      </w:pPr>
      <w:r>
        <w:lastRenderedPageBreak/>
        <w:t>DNA</w:t>
      </w:r>
    </w:p>
    <w:p w:rsidRDefault="00CB179B" w:rsidP="00CB179B" w:rsidR="0005137F" w:rsidRPr="002B55BB">
      <w:pPr>
        <w:pStyle w:val="Tijeloteksta"/>
        <w:numPr>
          <w:ilvl w:val="0"/>
          <w:numId w:val="9"/>
        </w:numPr>
        <w:spacing w:after="0"/>
      </w:pPr>
      <w:r>
        <w:t>St. upravitel</w:t>
      </w:r>
      <w:r w:rsidR="00936437">
        <w:t xml:space="preserve">j </w:t>
      </w:r>
      <w:r w:rsidR="002B55BB">
        <w:t xml:space="preserve">Kata Rašić, Vinkovci, </w:t>
      </w:r>
      <w:r w:rsidR="002B55BB" w:rsidRPr="002B55BB">
        <w:t>S. S. Kranjčevića 3</w:t>
      </w:r>
      <w:r w:rsidR="002B55BB" w:rsidRPr="002B55BB">
        <w:rPr>
          <w:bCs/>
        </w:rPr>
        <w:t>1</w:t>
      </w:r>
    </w:p>
    <w:p w:rsidRDefault="00BE379D" w:rsidP="00CB179B" w:rsidR="00A06FDB">
      <w:pPr>
        <w:pStyle w:val="Tijeloteksta"/>
        <w:numPr>
          <w:ilvl w:val="0"/>
          <w:numId w:val="9"/>
        </w:numPr>
        <w:spacing w:after="0"/>
      </w:pPr>
      <w:r>
        <w:t>ŽDO</w:t>
      </w:r>
      <w:r w:rsidR="00EE2B3A">
        <w:t xml:space="preserve"> </w:t>
      </w:r>
      <w:r w:rsidR="003C1B30">
        <w:t>Osijek</w:t>
      </w:r>
    </w:p>
    <w:p w:rsidRDefault="00A06FDB" w:rsidP="00CB179B" w:rsidR="00A06FDB">
      <w:pPr>
        <w:pStyle w:val="Tijeloteksta"/>
        <w:numPr>
          <w:ilvl w:val="0"/>
          <w:numId w:val="9"/>
        </w:numPr>
        <w:spacing w:after="0"/>
      </w:pPr>
      <w:r>
        <w:t xml:space="preserve">Registru suda </w:t>
      </w:r>
      <w:r w:rsidR="0036469E">
        <w:t>–</w:t>
      </w:r>
      <w:r>
        <w:t xml:space="preserve"> ovdje</w:t>
      </w:r>
      <w:r w:rsidR="0036469E">
        <w:t xml:space="preserve"> – elektronski i putem dostavnice</w:t>
      </w:r>
    </w:p>
    <w:p w:rsidRDefault="004216B4" w:rsidP="00A06FDB" w:rsidR="00A15781">
      <w:pPr>
        <w:pStyle w:val="Tijeloteksta"/>
        <w:numPr>
          <w:ilvl w:val="0"/>
          <w:numId w:val="9"/>
        </w:numPr>
        <w:spacing w:after="0"/>
      </w:pPr>
      <w:r>
        <w:t>e-</w:t>
      </w:r>
      <w:r w:rsidR="00A15781">
        <w:t>oglasna ploča</w:t>
      </w:r>
      <w:r w:rsidR="0036469E">
        <w:t xml:space="preserve"> uz izvješće st. upraviteljice od 28.6.2017. g. bez priloga (str. 23-27 spisa)</w:t>
      </w:r>
    </w:p>
    <w:p w:rsidRDefault="007C3243" w:rsidP="00CB179B" w:rsidR="00A15781">
      <w:pPr>
        <w:pStyle w:val="Tijeloteksta"/>
        <w:numPr>
          <w:ilvl w:val="0"/>
          <w:numId w:val="9"/>
        </w:numPr>
        <w:spacing w:after="0"/>
      </w:pPr>
      <w:r>
        <w:t>R-</w:t>
      </w:r>
      <w:r w:rsidR="0036469E">
        <w:t>26.9.</w:t>
      </w:r>
      <w:r w:rsidR="003C1B30">
        <w:t>2017. g.</w:t>
      </w:r>
    </w:p>
    <w:p w:rsidRDefault="000D6F64" w:rsidP="00CB179B" w:rsidR="000D6F64">
      <w:pPr>
        <w:pStyle w:val="Tijeloteksta"/>
      </w:pPr>
    </w:p>
    <w:p w:rsidRDefault="000D6F64" w:rsidP="00CB179B" w:rsidR="000D6F64">
      <w:pPr>
        <w:pStyle w:val="Tijeloteksta"/>
      </w:pPr>
    </w:p>
    <w:p w:rsidRDefault="000D6F64" w:rsidP="00CB179B" w:rsidR="000D6F64">
      <w:pPr>
        <w:pStyle w:val="Tijeloteksta"/>
      </w:pPr>
    </w:p>
    <w:p w:rsidRDefault="00003D92" w:rsidP="00CB179B" w:rsidR="00003D92">
      <w:pPr>
        <w:pStyle w:val="Tijeloteksta"/>
      </w:pPr>
    </w:p>
    <w:p w:rsidRDefault="00003D92" w:rsidP="00CB179B" w:rsidR="00003D92">
      <w:pPr>
        <w:pStyle w:val="Tijeloteksta"/>
      </w:pPr>
    </w:p>
    <w:p w:rsidRDefault="000D6F64" w:rsidP="00CB179B" w:rsidR="000D6F64">
      <w:pPr>
        <w:pStyle w:val="Tijeloteksta"/>
      </w:pPr>
    </w:p>
    <w:p w:rsidRDefault="00EE2B3A" w:rsidP="00CB179B" w:rsidR="00EE2B3A">
      <w:pPr>
        <w:pStyle w:val="Tijeloteksta"/>
      </w:pPr>
    </w:p>
    <w:p w:rsidRDefault="00EE2B3A" w:rsidP="00CB179B" w:rsidR="00EE2B3A">
      <w:pPr>
        <w:pStyle w:val="Tijeloteksta"/>
      </w:pPr>
    </w:p>
    <w:p w:rsidRDefault="00EE2B3A" w:rsidP="00CB179B" w:rsidR="00EE2B3A">
      <w:pPr>
        <w:pStyle w:val="Tijeloteksta"/>
      </w:pPr>
    </w:p>
    <w:p w:rsidRDefault="00EE2B3A" w:rsidP="00CB179B" w:rsidR="00EE2B3A">
      <w:pPr>
        <w:pStyle w:val="Tijeloteksta"/>
      </w:pPr>
    </w:p>
    <w:p w:rsidRDefault="000D6F64" w:rsidP="00CB179B" w:rsidR="000D6F64">
      <w:pPr>
        <w:pStyle w:val="Tijeloteksta"/>
      </w:pPr>
    </w:p>
    <w:p w:rsidRDefault="00563367" w:rsidP="00CB179B" w:rsidR="00563367">
      <w:pPr>
        <w:pStyle w:val="Tijeloteksta"/>
      </w:pPr>
    </w:p>
    <w:p w:rsidRDefault="00563367" w:rsidP="00CB179B" w:rsidR="00563367">
      <w:pPr>
        <w:pStyle w:val="Tijeloteksta"/>
      </w:pPr>
    </w:p>
    <w:p w:rsidRDefault="00563367" w:rsidP="00CB179B" w:rsidR="00563367">
      <w:pPr>
        <w:pStyle w:val="Tijeloteksta"/>
      </w:pPr>
    </w:p>
    <w:p w:rsidRDefault="00563367" w:rsidP="00CB179B" w:rsidR="00563367">
      <w:pPr>
        <w:pStyle w:val="Tijeloteksta"/>
      </w:pPr>
    </w:p>
    <w:p w:rsidRDefault="00563367" w:rsidP="00CB179B" w:rsidR="00563367">
      <w:pPr>
        <w:pStyle w:val="Tijeloteksta"/>
      </w:pPr>
    </w:p>
    <w:p w:rsidRDefault="00563367" w:rsidP="00CB179B" w:rsidR="00563367">
      <w:pPr>
        <w:pStyle w:val="Tijeloteksta"/>
      </w:pPr>
    </w:p>
    <w:p w:rsidRDefault="00563367" w:rsidP="00CB179B" w:rsidR="00563367">
      <w:pPr>
        <w:pStyle w:val="Tijeloteksta"/>
      </w:pPr>
    </w:p>
    <w:p w:rsidRDefault="00563367" w:rsidP="00CB179B" w:rsidR="00563367">
      <w:pPr>
        <w:pStyle w:val="Tijeloteksta"/>
      </w:pPr>
    </w:p>
    <w:p w:rsidRDefault="00563367" w:rsidP="00CB179B" w:rsidR="00563367">
      <w:pPr>
        <w:pStyle w:val="Tijeloteksta"/>
      </w:pPr>
    </w:p>
    <w:p w:rsidRDefault="00563367" w:rsidP="00CB179B" w:rsidR="00563367">
      <w:pPr>
        <w:pStyle w:val="Tijeloteksta"/>
      </w:pPr>
    </w:p>
    <w:p w:rsidRDefault="00563367" w:rsidP="00CB179B" w:rsidR="00563367">
      <w:pPr>
        <w:pStyle w:val="Tijeloteksta"/>
      </w:pPr>
    </w:p>
    <w:p w:rsidRDefault="00563367" w:rsidP="00CB179B" w:rsidR="00563367">
      <w:pPr>
        <w:pStyle w:val="Tijeloteksta"/>
      </w:pPr>
    </w:p>
    <w:p w:rsidRDefault="00563367" w:rsidP="00CB179B" w:rsidR="00563367">
      <w:pPr>
        <w:pStyle w:val="Tijeloteksta"/>
      </w:pPr>
    </w:p>
    <w:p w:rsidRDefault="00563367" w:rsidP="00CB179B" w:rsidR="00563367">
      <w:pPr>
        <w:pStyle w:val="Tijeloteksta"/>
      </w:pPr>
    </w:p>
    <w:p w:rsidRDefault="00563367" w:rsidP="00CB179B" w:rsidR="00563367">
      <w:pPr>
        <w:pStyle w:val="Tijeloteksta"/>
      </w:pPr>
    </w:p>
    <w:p w:rsidRDefault="00563367" w:rsidP="00CB179B" w:rsidR="00563367">
      <w:pPr>
        <w:pStyle w:val="Tijeloteksta"/>
      </w:pPr>
    </w:p>
    <w:p w:rsidRDefault="00563367" w:rsidP="00CB179B" w:rsidR="00563367">
      <w:pPr>
        <w:pStyle w:val="Tijeloteksta"/>
      </w:pPr>
    </w:p>
    <w:p w:rsidRDefault="00563367" w:rsidP="00CB179B" w:rsidR="00563367">
      <w:pPr>
        <w:pStyle w:val="Tijeloteksta"/>
      </w:pPr>
    </w:p>
    <w:p w:rsidRDefault="00563367" w:rsidP="00CB179B" w:rsidR="00563367">
      <w:pPr>
        <w:pStyle w:val="Tijeloteksta"/>
      </w:pPr>
    </w:p>
    <w:p w:rsidRDefault="00CB179B" w:rsidP="00CB179B" w:rsidR="00CB179B"/>
    <w:p w:rsidRDefault="00750C27" w:rsidP="004802C7" w:rsidR="00CB179B" w:rsidRPr="00EF33B5">
      <w:pPr>
        <w:jc w:val="both"/>
      </w:pPr>
      <w:r>
        <w:t xml:space="preserve">                                                                                                  </w:t>
      </w:r>
      <w:r w:rsidR="00CB179B">
        <w:t xml:space="preserve">  </w:t>
      </w:r>
      <w:bookmarkStart w:name="_GoBack" w:id="0"/>
      <w:bookmarkEnd w:id="0"/>
    </w:p>
    <w:p w:rsidRDefault="00CB179B" w:rsidP="00CB179B" w:rsidR="00CB179B"/>
    <w:p w:rsidRDefault="00CB179B" w:rsidP="00CB179B" w:rsidR="00CB179B"/>
    <w:p w:rsidRDefault="00CB179B" w:rsidP="00CB179B" w:rsidR="00CB179B"/>
    <w:p w:rsidRDefault="00CB179B" w:rsidP="00CB179B" w:rsidR="00CB179B"/>
    <w:p w:rsidRDefault="00CB179B" w:rsidP="00CB179B" w:rsidR="00CB179B"/>
    <w:p w:rsidRDefault="00CB179B" w:rsidP="00CB179B" w:rsidR="00CB179B"/>
    <w:p w:rsidRDefault="00CB179B" w:rsidP="00CB179B" w:rsidR="00CB179B" w:rsidRPr="003A457C">
      <w:pPr>
        <w:jc w:val="both"/>
        <w:rPr>
          <w:b/>
        </w:rPr>
      </w:pPr>
    </w:p>
    <w:sectPr w:rsidR="00CB179B" w:rsidRPr="003A457C">
      <w:headerReference w:type="even" r:id="rId11"/>
      <w:headerReference w:type="default" r:id="rId12"/>
      <w:head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0095" w:rsidR="00040095">
      <w:r>
        <w:separator/>
      </w:r>
    </w:p>
  </w:endnote>
  <w:endnote w:id="0" w:type="continuationSeparator">
    <w:p w:rsidRDefault="00040095" w:rsidR="0004009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0095" w:rsidR="00040095">
      <w:r>
        <w:separator/>
      </w:r>
    </w:p>
  </w:footnote>
  <w:footnote w:id="0" w:type="continuationSeparator">
    <w:p w:rsidRDefault="00040095" w:rsidR="0004009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P="007636BD" w:rsidR="00C16D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C16D77" w:rsidR="00C16D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P="00AC3A4C" w:rsidR="00C16D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802C7">
      <w:rPr>
        <w:rStyle w:val="Brojstranice"/>
        <w:noProof/>
      </w:rPr>
      <w:t>7</w:t>
    </w:r>
    <w:r>
      <w:rPr>
        <w:rStyle w:val="Brojstranice"/>
      </w:rPr>
      <w:fldChar w:fldCharType="end"/>
    </w:r>
  </w:p>
  <w:p w:rsidRDefault="00C16D77" w:rsidR="00C16D77">
    <w:pPr>
      <w:pStyle w:val="Zaglavlje"/>
    </w:pPr>
  </w:p>
  <w:p w:rsidRDefault="00C16D77" w:rsidR="00C16D77">
    <w:pPr>
      <w:pStyle w:val="Zaglavlje"/>
    </w:pPr>
  </w:p>
  <w:p w:rsidRDefault="00C16D77" w:rsidP="00B57EC3" w:rsidR="00B57EC3">
    <w:pPr>
      <w:jc w:val="right"/>
    </w:pPr>
    <w:r>
      <w:tab/>
    </w:r>
    <w:r>
      <w:tab/>
    </w:r>
    <w:r w:rsidR="00B57EC3">
      <w:t>6 St-571/17-21</w:t>
    </w:r>
  </w:p>
  <w:p w:rsidRDefault="00C16D77" w:rsidP="00936437" w:rsidR="00C16D77">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R="00C16D77">
    <w:pPr>
      <w:pStyle w:val="Zaglavlje"/>
    </w:pPr>
  </w:p>
  <w:p w:rsidRDefault="00C16D77" w:rsidR="00C16D77">
    <w:pPr>
      <w:pStyle w:val="Zaglavlje"/>
    </w:pPr>
  </w:p>
  <w:p w:rsidRDefault="00C16D77" w:rsidP="001659B0" w:rsidR="00C16D77">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B213EE"/>
    <w:multiLevelType w:val="hybridMultilevel"/>
    <w:tmpl w:val="87D4753C"/>
    <w:lvl w:tplc="041A000F" w:ilvl="0">
      <w:start w:val="1"/>
      <w:numFmt w:val="decimal"/>
      <w:lvlText w:val="%1."/>
      <w:lvlJc w:val="left"/>
      <w:pPr>
        <w:tabs>
          <w:tab w:pos="720" w:val="num"/>
        </w:tabs>
        <w:ind w:hanging="360" w:left="720"/>
      </w:pPr>
    </w:lvl>
    <w:lvl w:tplc="041A000F" w:ilvl="1">
      <w:start w:val="1"/>
      <w:numFmt w:val="decimal"/>
      <w:lvlText w:val="%2."/>
      <w:lvlJc w:val="left"/>
      <w:pPr>
        <w:tabs>
          <w:tab w:pos="720" w:val="num"/>
        </w:tabs>
        <w:ind w:hanging="360" w:left="72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02E06B01"/>
    <w:multiLevelType w:val="hybridMultilevel"/>
    <w:tmpl w:val="CAAE2988"/>
    <w:lvl w:tplc="041A000F" w:ilvl="0">
      <w:start w:val="1"/>
      <w:numFmt w:val="decimal"/>
      <w:lvlText w:val="%1."/>
      <w:lvlJc w:val="left"/>
      <w:pPr>
        <w:tabs>
          <w:tab w:pos="1285" w:val="num"/>
        </w:tabs>
        <w:ind w:hanging="360" w:left="1285"/>
      </w:pPr>
    </w:lvl>
    <w:lvl w:tentative="true" w:tplc="041A0019" w:ilvl="1">
      <w:start w:val="1"/>
      <w:numFmt w:val="lowerLetter"/>
      <w:lvlText w:val="%2."/>
      <w:lvlJc w:val="left"/>
      <w:pPr>
        <w:tabs>
          <w:tab w:pos="2005" w:val="num"/>
        </w:tabs>
        <w:ind w:hanging="360" w:left="2005"/>
      </w:pPr>
    </w:lvl>
    <w:lvl w:tentative="true" w:tplc="041A001B" w:ilvl="2">
      <w:start w:val="1"/>
      <w:numFmt w:val="lowerRoman"/>
      <w:lvlText w:val="%3."/>
      <w:lvlJc w:val="right"/>
      <w:pPr>
        <w:tabs>
          <w:tab w:pos="2725" w:val="num"/>
        </w:tabs>
        <w:ind w:hanging="180" w:left="2725"/>
      </w:pPr>
    </w:lvl>
    <w:lvl w:tentative="true" w:tplc="041A000F" w:ilvl="3">
      <w:start w:val="1"/>
      <w:numFmt w:val="decimal"/>
      <w:lvlText w:val="%4."/>
      <w:lvlJc w:val="left"/>
      <w:pPr>
        <w:tabs>
          <w:tab w:pos="3445" w:val="num"/>
        </w:tabs>
        <w:ind w:hanging="360" w:left="3445"/>
      </w:pPr>
    </w:lvl>
    <w:lvl w:tentative="true" w:tplc="041A0019" w:ilvl="4">
      <w:start w:val="1"/>
      <w:numFmt w:val="lowerLetter"/>
      <w:lvlText w:val="%5."/>
      <w:lvlJc w:val="left"/>
      <w:pPr>
        <w:tabs>
          <w:tab w:pos="4165" w:val="num"/>
        </w:tabs>
        <w:ind w:hanging="360" w:left="4165"/>
      </w:pPr>
    </w:lvl>
    <w:lvl w:tentative="true" w:tplc="041A001B" w:ilvl="5">
      <w:start w:val="1"/>
      <w:numFmt w:val="lowerRoman"/>
      <w:lvlText w:val="%6."/>
      <w:lvlJc w:val="right"/>
      <w:pPr>
        <w:tabs>
          <w:tab w:pos="4885" w:val="num"/>
        </w:tabs>
        <w:ind w:hanging="180" w:left="4885"/>
      </w:pPr>
    </w:lvl>
    <w:lvl w:tentative="true" w:tplc="041A000F" w:ilvl="6">
      <w:start w:val="1"/>
      <w:numFmt w:val="decimal"/>
      <w:lvlText w:val="%7."/>
      <w:lvlJc w:val="left"/>
      <w:pPr>
        <w:tabs>
          <w:tab w:pos="5605" w:val="num"/>
        </w:tabs>
        <w:ind w:hanging="360" w:left="5605"/>
      </w:pPr>
    </w:lvl>
    <w:lvl w:tentative="true" w:tplc="041A0019" w:ilvl="7">
      <w:start w:val="1"/>
      <w:numFmt w:val="lowerLetter"/>
      <w:lvlText w:val="%8."/>
      <w:lvlJc w:val="left"/>
      <w:pPr>
        <w:tabs>
          <w:tab w:pos="6325" w:val="num"/>
        </w:tabs>
        <w:ind w:hanging="360" w:left="6325"/>
      </w:pPr>
    </w:lvl>
    <w:lvl w:tentative="true" w:tplc="041A001B" w:ilvl="8">
      <w:start w:val="1"/>
      <w:numFmt w:val="lowerRoman"/>
      <w:lvlText w:val="%9."/>
      <w:lvlJc w:val="right"/>
      <w:pPr>
        <w:tabs>
          <w:tab w:pos="7045" w:val="num"/>
        </w:tabs>
        <w:ind w:hanging="180" w:left="7045"/>
      </w:pPr>
    </w:lvl>
  </w:abstractNum>
  <w:abstractNum w:abstractNumId="2">
    <w:nsid w:val="0D070250"/>
    <w:multiLevelType w:val="hybridMultilevel"/>
    <w:tmpl w:val="315E72CA"/>
    <w:lvl w:tplc="6A58101A" w:ilvl="0">
      <w:start w:val="5"/>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3">
    <w:nsid w:val="0F9912F1"/>
    <w:multiLevelType w:val="hybridMultilevel"/>
    <w:tmpl w:val="9C446F3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4681581"/>
    <w:multiLevelType w:val="hybridMultilevel"/>
    <w:tmpl w:val="D64CAABE"/>
    <w:lvl w:tplc="91281808" w:ilvl="0">
      <w:start w:val="1"/>
      <w:numFmt w:val="decimal"/>
      <w:lvlText w:val="%1."/>
      <w:lvlJc w:val="left"/>
      <w:pPr>
        <w:ind w:hanging="360" w:left="720"/>
      </w:pPr>
    </w:lvl>
    <w:lvl w:tplc="E12E34F4" w:ilvl="1">
      <w:start w:val="87"/>
      <w:numFmt w:val="bullet"/>
      <w:lvlText w:val="-"/>
      <w:lvlJc w:val="left"/>
      <w:pPr>
        <w:ind w:hanging="360" w:left="144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664220E"/>
    <w:multiLevelType w:val="hybridMultilevel"/>
    <w:tmpl w:val="E0802898"/>
    <w:lvl w:tplc="9640A1F6" w:ilvl="0">
      <w:start w:val="1"/>
      <w:numFmt w:val="decimal"/>
      <w:lvlText w:val="%1."/>
      <w:lvlJc w:val="left"/>
      <w:pPr>
        <w:ind w:hanging="1410" w:left="211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23F06ACC"/>
    <w:multiLevelType w:val="hybridMultilevel"/>
    <w:tmpl w:val="552A9180"/>
    <w:lvl w:tplc="A330E56E" w:ilvl="0">
      <w:start w:val="1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28FE5623"/>
    <w:multiLevelType w:val="hybridMultilevel"/>
    <w:tmpl w:val="1B3AF690"/>
    <w:lvl w:tplc="3B3CB9A8" w:ilvl="0">
      <w:start w:val="1"/>
      <w:numFmt w:val="decimal"/>
      <w:lvlText w:val="%1."/>
      <w:lvlJc w:val="left"/>
      <w:pPr>
        <w:ind w:hanging="360" w:left="420"/>
      </w:pPr>
    </w:lvl>
    <w:lvl w:tplc="041A0019" w:ilvl="1">
      <w:start w:val="1"/>
      <w:numFmt w:val="lowerLetter"/>
      <w:lvlText w:val="%2."/>
      <w:lvlJc w:val="left"/>
      <w:pPr>
        <w:ind w:hanging="360" w:left="1140"/>
      </w:pPr>
    </w:lvl>
    <w:lvl w:tplc="041A001B" w:ilvl="2">
      <w:start w:val="1"/>
      <w:numFmt w:val="lowerRoman"/>
      <w:lvlText w:val="%3."/>
      <w:lvlJc w:val="right"/>
      <w:pPr>
        <w:ind w:hanging="180" w:left="1860"/>
      </w:pPr>
    </w:lvl>
    <w:lvl w:tplc="041A000F" w:ilvl="3">
      <w:start w:val="1"/>
      <w:numFmt w:val="decimal"/>
      <w:lvlText w:val="%4."/>
      <w:lvlJc w:val="left"/>
      <w:pPr>
        <w:ind w:hanging="360" w:left="2580"/>
      </w:pPr>
    </w:lvl>
    <w:lvl w:tplc="041A0019" w:ilvl="4">
      <w:start w:val="1"/>
      <w:numFmt w:val="lowerLetter"/>
      <w:lvlText w:val="%5."/>
      <w:lvlJc w:val="left"/>
      <w:pPr>
        <w:ind w:hanging="360" w:left="3300"/>
      </w:pPr>
    </w:lvl>
    <w:lvl w:tplc="041A001B" w:ilvl="5">
      <w:start w:val="1"/>
      <w:numFmt w:val="lowerRoman"/>
      <w:lvlText w:val="%6."/>
      <w:lvlJc w:val="right"/>
      <w:pPr>
        <w:ind w:hanging="180" w:left="4020"/>
      </w:pPr>
    </w:lvl>
    <w:lvl w:tplc="041A000F" w:ilvl="6">
      <w:start w:val="1"/>
      <w:numFmt w:val="decimal"/>
      <w:lvlText w:val="%7."/>
      <w:lvlJc w:val="left"/>
      <w:pPr>
        <w:ind w:hanging="360" w:left="4740"/>
      </w:pPr>
    </w:lvl>
    <w:lvl w:tplc="041A0019" w:ilvl="7">
      <w:start w:val="1"/>
      <w:numFmt w:val="lowerLetter"/>
      <w:lvlText w:val="%8."/>
      <w:lvlJc w:val="left"/>
      <w:pPr>
        <w:ind w:hanging="360" w:left="5460"/>
      </w:pPr>
    </w:lvl>
    <w:lvl w:tplc="041A001B" w:ilvl="8">
      <w:start w:val="1"/>
      <w:numFmt w:val="lowerRoman"/>
      <w:lvlText w:val="%9."/>
      <w:lvlJc w:val="right"/>
      <w:pPr>
        <w:ind w:hanging="180" w:left="6180"/>
      </w:pPr>
    </w:lvl>
  </w:abstractNum>
  <w:abstractNum w:abstractNumId="9">
    <w:nsid w:val="296D0428"/>
    <w:multiLevelType w:val="hybridMultilevel"/>
    <w:tmpl w:val="9974605E"/>
    <w:lvl w:tplc="2AD817BC" w:ilvl="0">
      <w:start w:val="14"/>
      <w:numFmt w:val="decimal"/>
      <w:lvlText w:val="%1."/>
      <w:lvlJc w:val="left"/>
      <w:pPr>
        <w:ind w:hanging="360" w:left="928"/>
      </w:pPr>
      <w:rPr>
        <w:rFonts w:hint="default"/>
        <w:b w:val="false"/>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2">
    <w:nsid w:val="32B0449D"/>
    <w:multiLevelType w:val="hybridMultilevel"/>
    <w:tmpl w:val="831E86B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6DE25C6"/>
    <w:multiLevelType w:val="hybridMultilevel"/>
    <w:tmpl w:val="7564E2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B90357C"/>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5">
    <w:nsid w:val="3BE6309E"/>
    <w:multiLevelType w:val="hybridMultilevel"/>
    <w:tmpl w:val="B114040C"/>
    <w:lvl w:tplc="041A0001" w:ilvl="0">
      <w:start w:val="1"/>
      <w:numFmt w:val="bullet"/>
      <w:lvlText w:val=""/>
      <w:lvlJc w:val="left"/>
      <w:pPr>
        <w:ind w:hanging="360" w:left="1500"/>
      </w:pPr>
      <w:rPr>
        <w:rFonts w:hAnsi="Symbol" w:ascii="Symbol" w:hint="default"/>
      </w:rPr>
    </w:lvl>
    <w:lvl w:tplc="041A0003" w:ilvl="1">
      <w:start w:val="1"/>
      <w:numFmt w:val="bullet"/>
      <w:lvlText w:val="o"/>
      <w:lvlJc w:val="left"/>
      <w:pPr>
        <w:ind w:hanging="360" w:left="2220"/>
      </w:pPr>
      <w:rPr>
        <w:rFonts w:cs="Courier New" w:hAnsi="Courier New" w:ascii="Courier New" w:hint="default"/>
      </w:rPr>
    </w:lvl>
    <w:lvl w:tplc="041A0005" w:ilvl="2">
      <w:start w:val="1"/>
      <w:numFmt w:val="bullet"/>
      <w:lvlText w:val=""/>
      <w:lvlJc w:val="left"/>
      <w:pPr>
        <w:ind w:hanging="360" w:left="2940"/>
      </w:pPr>
      <w:rPr>
        <w:rFonts w:hAnsi="Wingdings" w:ascii="Wingdings" w:hint="default"/>
      </w:rPr>
    </w:lvl>
    <w:lvl w:tplc="041A0001" w:ilvl="3">
      <w:start w:val="1"/>
      <w:numFmt w:val="bullet"/>
      <w:lvlText w:val=""/>
      <w:lvlJc w:val="left"/>
      <w:pPr>
        <w:ind w:hanging="360" w:left="3660"/>
      </w:pPr>
      <w:rPr>
        <w:rFonts w:hAnsi="Symbol" w:ascii="Symbol" w:hint="default"/>
      </w:rPr>
    </w:lvl>
    <w:lvl w:tplc="041A0003" w:ilvl="4">
      <w:start w:val="1"/>
      <w:numFmt w:val="bullet"/>
      <w:lvlText w:val="o"/>
      <w:lvlJc w:val="left"/>
      <w:pPr>
        <w:ind w:hanging="360" w:left="4380"/>
      </w:pPr>
      <w:rPr>
        <w:rFonts w:cs="Courier New" w:hAnsi="Courier New" w:ascii="Courier New" w:hint="default"/>
      </w:rPr>
    </w:lvl>
    <w:lvl w:tplc="041A0005" w:ilvl="5">
      <w:start w:val="1"/>
      <w:numFmt w:val="bullet"/>
      <w:lvlText w:val=""/>
      <w:lvlJc w:val="left"/>
      <w:pPr>
        <w:ind w:hanging="360" w:left="5100"/>
      </w:pPr>
      <w:rPr>
        <w:rFonts w:hAnsi="Wingdings" w:ascii="Wingdings" w:hint="default"/>
      </w:rPr>
    </w:lvl>
    <w:lvl w:tplc="041A0001" w:ilvl="6">
      <w:start w:val="1"/>
      <w:numFmt w:val="bullet"/>
      <w:lvlText w:val=""/>
      <w:lvlJc w:val="left"/>
      <w:pPr>
        <w:ind w:hanging="360" w:left="5820"/>
      </w:pPr>
      <w:rPr>
        <w:rFonts w:hAnsi="Symbol" w:ascii="Symbol" w:hint="default"/>
      </w:rPr>
    </w:lvl>
    <w:lvl w:tplc="041A0003" w:ilvl="7">
      <w:start w:val="1"/>
      <w:numFmt w:val="bullet"/>
      <w:lvlText w:val="o"/>
      <w:lvlJc w:val="left"/>
      <w:pPr>
        <w:ind w:hanging="360" w:left="6540"/>
      </w:pPr>
      <w:rPr>
        <w:rFonts w:cs="Courier New" w:hAnsi="Courier New" w:ascii="Courier New" w:hint="default"/>
      </w:rPr>
    </w:lvl>
    <w:lvl w:tplc="041A0005" w:ilvl="8">
      <w:start w:val="1"/>
      <w:numFmt w:val="bullet"/>
      <w:lvlText w:val=""/>
      <w:lvlJc w:val="left"/>
      <w:pPr>
        <w:ind w:hanging="360" w:left="7260"/>
      </w:pPr>
      <w:rPr>
        <w:rFonts w:hAnsi="Wingdings" w:ascii="Wingdings" w:hint="default"/>
      </w:rPr>
    </w:lvl>
  </w:abstractNum>
  <w:abstractNum w:abstractNumId="16">
    <w:nsid w:val="3F875C83"/>
    <w:multiLevelType w:val="hybridMultilevel"/>
    <w:tmpl w:val="ED92ACF4"/>
    <w:lvl w:tplc="9AD8DD42" w:ilvl="0">
      <w:start w:val="1"/>
      <w:numFmt w:val="decimal"/>
      <w:lvlText w:val="%1."/>
      <w:lvlJc w:val="left"/>
      <w:pPr>
        <w:ind w:hanging="1005" w:left="1713"/>
      </w:pPr>
      <w:rPr>
        <w:rFonts w:cs="Times New Roman" w:eastAsia="Times New Roman" w:hAnsi="Times New Roman" w:ascii="Times New Roman"/>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7">
    <w:nsid w:val="45B87307"/>
    <w:multiLevelType w:val="hybridMultilevel"/>
    <w:tmpl w:val="3B940AF2"/>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5D249AD"/>
    <w:multiLevelType w:val="hybridMultilevel"/>
    <w:tmpl w:val="7E864350"/>
    <w:lvl w:tplc="041A0001" w:ilvl="0">
      <w:start w:val="1"/>
      <w:numFmt w:val="bullet"/>
      <w:lvlText w:val=""/>
      <w:lvlJc w:val="left"/>
      <w:pPr>
        <w:ind w:hanging="360" w:left="1860"/>
      </w:pPr>
      <w:rPr>
        <w:rFonts w:hAnsi="Symbol" w:ascii="Symbol" w:hint="default"/>
      </w:rPr>
    </w:lvl>
    <w:lvl w:tplc="041A0003" w:ilvl="1">
      <w:start w:val="1"/>
      <w:numFmt w:val="bullet"/>
      <w:lvlText w:val="o"/>
      <w:lvlJc w:val="left"/>
      <w:pPr>
        <w:ind w:hanging="360" w:left="2580"/>
      </w:pPr>
      <w:rPr>
        <w:rFonts w:cs="Courier New" w:hAnsi="Courier New" w:ascii="Courier New" w:hint="default"/>
      </w:rPr>
    </w:lvl>
    <w:lvl w:tplc="041A0005" w:ilvl="2">
      <w:start w:val="1"/>
      <w:numFmt w:val="bullet"/>
      <w:lvlText w:val=""/>
      <w:lvlJc w:val="left"/>
      <w:pPr>
        <w:ind w:hanging="360" w:left="3300"/>
      </w:pPr>
      <w:rPr>
        <w:rFonts w:hAnsi="Wingdings" w:ascii="Wingdings" w:hint="default"/>
      </w:rPr>
    </w:lvl>
    <w:lvl w:tplc="041A0001" w:ilvl="3">
      <w:start w:val="1"/>
      <w:numFmt w:val="bullet"/>
      <w:lvlText w:val=""/>
      <w:lvlJc w:val="left"/>
      <w:pPr>
        <w:ind w:hanging="360" w:left="4020"/>
      </w:pPr>
      <w:rPr>
        <w:rFonts w:hAnsi="Symbol" w:ascii="Symbol" w:hint="default"/>
      </w:rPr>
    </w:lvl>
    <w:lvl w:tplc="041A0003" w:ilvl="4">
      <w:start w:val="1"/>
      <w:numFmt w:val="bullet"/>
      <w:lvlText w:val="o"/>
      <w:lvlJc w:val="left"/>
      <w:pPr>
        <w:ind w:hanging="360" w:left="4740"/>
      </w:pPr>
      <w:rPr>
        <w:rFonts w:cs="Courier New" w:hAnsi="Courier New" w:ascii="Courier New" w:hint="default"/>
      </w:rPr>
    </w:lvl>
    <w:lvl w:tplc="041A0005" w:ilvl="5">
      <w:start w:val="1"/>
      <w:numFmt w:val="bullet"/>
      <w:lvlText w:val=""/>
      <w:lvlJc w:val="left"/>
      <w:pPr>
        <w:ind w:hanging="360" w:left="5460"/>
      </w:pPr>
      <w:rPr>
        <w:rFonts w:hAnsi="Wingdings" w:ascii="Wingdings" w:hint="default"/>
      </w:rPr>
    </w:lvl>
    <w:lvl w:tplc="041A0001" w:ilvl="6">
      <w:start w:val="1"/>
      <w:numFmt w:val="bullet"/>
      <w:lvlText w:val=""/>
      <w:lvlJc w:val="left"/>
      <w:pPr>
        <w:ind w:hanging="360" w:left="6180"/>
      </w:pPr>
      <w:rPr>
        <w:rFonts w:hAnsi="Symbol" w:ascii="Symbol" w:hint="default"/>
      </w:rPr>
    </w:lvl>
    <w:lvl w:tplc="041A0003" w:ilvl="7">
      <w:start w:val="1"/>
      <w:numFmt w:val="bullet"/>
      <w:lvlText w:val="o"/>
      <w:lvlJc w:val="left"/>
      <w:pPr>
        <w:ind w:hanging="360" w:left="6900"/>
      </w:pPr>
      <w:rPr>
        <w:rFonts w:cs="Courier New" w:hAnsi="Courier New" w:ascii="Courier New" w:hint="default"/>
      </w:rPr>
    </w:lvl>
    <w:lvl w:tplc="041A0005" w:ilvl="8">
      <w:start w:val="1"/>
      <w:numFmt w:val="bullet"/>
      <w:lvlText w:val=""/>
      <w:lvlJc w:val="left"/>
      <w:pPr>
        <w:ind w:hanging="360" w:left="7620"/>
      </w:pPr>
      <w:rPr>
        <w:rFonts w:hAnsi="Wingdings" w:ascii="Wingdings" w:hint="default"/>
      </w:rPr>
    </w:lvl>
  </w:abstractNum>
  <w:abstractNum w:abstractNumId="19">
    <w:nsid w:val="49CF51D8"/>
    <w:multiLevelType w:val="hybridMultilevel"/>
    <w:tmpl w:val="18C82F5C"/>
    <w:lvl w:tplc="041A000F" w:ilvl="0">
      <w:start w:val="1"/>
      <w:numFmt w:val="decimal"/>
      <w:lvlText w:val="%1."/>
      <w:lvlJc w:val="left"/>
      <w:pPr>
        <w:tabs>
          <w:tab w:pos="2136" w:val="num"/>
        </w:tabs>
        <w:ind w:hanging="360" w:left="2136"/>
      </w:pPr>
    </w:lvl>
    <w:lvl w:tentative="true" w:tplc="041A0019" w:ilvl="1">
      <w:start w:val="1"/>
      <w:numFmt w:val="lowerLetter"/>
      <w:lvlText w:val="%2."/>
      <w:lvlJc w:val="left"/>
      <w:pPr>
        <w:tabs>
          <w:tab w:pos="2856" w:val="num"/>
        </w:tabs>
        <w:ind w:hanging="360" w:left="2856"/>
      </w:pPr>
    </w:lvl>
    <w:lvl w:tentative="true" w:tplc="041A001B" w:ilvl="2">
      <w:start w:val="1"/>
      <w:numFmt w:val="lowerRoman"/>
      <w:lvlText w:val="%3."/>
      <w:lvlJc w:val="right"/>
      <w:pPr>
        <w:tabs>
          <w:tab w:pos="3576" w:val="num"/>
        </w:tabs>
        <w:ind w:hanging="180" w:left="3576"/>
      </w:pPr>
    </w:lvl>
    <w:lvl w:tentative="true" w:tplc="041A000F" w:ilvl="3">
      <w:start w:val="1"/>
      <w:numFmt w:val="decimal"/>
      <w:lvlText w:val="%4."/>
      <w:lvlJc w:val="left"/>
      <w:pPr>
        <w:tabs>
          <w:tab w:pos="4296" w:val="num"/>
        </w:tabs>
        <w:ind w:hanging="360" w:left="4296"/>
      </w:pPr>
    </w:lvl>
    <w:lvl w:tentative="true" w:tplc="041A0019" w:ilvl="4">
      <w:start w:val="1"/>
      <w:numFmt w:val="lowerLetter"/>
      <w:lvlText w:val="%5."/>
      <w:lvlJc w:val="left"/>
      <w:pPr>
        <w:tabs>
          <w:tab w:pos="5016" w:val="num"/>
        </w:tabs>
        <w:ind w:hanging="360" w:left="5016"/>
      </w:pPr>
    </w:lvl>
    <w:lvl w:tentative="true" w:tplc="041A001B" w:ilvl="5">
      <w:start w:val="1"/>
      <w:numFmt w:val="lowerRoman"/>
      <w:lvlText w:val="%6."/>
      <w:lvlJc w:val="right"/>
      <w:pPr>
        <w:tabs>
          <w:tab w:pos="5736" w:val="num"/>
        </w:tabs>
        <w:ind w:hanging="180" w:left="5736"/>
      </w:pPr>
    </w:lvl>
    <w:lvl w:tentative="true" w:tplc="041A000F" w:ilvl="6">
      <w:start w:val="1"/>
      <w:numFmt w:val="decimal"/>
      <w:lvlText w:val="%7."/>
      <w:lvlJc w:val="left"/>
      <w:pPr>
        <w:tabs>
          <w:tab w:pos="6456" w:val="num"/>
        </w:tabs>
        <w:ind w:hanging="360" w:left="6456"/>
      </w:pPr>
    </w:lvl>
    <w:lvl w:tentative="true" w:tplc="041A0019" w:ilvl="7">
      <w:start w:val="1"/>
      <w:numFmt w:val="lowerLetter"/>
      <w:lvlText w:val="%8."/>
      <w:lvlJc w:val="left"/>
      <w:pPr>
        <w:tabs>
          <w:tab w:pos="7176" w:val="num"/>
        </w:tabs>
        <w:ind w:hanging="360" w:left="7176"/>
      </w:pPr>
    </w:lvl>
    <w:lvl w:tentative="true" w:tplc="041A001B" w:ilvl="8">
      <w:start w:val="1"/>
      <w:numFmt w:val="lowerRoman"/>
      <w:lvlText w:val="%9."/>
      <w:lvlJc w:val="right"/>
      <w:pPr>
        <w:tabs>
          <w:tab w:pos="7896" w:val="num"/>
        </w:tabs>
        <w:ind w:hanging="180" w:left="7896"/>
      </w:pPr>
    </w:lvl>
  </w:abstractNum>
  <w:abstractNum w:abstractNumId="20">
    <w:nsid w:val="4F855FE4"/>
    <w:multiLevelType w:val="hybridMultilevel"/>
    <w:tmpl w:val="A06023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51352575"/>
    <w:multiLevelType w:val="hybridMultilevel"/>
    <w:tmpl w:val="7D4A194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2">
    <w:nsid w:val="52723230"/>
    <w:multiLevelType w:val="hybridMultilevel"/>
    <w:tmpl w:val="45AC2DC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3">
    <w:nsid w:val="5C0325F3"/>
    <w:multiLevelType w:val="hybridMultilevel"/>
    <w:tmpl w:val="98DA722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4">
    <w:nsid w:val="5D8D2584"/>
    <w:multiLevelType w:val="hybridMultilevel"/>
    <w:tmpl w:val="1452DE0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5">
    <w:nsid w:val="60240304"/>
    <w:multiLevelType w:val="hybridMultilevel"/>
    <w:tmpl w:val="B8924E8C"/>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6">
    <w:nsid w:val="607C3429"/>
    <w:multiLevelType w:val="hybridMultilevel"/>
    <w:tmpl w:val="53A8AEAE"/>
    <w:lvl w:tplc="C4CC675A" w:ilvl="0">
      <w:start w:val="10"/>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7">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8">
    <w:nsid w:val="63034852"/>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9">
    <w:nsid w:val="65F53A58"/>
    <w:multiLevelType w:val="hybridMultilevel"/>
    <w:tmpl w:val="C7F0FB6A"/>
    <w:lvl w:tplc="4382579E"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0">
    <w:nsid w:val="72AF67AF"/>
    <w:multiLevelType w:val="hybridMultilevel"/>
    <w:tmpl w:val="B8FE6B34"/>
    <w:lvl w:tplc="0116F55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1">
    <w:nsid w:val="749D0ED5"/>
    <w:multiLevelType w:val="hybridMultilevel"/>
    <w:tmpl w:val="5FE42F52"/>
    <w:lvl w:tplc="392238F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76127105"/>
    <w:multiLevelType w:val="hybridMultilevel"/>
    <w:tmpl w:val="8CB6C8A6"/>
    <w:lvl w:tplc="92069D86" w:ilvl="0">
      <w:start w:val="11"/>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19"/>
  </w:num>
  <w:num w:numId="3">
    <w:abstractNumId w:val="12"/>
  </w:num>
  <w:num w:numId="4">
    <w:abstractNumId w:val="20"/>
  </w:num>
  <w:num w:numId="5">
    <w:abstractNumId w:val="27"/>
  </w:num>
  <w:num w:numId="6">
    <w:abstractNumId w:val="10"/>
  </w:num>
  <w:num w:numId="7">
    <w:abstractNumId w:val="2"/>
  </w:num>
  <w:num w:numId="8">
    <w:abstractNumId w:val="11"/>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30"/>
  </w:num>
  <w:num w:numId="12">
    <w:abstractNumId w:val="26"/>
  </w:num>
  <w:num w:numId="13">
    <w:abstractNumId w:val="13"/>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8"/>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21"/>
  </w:num>
  <w:num w:numId="23">
    <w:abstractNumId w:val="32"/>
  </w:num>
  <w:num w:numId="24">
    <w:abstractNumId w:val="9"/>
  </w:num>
  <w:num w:numId="25">
    <w:abstractNumId w:val="29"/>
  </w:num>
  <w:num w:numId="26">
    <w:abstractNumId w:val="7"/>
  </w:num>
  <w:num w:numId="27">
    <w:abstractNumId w:val="17"/>
  </w:num>
  <w:num w:numId="28">
    <w:abstractNumId w:val="31"/>
  </w:num>
  <w:num w:numId="29">
    <w:abstractNumId w:val="4"/>
  </w:num>
  <w:num w:numId="30">
    <w:abstractNumId w:val="3"/>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060"/>
    <w:rsid w:val="00003D92"/>
    <w:rsid w:val="00004F3E"/>
    <w:rsid w:val="00005C6D"/>
    <w:rsid w:val="00010A21"/>
    <w:rsid w:val="00015A20"/>
    <w:rsid w:val="000302DC"/>
    <w:rsid w:val="00040095"/>
    <w:rsid w:val="0004596D"/>
    <w:rsid w:val="0005137F"/>
    <w:rsid w:val="00065A06"/>
    <w:rsid w:val="000667F6"/>
    <w:rsid w:val="000767AF"/>
    <w:rsid w:val="00080EA3"/>
    <w:rsid w:val="00092325"/>
    <w:rsid w:val="00095333"/>
    <w:rsid w:val="000A74A3"/>
    <w:rsid w:val="000C16FC"/>
    <w:rsid w:val="000C260B"/>
    <w:rsid w:val="000C280D"/>
    <w:rsid w:val="000D23DC"/>
    <w:rsid w:val="000D55D2"/>
    <w:rsid w:val="000D6F64"/>
    <w:rsid w:val="000E7C5E"/>
    <w:rsid w:val="000F0E95"/>
    <w:rsid w:val="000F3AB2"/>
    <w:rsid w:val="00113AA4"/>
    <w:rsid w:val="00117421"/>
    <w:rsid w:val="00121017"/>
    <w:rsid w:val="00147D42"/>
    <w:rsid w:val="00151F6C"/>
    <w:rsid w:val="001603D9"/>
    <w:rsid w:val="001659B0"/>
    <w:rsid w:val="001719C8"/>
    <w:rsid w:val="0017246C"/>
    <w:rsid w:val="001801EE"/>
    <w:rsid w:val="001845C7"/>
    <w:rsid w:val="00184838"/>
    <w:rsid w:val="0019353B"/>
    <w:rsid w:val="001935F7"/>
    <w:rsid w:val="00196682"/>
    <w:rsid w:val="001A10FC"/>
    <w:rsid w:val="001A602B"/>
    <w:rsid w:val="001C3935"/>
    <w:rsid w:val="001C603E"/>
    <w:rsid w:val="001D03A6"/>
    <w:rsid w:val="001D0719"/>
    <w:rsid w:val="001E706D"/>
    <w:rsid w:val="001F2334"/>
    <w:rsid w:val="00204DEF"/>
    <w:rsid w:val="00210FD1"/>
    <w:rsid w:val="00217A7D"/>
    <w:rsid w:val="00224191"/>
    <w:rsid w:val="00232ABB"/>
    <w:rsid w:val="00232EDE"/>
    <w:rsid w:val="00234758"/>
    <w:rsid w:val="002402D6"/>
    <w:rsid w:val="00245233"/>
    <w:rsid w:val="002460F4"/>
    <w:rsid w:val="00247EDE"/>
    <w:rsid w:val="002509BE"/>
    <w:rsid w:val="00253D7F"/>
    <w:rsid w:val="0025429A"/>
    <w:rsid w:val="002610FD"/>
    <w:rsid w:val="00261F41"/>
    <w:rsid w:val="00274143"/>
    <w:rsid w:val="00286A7F"/>
    <w:rsid w:val="00291974"/>
    <w:rsid w:val="002951D6"/>
    <w:rsid w:val="002A3E99"/>
    <w:rsid w:val="002A77FF"/>
    <w:rsid w:val="002A7A89"/>
    <w:rsid w:val="002B55BB"/>
    <w:rsid w:val="002C131D"/>
    <w:rsid w:val="002C5B74"/>
    <w:rsid w:val="002C7DA4"/>
    <w:rsid w:val="002D6D01"/>
    <w:rsid w:val="002E4753"/>
    <w:rsid w:val="002F1ADD"/>
    <w:rsid w:val="002F1E35"/>
    <w:rsid w:val="002F46E1"/>
    <w:rsid w:val="002F75D0"/>
    <w:rsid w:val="00303DE2"/>
    <w:rsid w:val="00303FEF"/>
    <w:rsid w:val="003048A2"/>
    <w:rsid w:val="003140E1"/>
    <w:rsid w:val="00324D5C"/>
    <w:rsid w:val="00327EF5"/>
    <w:rsid w:val="00334822"/>
    <w:rsid w:val="00334A47"/>
    <w:rsid w:val="003370DD"/>
    <w:rsid w:val="00345F56"/>
    <w:rsid w:val="00347442"/>
    <w:rsid w:val="0036469E"/>
    <w:rsid w:val="003657CF"/>
    <w:rsid w:val="00373A40"/>
    <w:rsid w:val="00374699"/>
    <w:rsid w:val="0038001E"/>
    <w:rsid w:val="003A3555"/>
    <w:rsid w:val="003A457C"/>
    <w:rsid w:val="003B2A9F"/>
    <w:rsid w:val="003B41CA"/>
    <w:rsid w:val="003C1B30"/>
    <w:rsid w:val="003D2A22"/>
    <w:rsid w:val="003D5D45"/>
    <w:rsid w:val="003D7408"/>
    <w:rsid w:val="003E0ABD"/>
    <w:rsid w:val="003E35F6"/>
    <w:rsid w:val="00405348"/>
    <w:rsid w:val="004106D9"/>
    <w:rsid w:val="004216B4"/>
    <w:rsid w:val="004227E5"/>
    <w:rsid w:val="00433830"/>
    <w:rsid w:val="0044695C"/>
    <w:rsid w:val="00450CD3"/>
    <w:rsid w:val="00450EE9"/>
    <w:rsid w:val="00452F01"/>
    <w:rsid w:val="00453A6A"/>
    <w:rsid w:val="00456C79"/>
    <w:rsid w:val="00467652"/>
    <w:rsid w:val="00473E9F"/>
    <w:rsid w:val="004749A2"/>
    <w:rsid w:val="004802C7"/>
    <w:rsid w:val="00492E8D"/>
    <w:rsid w:val="004B2E37"/>
    <w:rsid w:val="004B4928"/>
    <w:rsid w:val="004B4A9D"/>
    <w:rsid w:val="004B673B"/>
    <w:rsid w:val="004C02E0"/>
    <w:rsid w:val="004C7730"/>
    <w:rsid w:val="004D41F2"/>
    <w:rsid w:val="004E182A"/>
    <w:rsid w:val="004E1B57"/>
    <w:rsid w:val="004E5D07"/>
    <w:rsid w:val="004F0F1C"/>
    <w:rsid w:val="004F6EDF"/>
    <w:rsid w:val="004F78B4"/>
    <w:rsid w:val="005055A9"/>
    <w:rsid w:val="005236FD"/>
    <w:rsid w:val="005259F4"/>
    <w:rsid w:val="00535FC0"/>
    <w:rsid w:val="00540D7D"/>
    <w:rsid w:val="00541DD6"/>
    <w:rsid w:val="00542DA8"/>
    <w:rsid w:val="00544FAC"/>
    <w:rsid w:val="005511AA"/>
    <w:rsid w:val="0055256D"/>
    <w:rsid w:val="00563367"/>
    <w:rsid w:val="00575B36"/>
    <w:rsid w:val="00583E46"/>
    <w:rsid w:val="005910F5"/>
    <w:rsid w:val="00593E22"/>
    <w:rsid w:val="005A1FAB"/>
    <w:rsid w:val="005A594D"/>
    <w:rsid w:val="005A6165"/>
    <w:rsid w:val="005D4FA0"/>
    <w:rsid w:val="005E24E9"/>
    <w:rsid w:val="005E43C0"/>
    <w:rsid w:val="005E64D4"/>
    <w:rsid w:val="005E6D1F"/>
    <w:rsid w:val="005F109F"/>
    <w:rsid w:val="00600B69"/>
    <w:rsid w:val="00605A20"/>
    <w:rsid w:val="00625659"/>
    <w:rsid w:val="006304EA"/>
    <w:rsid w:val="00632C12"/>
    <w:rsid w:val="006356F5"/>
    <w:rsid w:val="00636BD3"/>
    <w:rsid w:val="00646D98"/>
    <w:rsid w:val="00647401"/>
    <w:rsid w:val="0065135F"/>
    <w:rsid w:val="00651F1E"/>
    <w:rsid w:val="00657116"/>
    <w:rsid w:val="006702BD"/>
    <w:rsid w:val="006817A9"/>
    <w:rsid w:val="006905BE"/>
    <w:rsid w:val="00690DF9"/>
    <w:rsid w:val="006935DE"/>
    <w:rsid w:val="00693929"/>
    <w:rsid w:val="00694EB1"/>
    <w:rsid w:val="00697446"/>
    <w:rsid w:val="006A507A"/>
    <w:rsid w:val="006A585B"/>
    <w:rsid w:val="006A6F0C"/>
    <w:rsid w:val="006B1BD9"/>
    <w:rsid w:val="006B735A"/>
    <w:rsid w:val="006C788D"/>
    <w:rsid w:val="006D77FF"/>
    <w:rsid w:val="006E6722"/>
    <w:rsid w:val="00702694"/>
    <w:rsid w:val="00725216"/>
    <w:rsid w:val="00740135"/>
    <w:rsid w:val="007410EA"/>
    <w:rsid w:val="00742566"/>
    <w:rsid w:val="00750715"/>
    <w:rsid w:val="00750C27"/>
    <w:rsid w:val="0075173E"/>
    <w:rsid w:val="007519E0"/>
    <w:rsid w:val="007636BD"/>
    <w:rsid w:val="00767142"/>
    <w:rsid w:val="00767BB3"/>
    <w:rsid w:val="00770137"/>
    <w:rsid w:val="0077168D"/>
    <w:rsid w:val="0078666D"/>
    <w:rsid w:val="00794558"/>
    <w:rsid w:val="0079605C"/>
    <w:rsid w:val="007A0F69"/>
    <w:rsid w:val="007A7875"/>
    <w:rsid w:val="007B0B00"/>
    <w:rsid w:val="007B1650"/>
    <w:rsid w:val="007B1DC1"/>
    <w:rsid w:val="007B217E"/>
    <w:rsid w:val="007B4C59"/>
    <w:rsid w:val="007C3243"/>
    <w:rsid w:val="007C65F4"/>
    <w:rsid w:val="007C7C4D"/>
    <w:rsid w:val="007E28D9"/>
    <w:rsid w:val="007F1203"/>
    <w:rsid w:val="008006AE"/>
    <w:rsid w:val="008058AB"/>
    <w:rsid w:val="00806FE2"/>
    <w:rsid w:val="00825E4D"/>
    <w:rsid w:val="00836454"/>
    <w:rsid w:val="00844F0B"/>
    <w:rsid w:val="00852778"/>
    <w:rsid w:val="00853722"/>
    <w:rsid w:val="008629B7"/>
    <w:rsid w:val="00863152"/>
    <w:rsid w:val="00865593"/>
    <w:rsid w:val="008746D7"/>
    <w:rsid w:val="00877C58"/>
    <w:rsid w:val="00880B50"/>
    <w:rsid w:val="00881DA8"/>
    <w:rsid w:val="0089050E"/>
    <w:rsid w:val="00892287"/>
    <w:rsid w:val="008A255C"/>
    <w:rsid w:val="008A665F"/>
    <w:rsid w:val="008B099B"/>
    <w:rsid w:val="008B3B12"/>
    <w:rsid w:val="008B4889"/>
    <w:rsid w:val="008C59D3"/>
    <w:rsid w:val="008C734F"/>
    <w:rsid w:val="008D0020"/>
    <w:rsid w:val="008D1172"/>
    <w:rsid w:val="008D20EC"/>
    <w:rsid w:val="008E10A0"/>
    <w:rsid w:val="008E15D2"/>
    <w:rsid w:val="008E2E5E"/>
    <w:rsid w:val="008E67AE"/>
    <w:rsid w:val="008F2717"/>
    <w:rsid w:val="008F64FB"/>
    <w:rsid w:val="009039C2"/>
    <w:rsid w:val="00904AC6"/>
    <w:rsid w:val="00904DAB"/>
    <w:rsid w:val="00907B05"/>
    <w:rsid w:val="00915B97"/>
    <w:rsid w:val="00916AB6"/>
    <w:rsid w:val="00927A72"/>
    <w:rsid w:val="00935379"/>
    <w:rsid w:val="00936437"/>
    <w:rsid w:val="0096201F"/>
    <w:rsid w:val="009760B8"/>
    <w:rsid w:val="00977A43"/>
    <w:rsid w:val="00981491"/>
    <w:rsid w:val="009868A8"/>
    <w:rsid w:val="0099134F"/>
    <w:rsid w:val="00995302"/>
    <w:rsid w:val="009A46E7"/>
    <w:rsid w:val="009B7060"/>
    <w:rsid w:val="009C448C"/>
    <w:rsid w:val="009C4F74"/>
    <w:rsid w:val="009E133A"/>
    <w:rsid w:val="009E6153"/>
    <w:rsid w:val="009F1743"/>
    <w:rsid w:val="009F7DBB"/>
    <w:rsid w:val="00A06FDB"/>
    <w:rsid w:val="00A136DB"/>
    <w:rsid w:val="00A15781"/>
    <w:rsid w:val="00A24014"/>
    <w:rsid w:val="00A325F5"/>
    <w:rsid w:val="00A32FEB"/>
    <w:rsid w:val="00A5055E"/>
    <w:rsid w:val="00A519C8"/>
    <w:rsid w:val="00A62A69"/>
    <w:rsid w:val="00A66FD7"/>
    <w:rsid w:val="00A8416A"/>
    <w:rsid w:val="00A85AA1"/>
    <w:rsid w:val="00AA0BAF"/>
    <w:rsid w:val="00AC0C6D"/>
    <w:rsid w:val="00AC3A4C"/>
    <w:rsid w:val="00AC70A0"/>
    <w:rsid w:val="00AD4536"/>
    <w:rsid w:val="00AF45CB"/>
    <w:rsid w:val="00AF5B3D"/>
    <w:rsid w:val="00B041D4"/>
    <w:rsid w:val="00B051F9"/>
    <w:rsid w:val="00B1069B"/>
    <w:rsid w:val="00B1313B"/>
    <w:rsid w:val="00B13BA6"/>
    <w:rsid w:val="00B20DEF"/>
    <w:rsid w:val="00B25AE6"/>
    <w:rsid w:val="00B42566"/>
    <w:rsid w:val="00B42E81"/>
    <w:rsid w:val="00B50FF4"/>
    <w:rsid w:val="00B5412D"/>
    <w:rsid w:val="00B55701"/>
    <w:rsid w:val="00B57EC3"/>
    <w:rsid w:val="00B66E94"/>
    <w:rsid w:val="00B80907"/>
    <w:rsid w:val="00B91700"/>
    <w:rsid w:val="00B93F31"/>
    <w:rsid w:val="00BA16B0"/>
    <w:rsid w:val="00BB0D6D"/>
    <w:rsid w:val="00BB38DE"/>
    <w:rsid w:val="00BC1D41"/>
    <w:rsid w:val="00BC4886"/>
    <w:rsid w:val="00BD0BF4"/>
    <w:rsid w:val="00BE0FFD"/>
    <w:rsid w:val="00BE379D"/>
    <w:rsid w:val="00BF2141"/>
    <w:rsid w:val="00BF24FF"/>
    <w:rsid w:val="00BF3D9A"/>
    <w:rsid w:val="00BF4B76"/>
    <w:rsid w:val="00BF6544"/>
    <w:rsid w:val="00BF6740"/>
    <w:rsid w:val="00C16D77"/>
    <w:rsid w:val="00C17DEA"/>
    <w:rsid w:val="00C17E51"/>
    <w:rsid w:val="00C4633D"/>
    <w:rsid w:val="00C57798"/>
    <w:rsid w:val="00C62B6E"/>
    <w:rsid w:val="00C663BD"/>
    <w:rsid w:val="00C831E1"/>
    <w:rsid w:val="00C84BEC"/>
    <w:rsid w:val="00C9404B"/>
    <w:rsid w:val="00C941D4"/>
    <w:rsid w:val="00C95CF2"/>
    <w:rsid w:val="00C96B93"/>
    <w:rsid w:val="00CA6837"/>
    <w:rsid w:val="00CA6DB3"/>
    <w:rsid w:val="00CB179B"/>
    <w:rsid w:val="00CB3A89"/>
    <w:rsid w:val="00CB6958"/>
    <w:rsid w:val="00CC4A2C"/>
    <w:rsid w:val="00CD2E01"/>
    <w:rsid w:val="00CD45DD"/>
    <w:rsid w:val="00CE13DF"/>
    <w:rsid w:val="00CF1653"/>
    <w:rsid w:val="00CF7A39"/>
    <w:rsid w:val="00D05799"/>
    <w:rsid w:val="00D154F2"/>
    <w:rsid w:val="00D34529"/>
    <w:rsid w:val="00D6016F"/>
    <w:rsid w:val="00D60407"/>
    <w:rsid w:val="00D773DD"/>
    <w:rsid w:val="00D93F41"/>
    <w:rsid w:val="00DB15DE"/>
    <w:rsid w:val="00DB1821"/>
    <w:rsid w:val="00DB5C7E"/>
    <w:rsid w:val="00DC00FF"/>
    <w:rsid w:val="00DD0007"/>
    <w:rsid w:val="00DE05E0"/>
    <w:rsid w:val="00DE2EB0"/>
    <w:rsid w:val="00DE3A7F"/>
    <w:rsid w:val="00DE3C8D"/>
    <w:rsid w:val="00DE3EE6"/>
    <w:rsid w:val="00DE5129"/>
    <w:rsid w:val="00DF1F2E"/>
    <w:rsid w:val="00E043D9"/>
    <w:rsid w:val="00E06BE0"/>
    <w:rsid w:val="00E10C8F"/>
    <w:rsid w:val="00E134B5"/>
    <w:rsid w:val="00E14CC0"/>
    <w:rsid w:val="00E2173D"/>
    <w:rsid w:val="00E32CD1"/>
    <w:rsid w:val="00E4169F"/>
    <w:rsid w:val="00E434C7"/>
    <w:rsid w:val="00E43C68"/>
    <w:rsid w:val="00E50651"/>
    <w:rsid w:val="00E834E0"/>
    <w:rsid w:val="00EA2B32"/>
    <w:rsid w:val="00EA36A1"/>
    <w:rsid w:val="00EA668D"/>
    <w:rsid w:val="00EB0737"/>
    <w:rsid w:val="00EB1621"/>
    <w:rsid w:val="00ED24E1"/>
    <w:rsid w:val="00ED259B"/>
    <w:rsid w:val="00EE2B3A"/>
    <w:rsid w:val="00EE2D49"/>
    <w:rsid w:val="00EE36DD"/>
    <w:rsid w:val="00EE7CA4"/>
    <w:rsid w:val="00EF020C"/>
    <w:rsid w:val="00F0408A"/>
    <w:rsid w:val="00F0430A"/>
    <w:rsid w:val="00F04C65"/>
    <w:rsid w:val="00F05AF3"/>
    <w:rsid w:val="00F17587"/>
    <w:rsid w:val="00F31CF2"/>
    <w:rsid w:val="00F324DE"/>
    <w:rsid w:val="00F35293"/>
    <w:rsid w:val="00F502A6"/>
    <w:rsid w:val="00F75FFC"/>
    <w:rsid w:val="00F81300"/>
    <w:rsid w:val="00F82865"/>
    <w:rsid w:val="00F906CF"/>
    <w:rsid w:val="00FA11B1"/>
    <w:rsid w:val="00FA237D"/>
    <w:rsid w:val="00FA2578"/>
    <w:rsid w:val="00FA3D7B"/>
    <w:rsid w:val="00FB3196"/>
    <w:rsid w:val="00FB38C7"/>
    <w:rsid w:val="00FC0174"/>
    <w:rsid w:val="00FE4EA3"/>
    <w:rsid w:val="00FE707F"/>
    <w:rsid w:val="00FF1192"/>
    <w:rsid w:val="00FF2A1E"/>
    <w:rsid w:val="00FF32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rsid w:val="00881DA8"/>
    <w:pPr>
      <w:spacing w:after="120"/>
    </w:pPr>
  </w:style>
  <w:style w:styleId="Tekstbalonia" w:type="paragraph">
    <w:name w:val="Balloon Text"/>
    <w:basedOn w:val="Normal"/>
    <w:semiHidden/>
    <w:rsid w:val="00204DEF"/>
    <w:rPr>
      <w:rFonts w:cs="Tahoma" w:hAnsi="Tahoma" w:asci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eastAsia="Calibri" w:hAnsi="Calibri" w:ascii="Calibri"/>
      <w:sz w:val="22"/>
      <w:szCs w:val="21"/>
      <w:lang w:eastAsia="en-US"/>
    </w:rPr>
  </w:style>
  <w:style w:customStyle="true" w:styleId="ObinitekstChar" w:type="character">
    <w:name w:val="Obični tekst Char"/>
    <w:link w:val="Obinitekst"/>
    <w:uiPriority w:val="99"/>
    <w:rsid w:val="003A457C"/>
    <w:rPr>
      <w:rFonts w:eastAsia="Calibri" w:hAnsi="Calibri" w:asci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lineRule="auto" w:line="480" w:after="120"/>
    </w:pPr>
  </w:style>
  <w:style w:customStyle="true" w:styleId="Tijeloteksta2Char" w:type="character">
    <w:name w:val="Tijelo teksta 2 Char"/>
    <w:link w:val="Tijeloteksta2"/>
    <w:rsid w:val="00E50651"/>
    <w:rPr>
      <w:sz w:val="24"/>
      <w:szCs w:val="24"/>
    </w:rPr>
  </w:style>
  <w:style w:styleId="Bezproreda" w:type="paragraph">
    <w:name w:val="No Spacing"/>
    <w:link w:val="BezproredaChar"/>
    <w:uiPriority w:val="1"/>
    <w:qFormat/>
    <w:rsid w:val="0044695C"/>
    <w:rPr>
      <w:sz w:val="24"/>
      <w:szCs w:val="24"/>
    </w:rPr>
  </w:style>
  <w:style w:customStyle="true" w:styleId="OdlomakpopisaChar" w:type="character">
    <w:name w:val="Odlomak popisa Char"/>
    <w:link w:val="Odlomakpopisa"/>
    <w:uiPriority w:val="34"/>
    <w:rsid w:val="0044695C"/>
    <w:rPr>
      <w:sz w:val="24"/>
      <w:szCs w:val="24"/>
    </w:rPr>
  </w:style>
  <w:style w:customStyle="true" w:styleId="Default" w:type="paragraph">
    <w:name w:val="Default"/>
    <w:rsid w:val="00936437"/>
    <w:pPr>
      <w:autoSpaceDE w:val="false"/>
      <w:autoSpaceDN w:val="false"/>
      <w:adjustRightInd w:val="false"/>
    </w:pPr>
    <w:rPr>
      <w:rFonts w:eastAsia="SimSun"/>
      <w:color w:val="000000"/>
      <w:sz w:val="24"/>
      <w:szCs w:val="24"/>
      <w:lang w:eastAsia="zh-CN"/>
    </w:rPr>
  </w:style>
  <w:style w:customStyle="true" w:styleId="BezproredaChar" w:type="character">
    <w:name w:val="Bez proreda Char"/>
    <w:link w:val="Bezproreda"/>
    <w:uiPriority w:val="1"/>
    <w:locked/>
    <w:rsid w:val="002B55BB"/>
    <w:rPr>
      <w:sz w:val="24"/>
      <w:szCs w:val="24"/>
    </w:rPr>
  </w:style>
  <w:style w:styleId="Tekstrezerviranogmjesta" w:type="character">
    <w:name w:val="Placeholder Text"/>
    <w:basedOn w:val="Zadanifontodlomka"/>
    <w:uiPriority w:val="99"/>
    <w:semiHidden/>
    <w:rsid w:val="004802C7"/>
    <w:rPr>
      <w:color w:val="808080"/>
      <w:bdr w:space="0" w:sz="0" w:color="auto" w:val="none"/>
      <w:shd w:fill="CCFFFF" w:color="auto" w:val="clear"/>
    </w:rPr>
  </w:style>
  <w:style w:customStyle="true" w:styleId="eSPISCCParagraphDefaultFont" w:type="character">
    <w:name w:val="eSPIS_CC_Paragraph Default Font"/>
    <w:basedOn w:val="Zadanifontodlomka"/>
    <w:rsid w:val="004802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802C7"/>
    <w:rPr>
      <w:bdr w:space="0" w:sz="0" w:color="auto" w:val="none"/>
      <w:shd w:fill="FFFFCC" w:color="auto" w:val="clear"/>
      <w:lang w:val="hr-HR"/>
    </w:rPr>
  </w:style>
  <w:style w:customStyle="true" w:styleId="PozadinaSvijetloCrvena" w:type="character">
    <w:name w:val="Pozadina_SvijetloCrvena"/>
    <w:basedOn w:val="eSPISCCParagraphDefaultFont"/>
    <w:rsid w:val="004802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802C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rsid w:val="00881DA8"/>
    <w:pPr>
      <w:spacing w:after="120"/>
    </w:pPr>
  </w:style>
  <w:style w:styleId="Tekstbalonia" w:type="paragraph">
    <w:name w:val="Balloon Text"/>
    <w:basedOn w:val="Normal"/>
    <w:semiHidden/>
    <w:rsid w:val="00204DEF"/>
    <w:rPr>
      <w:rFonts w:ascii="Tahoma" w:cs="Tahoma" w:hAns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ascii="Calibri" w:eastAsia="Calibri" w:hAnsi="Calibri"/>
      <w:sz w:val="22"/>
      <w:szCs w:val="21"/>
      <w:lang w:eastAsia="en-US"/>
    </w:rPr>
  </w:style>
  <w:style w:customStyle="1" w:styleId="ObinitekstChar" w:type="character">
    <w:name w:val="Obični tekst Char"/>
    <w:link w:val="Obinitekst"/>
    <w:uiPriority w:val="99"/>
    <w:rsid w:val="003A457C"/>
    <w:rPr>
      <w:rFonts w:ascii="Calibri" w:eastAsia="Calibri" w:hAns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after="120" w:line="480" w:lineRule="auto"/>
    </w:pPr>
  </w:style>
  <w:style w:customStyle="1" w:styleId="Tijeloteksta2Char" w:type="character">
    <w:name w:val="Tijelo teksta 2 Char"/>
    <w:link w:val="Tijeloteksta2"/>
    <w:rsid w:val="00E50651"/>
    <w:rPr>
      <w:sz w:val="24"/>
      <w:szCs w:val="24"/>
    </w:rPr>
  </w:style>
  <w:style w:styleId="Bezproreda" w:type="paragraph">
    <w:name w:val="No Spacing"/>
    <w:link w:val="BezproredaChar"/>
    <w:uiPriority w:val="1"/>
    <w:qFormat/>
    <w:rsid w:val="0044695C"/>
    <w:rPr>
      <w:sz w:val="24"/>
      <w:szCs w:val="24"/>
    </w:rPr>
  </w:style>
  <w:style w:customStyle="1" w:styleId="OdlomakpopisaChar" w:type="character">
    <w:name w:val="Odlomak popisa Char"/>
    <w:link w:val="Odlomakpopisa"/>
    <w:uiPriority w:val="34"/>
    <w:rsid w:val="0044695C"/>
    <w:rPr>
      <w:sz w:val="24"/>
      <w:szCs w:val="24"/>
    </w:rPr>
  </w:style>
  <w:style w:customStyle="1" w:styleId="Default" w:type="paragraph">
    <w:name w:val="Default"/>
    <w:rsid w:val="00936437"/>
    <w:pPr>
      <w:autoSpaceDE w:val="0"/>
      <w:autoSpaceDN w:val="0"/>
      <w:adjustRightInd w:val="0"/>
    </w:pPr>
    <w:rPr>
      <w:rFonts w:eastAsia="SimSun"/>
      <w:color w:val="000000"/>
      <w:sz w:val="24"/>
      <w:szCs w:val="24"/>
      <w:lang w:eastAsia="zh-CN"/>
    </w:rPr>
  </w:style>
  <w:style w:customStyle="1" w:styleId="BezproredaChar" w:type="character">
    <w:name w:val="Bez proreda Char"/>
    <w:link w:val="Bezproreda"/>
    <w:uiPriority w:val="1"/>
    <w:locked/>
    <w:rsid w:val="002B55BB"/>
    <w:rPr>
      <w:sz w:val="24"/>
      <w:szCs w:val="24"/>
    </w:rPr>
  </w:style>
  <w:style w:styleId="Tekstrezerviranogmjesta" w:type="character">
    <w:name w:val="Placeholder Text"/>
    <w:basedOn w:val="Zadanifontodlomka"/>
    <w:uiPriority w:val="99"/>
    <w:semiHidden/>
    <w:rsid w:val="004802C7"/>
    <w:rPr>
      <w:color w:val="808080"/>
      <w:bdr w:color="auto" w:space="0" w:sz="0" w:val="none"/>
      <w:shd w:color="auto" w:fill="CCFFFF" w:val="clear"/>
    </w:rPr>
  </w:style>
  <w:style w:customStyle="1" w:styleId="eSPISCCParagraphDefaultFont" w:type="character">
    <w:name w:val="eSPIS_CC_Paragraph Default Font"/>
    <w:basedOn w:val="Zadanifontodlomka"/>
    <w:rsid w:val="004802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802C7"/>
    <w:rPr>
      <w:bdr w:color="auto" w:space="0" w:sz="0" w:val="none"/>
      <w:shd w:color="auto" w:fill="FFFFCC" w:val="clear"/>
      <w:lang w:val="hr-HR"/>
    </w:rPr>
  </w:style>
  <w:style w:customStyle="1" w:styleId="PozadinaSvijetloCrvena" w:type="character">
    <w:name w:val="Pozadina_SvijetloCrvena"/>
    <w:basedOn w:val="eSPISCCParagraphDefaultFont"/>
    <w:rsid w:val="004802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802C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5085106">
      <w:bodyDiv w:val="true"/>
      <w:marLeft w:val="0"/>
      <w:marRight w:val="0"/>
      <w:marTop w:val="0"/>
      <w:marBottom w:val="0"/>
      <w:divBdr>
        <w:top w:space="0" w:sz="0" w:color="auto" w:val="none"/>
        <w:left w:space="0" w:sz="0" w:color="auto" w:val="none"/>
        <w:bottom w:space="0" w:sz="0" w:color="auto" w:val="none"/>
        <w:right w:space="0" w:sz="0" w:color="auto" w:val="none"/>
      </w:divBdr>
    </w:div>
    <w:div w:id="1301156048">
      <w:bodyDiv w:val="true"/>
      <w:marLeft w:val="0"/>
      <w:marRight w:val="0"/>
      <w:marTop w:val="0"/>
      <w:marBottom w:val="0"/>
      <w:divBdr>
        <w:top w:space="0" w:sz="0" w:color="auto" w:val="none"/>
        <w:left w:space="0" w:sz="0" w:color="auto" w:val="none"/>
        <w:bottom w:space="0" w:sz="0" w:color="auto" w:val="none"/>
        <w:right w:space="0" w:sz="0" w:color="auto" w:val="none"/>
      </w:divBdr>
    </w:div>
    <w:div w:id="15857197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2017.</izvorni_sadrzaj>
    <derivirana_varijabla naziv="DomainObject.DatumDonosenjaOdluke_1">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571</izvorni_sadrzaj>
    <derivirana_varijabla naziv="DomainObject.Predmet.Broj_1">571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2017.</izvorni_sadrzaj>
    <derivirana_varijabla naziv="DomainObject.Predmet.DatumOsnivanja_1">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St-571/2017</izvorni_sadrzaj>
    <derivirana_varijabla naziv="DomainObject.Predmet.OznakaBroj_1">St-571/2017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roč. 6.07. u 11,00</izvorni_sadrzaj>
    <derivirana_varijabla naziv="DomainObject.Predmet.PrimjedbaSuca_1">roč. 6.07. u 11,00</derivirana_varijabla>
  </DomainObject.Predmet.PrimjedbaSuca>
  <DomainObject.Predmet.ProtustrankaFormated>
    <izvorni_sadrzaj>  L &amp; I PROMET d.o.o. za prijevoz, trgovinu i usluge</izvorni_sadrzaj>
    <derivirana_varijabla naziv="DomainObject.Predmet.ProtustrankaFormated_1">  L &amp; I PROMET d.o.o. za prijevoz, trgovinu i usluge</derivirana_varijabla>
  </DomainObject.Predmet.ProtustrankaFormated>
  <DomainObject.Predmet.ProtustrankaFormatedOIB>
    <izvorni_sadrzaj>  L &amp; I PROMET d.o.o. za prijevoz, trgovinu i usluge, OIB 00844603969</izvorni_sadrzaj>
    <derivirana_varijabla naziv="DomainObject.Predmet.ProtustrankaFormatedOIB_1">  L &amp; I PROMET d.o.o. za prijevoz, trgovinu i usluge, OIB 00844603969</derivirana_varijabla>
  </DomainObject.Predmet.ProtustrankaFormatedOIB>
  <DomainObject.Predmet.ProtustrankaFormatedWithAdress>
    <izvorni_sadrzaj> L &amp; I PROMET d.o.o. za prijevoz, trgovinu i usluge, Pavićeva 32, 31400 Đakovo</izvorni_sadrzaj>
    <derivirana_varijabla naziv="DomainObject.Predmet.ProtustrankaFormatedWithAdress_1"> L &amp; I PROMET d.o.o. za prijevoz, trgovinu i usluge, Pavićeva 32, 31400 Đakovo</derivirana_varijabla>
  </DomainObject.Predmet.ProtustrankaFormatedWithAdress>
  <DomainObject.Predmet.ProtustrankaFormatedWithAdressOIB>
    <izvorni_sadrzaj> L &amp; I PROMET d.o.o. za prijevoz, trgovinu i usluge, OIB 00844603969, Pavićeva 32, 31400 Đakovo</izvorni_sadrzaj>
    <derivirana_varijabla naziv="DomainObject.Predmet.ProtustrankaFormatedWithAdressOIB_1"> L &amp; I PROMET d.o.o. za prijevoz, trgovinu i usluge, OIB 00844603969, Pavićeva 32, 31400 Đakovo</derivirana_varijabla>
  </DomainObject.Predmet.ProtustrankaFormatedWithAdressOIB>
  <DomainObject.Predmet.ProtustrankaWithAdress>
    <izvorni_sadrzaj>L &amp; I PROMET d.o.o. za prijevoz, trgovinu i usluge Pavićeva 32, 31400 Đakovo</izvorni_sadrzaj>
    <derivirana_varijabla naziv="DomainObject.Predmet.ProtustrankaWithAdress_1">L &amp; I PROMET d.o.o. za prijevoz, trgovinu i usluge Pavićeva 32, 31400 Đakovo</derivirana_varijabla>
  </DomainObject.Predmet.ProtustrankaWithAdress>
  <DomainObject.Predmet.ProtustrankaWithAdressOIB>
    <izvorni_sadrzaj>L &amp; I PROMET d.o.o. za prijevoz, trgovinu i usluge, OIB 00844603969, Pavićeva 32, 31400 Đakovo</izvorni_sadrzaj>
    <derivirana_varijabla naziv="DomainObject.Predmet.ProtustrankaWithAdressOIB_1">L &amp; I PROMET d.o.o. za prijevoz, trgovinu i usluge, OIB 00844603969, Pavićeva 32, 31400 Đakovo</derivirana_varijabla>
  </DomainObject.Predmet.ProtustrankaWithAdressOIB>
  <DomainObject.Predmet.ProtustrankaNazivFormated>
    <izvorni_sadrzaj>L &amp; I PROMET d.o.o. za prijevoz, trgovinu i usluge</izvorni_sadrzaj>
    <derivirana_varijabla naziv="DomainObject.Predmet.ProtustrankaNazivFormated_1">L &amp; I PROMET d.o.o. za prijevoz, trgovinu i usluge</derivirana_varijabla>
  </DomainObject.Predmet.ProtustrankaNazivFormated>
  <DomainObject.Predmet.ProtustrankaNazivFormatedOIB>
    <izvorni_sadrzaj>L &amp; I PROMET d.o.o. za prijevoz, trgovinu i usluge, OIB 00844603969</izvorni_sadrzaj>
    <derivirana_varijabla naziv="DomainObject.Predmet.ProtustrankaNazivFormatedOIB_1">L &amp; I PROMET d.o.o. za prijevoz, trgovinu i usluge, OIB 00844603969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CARINSKA UPRAVA URED Osijek</izvorni_sadrzaj>
    <derivirana_varijabla naziv="DomainObject.Predmet.StrankaFormated_1">  MF CARINSKA UPRAVA URED Osijek</derivirana_varijabla>
  </DomainObject.Predmet.StrankaFormated>
  <DomainObject.Predmet.StrankaFormatedOIB>
    <izvorni_sadrzaj>  MF CARINSKA UPRAVA URED Osijek, OIB 52634238587</izvorni_sadrzaj>
    <derivirana_varijabla naziv="DomainObject.Predmet.StrankaFormatedOIB_1">  MF CARINSKA UPRAVA URED Osijek, OIB 52634238587</derivirana_varijabla>
  </DomainObject.Predmet.StrankaFormatedOIB>
  <DomainObject.Predmet.StrankaFormatedWithAdress>
    <izvorni_sadrzaj> MF CARINSKA UPRAVA URED Osijek</izvorni_sadrzaj>
    <derivirana_varijabla naziv="DomainObject.Predmet.StrankaFormatedWithAdress_1"> MF CARINSKA UPRAVA URED Osijek</derivirana_varijabla>
  </DomainObject.Predmet.StrankaFormatedWithAdress>
  <DomainObject.Predmet.StrankaFormatedWithAdressOIB>
    <izvorni_sadrzaj> MF CARINSKA UPRAVA URED Osijek, OIB 52634238587</izvorni_sadrzaj>
    <derivirana_varijabla naziv="DomainObject.Predmet.StrankaFormatedWithAdressOIB_1"> MF CARINSKA UPRAVA URED Osijek, OIB 52634238587</derivirana_varijabla>
  </DomainObject.Predmet.StrankaFormatedWithAdressOIB>
  <DomainObject.Predmet.StrankaWithAdress>
    <izvorni_sadrzaj>MF CARINSKA UPRAVA URED Osijek </izvorni_sadrzaj>
    <derivirana_varijabla naziv="DomainObject.Predmet.StrankaWithAdress_1">MF CARINSKA UPRAVA URED Osijek </derivirana_varijabla>
  </DomainObject.Predmet.StrankaWithAdress>
  <DomainObject.Predmet.StrankaWithAdressOIB>
    <izvorni_sadrzaj>MF CARINSKA UPRAVA URED Osijek, OIB 52634238587</izvorni_sadrzaj>
    <derivirana_varijabla naziv="DomainObject.Predmet.StrankaWithAdressOIB_1">MF CARINSKA UPRAVA URED Osijek, OIB 52634238587</derivirana_varijabla>
  </DomainObject.Predmet.StrankaWithAdressOIB>
  <DomainObject.Predmet.StrankaNazivFormated>
    <izvorni_sadrzaj>MF CARINSKA UPRAVA URED Osijek</izvorni_sadrzaj>
    <derivirana_varijabla naziv="DomainObject.Predmet.StrankaNazivFormated_1">MF CARINSKA UPRAVA URED Osijek</derivirana_varijabla>
  </DomainObject.Predmet.StrankaNazivFormated>
  <DomainObject.Predmet.StrankaNazivFormatedOIB>
    <izvorni_sadrzaj>MF CARINSKA UPRAVA URED Osijek, OIB 52634238587</izvorni_sadrzaj>
    <derivirana_varijabla naziv="DomainObject.Predmet.StrankaNazivFormatedOIB_1">MF CARINSKA UPRAVA URED Osijek,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MF CARINSKA UPRAVA URED Osijek</item>
    </izvorni_sadrzaj>
    <derivirana_varijabla naziv="DomainObject.Predmet.StrankaListFormated_1">
      <item>MF CARINSKA UPRAVA URED Osijek</item>
    </derivirana_varijabla>
  </DomainObject.Predmet.StrankaListFormated>
  <DomainObject.Predmet.StrankaListFormatedOIB>
    <izvorni_sadrzaj>
      <item>MF CARINSKA UPRAVA URED Osijek, OIB 52634238587</item>
    </izvorni_sadrzaj>
    <derivirana_varijabla naziv="DomainObject.Predmet.StrankaListFormatedOIB_1">
      <item>MF CARINSKA UPRAVA URED Osijek, OIB 52634238587</item>
    </derivirana_varijabla>
  </DomainObject.Predmet.StrankaListFormatedOIB>
  <DomainObject.Predmet.StrankaListFormatedWithAdress>
    <izvorni_sadrzaj>
      <item>MF CARINSKA UPRAVA URED Osijek</item>
    </izvorni_sadrzaj>
    <derivirana_varijabla naziv="DomainObject.Predmet.StrankaListFormatedWithAdress_1">
      <item>MF CARINSKA UPRAVA URED Osijek</item>
    </derivirana_varijabla>
  </DomainObject.Predmet.StrankaListFormatedWithAdress>
  <DomainObject.Predmet.StrankaListFormatedWithAdressOIB>
    <izvorni_sadrzaj>
      <item>MF CARINSKA UPRAVA URED Osijek, OIB 52634238587</item>
    </izvorni_sadrzaj>
    <derivirana_varijabla naziv="DomainObject.Predmet.StrankaListFormatedWithAdressOIB_1">
      <item>MF CARINSKA UPRAVA URED Osijek, OIB 52634238587</item>
    </derivirana_varijabla>
  </DomainObject.Predmet.StrankaListFormatedWithAdressOIB>
  <DomainObject.Predmet.StrankaListNazivFormated>
    <izvorni_sadrzaj>
      <item>MF CARINSKA UPRAVA URED Osijek</item>
    </izvorni_sadrzaj>
    <derivirana_varijabla naziv="DomainObject.Predmet.StrankaListNazivFormated_1">
      <item>MF CARINSKA UPRAVA URED Osijek</item>
    </derivirana_varijabla>
  </DomainObject.Predmet.StrankaListNazivFormated>
  <DomainObject.Predmet.StrankaListNazivFormatedOIB>
    <izvorni_sadrzaj>
      <item>MF CARINSKA UPRAVA URED Osijek, OIB 52634238587</item>
    </izvorni_sadrzaj>
    <derivirana_varijabla naziv="DomainObject.Predmet.StrankaListNazivFormatedOIB_1">
      <item>MF CARINSKA UPRAVA URED Osijek, OIB 52634238587</item>
    </derivirana_varijabla>
  </DomainObject.Predmet.StrankaListNazivFormatedOIB>
  <DomainObject.Predmet.ProtuStrankaListFormated>
    <izvorni_sadrzaj>
      <item>L &amp; I PROMET d.o.o. za prijevoz, trgovinu i usluge</item>
    </izvorni_sadrzaj>
    <derivirana_varijabla naziv="DomainObject.Predmet.ProtuStrankaListFormated_1">
      <item>L &amp; I PROMET d.o.o. za prijevoz, trgovinu i usluge</item>
    </derivirana_varijabla>
  </DomainObject.Predmet.ProtuStrankaListFormated>
  <DomainObject.Predmet.ProtuStrankaListFormatedOIB>
    <izvorni_sadrzaj>
      <item>L &amp; I PROMET d.o.o. za prijevoz, trgovinu i usluge, OIB 00844603969</item>
    </izvorni_sadrzaj>
    <derivirana_varijabla naziv="DomainObject.Predmet.ProtuStrankaListFormatedOIB_1">
      <item>L &amp; I PROMET d.o.o. za prijevoz, trgovinu i usluge, OIB 00844603969</item>
    </derivirana_varijabla>
  </DomainObject.Predmet.ProtuStrankaListFormatedOIB>
  <DomainObject.Predmet.ProtuStrankaListFormatedWithAdress>
    <izvorni_sadrzaj>
      <item>L &amp; I PROMET d.o.o. za prijevoz, trgovinu i usluge, Pavićeva 32, 31400 Đakovo</item>
    </izvorni_sadrzaj>
    <derivirana_varijabla naziv="DomainObject.Predmet.ProtuStrankaListFormatedWithAdress_1">
      <item>L &amp; I PROMET d.o.o. za prijevoz, trgovinu i usluge, Pavićeva 32, 31400 Đakovo</item>
    </derivirana_varijabla>
  </DomainObject.Predmet.ProtuStrankaListFormatedWithAdress>
  <DomainObject.Predmet.ProtuStrankaListFormatedWithAdressOIB>
    <izvorni_sadrzaj>
      <item>L &amp; I PROMET d.o.o. za prijevoz, trgovinu i usluge, OIB 00844603969, Pavićeva 32, 31400 Đakovo</item>
    </izvorni_sadrzaj>
    <derivirana_varijabla naziv="DomainObject.Predmet.ProtuStrankaListFormatedWithAdressOIB_1">
      <item>L &amp; I PROMET d.o.o. za prijevoz, trgovinu i usluge, OIB 00844603969, Pavićeva 32, 31400 Đakovo</item>
    </derivirana_varijabla>
  </DomainObject.Predmet.ProtuStrankaListFormatedWithAdressOIB>
  <DomainObject.Predmet.ProtuStrankaListNazivFormated>
    <izvorni_sadrzaj>
      <item>L &amp; I PROMET d.o.o. za prijevoz, trgovinu i usluge</item>
    </izvorni_sadrzaj>
    <derivirana_varijabla naziv="DomainObject.Predmet.ProtuStrankaListNazivFormated_1">
      <item>L &amp; I PROMET d.o.o. za prijevoz, trgovinu i usluge</item>
    </derivirana_varijabla>
  </DomainObject.Predmet.ProtuStrankaListNazivFormated>
  <DomainObject.Predmet.ProtuStrankaListNazivFormatedOIB>
    <izvorni_sadrzaj>
      <item>L &amp; I PROMET d.o.o. za prijevoz, trgovinu i usluge, OIB 00844603969</item>
    </izvorni_sadrzaj>
    <derivirana_varijabla naziv="DomainObject.Predmet.ProtuStrankaListNazivFormatedOIB_1">
      <item>L &amp; I PROMET d.o.o. za prijevoz, trgovinu i usluge, OIB 00844603969</item>
    </derivirana_varijabla>
  </DomainObject.Predmet.ProtuStrankaListNazivFormatedOIB>
  <DomainObject.Predmet.OstaliListFormated>
    <izvorni_sadrzaj>
      <item>Ivana Mišić</item>
    </izvorni_sadrzaj>
    <derivirana_varijabla naziv="DomainObject.Predmet.OstaliListFormated_1">
      <item>Ivana Mišić</item>
    </derivirana_varijabla>
  </DomainObject.Predmet.OstaliListFormated>
  <DomainObject.Predmet.OstaliListFormatedOIB>
    <izvorni_sadrzaj>
      <item>Ivana Mišić, OIB 73109511803</item>
    </izvorni_sadrzaj>
    <derivirana_varijabla naziv="DomainObject.Predmet.OstaliListFormatedOIB_1">
      <item>Ivana Mišić, OIB 73109511803</item>
    </derivirana_varijabla>
  </DomainObject.Predmet.OstaliListFormatedOIB>
  <DomainObject.Predmet.OstaliListFormatedWithAdress>
    <izvorni_sadrzaj>
      <item>Ivana Mišić, Josifa Runjanina 31, 31400 Đakovo</item>
    </izvorni_sadrzaj>
    <derivirana_varijabla naziv="DomainObject.Predmet.OstaliListFormatedWithAdress_1">
      <item>Ivana Mišić, Josifa Runjanina 31, 31400 Đakovo</item>
    </derivirana_varijabla>
  </DomainObject.Predmet.OstaliListFormatedWithAdress>
  <DomainObject.Predmet.OstaliListFormatedWithAdressOIB>
    <izvorni_sadrzaj>
      <item>Ivana Mišić, OIB 73109511803, Josifa Runjanina 31, 31400 Đakovo</item>
    </izvorni_sadrzaj>
    <derivirana_varijabla naziv="DomainObject.Predmet.OstaliListFormatedWithAdressOIB_1">
      <item>Ivana Mišić, OIB 73109511803, Josifa Runjanina 31, 31400 Đakovo</item>
    </derivirana_varijabla>
  </DomainObject.Predmet.OstaliListFormatedWithAdressOIB>
  <DomainObject.Predmet.OstaliListNazivFormated>
    <izvorni_sadrzaj>
      <item>Ivana Mišić</item>
    </izvorni_sadrzaj>
    <derivirana_varijabla naziv="DomainObject.Predmet.OstaliListNazivFormated_1">
      <item>Ivana Mišić</item>
    </derivirana_varijabla>
  </DomainObject.Predmet.OstaliListNazivFormated>
  <DomainObject.Predmet.OstaliListNazivFormatedOIB>
    <izvorni_sadrzaj>
      <item>Ivana Mišić, OIB 73109511803</item>
    </izvorni_sadrzaj>
    <derivirana_varijabla naziv="DomainObject.Predmet.OstaliListNazivFormatedOIB_1">
      <item>Ivana Mišić, OIB 73109511803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2017.</izvorni_sadrzaj>
    <derivirana_varijabla naziv="DomainObject.Datum_1">6. srpnja 2017.</derivirana_varijabla>
  </DomainObject.Datum>
  <DomainObject.PoslovniBrojDokumenta>
    <izvorni_sadrzaj/>
    <derivirana_varijabla naziv="DomainObject.PoslovniBrojDokumenta_1"/>
  </DomainObject.PoslovniBrojDokumenta>
  <DomainObject.Predmet.StrankaIDrugi>
    <izvorni_sadrzaj>MF CARINSKA UPRAVA URED Osijek</izvorni_sadrzaj>
    <derivirana_varijabla naziv="DomainObject.Predmet.StrankaIDrugi_1">MF CARINSKA UPRAVA URED Osijek</derivirana_varijabla>
  </DomainObject.Predmet.StrankaIDrugi>
  <DomainObject.Predmet.ProtustrankaIDrugi>
    <izvorni_sadrzaj>L &amp; I PROMET d.o.o. za prijevoz, trgovinu i usluge</izvorni_sadrzaj>
    <derivirana_varijabla naziv="DomainObject.Predmet.ProtustrankaIDrugi_1">L &amp; I PROMET d.o.o. za prijevoz, trgovinu i usluge</derivirana_varijabla>
  </DomainObject.Predmet.ProtustrankaIDrugi>
  <DomainObject.Predmet.StrankaIDrugiAdressOIB>
    <izvorni_sadrzaj>MF CARINSKA UPRAVA URED Osijek, OIB 52634238587</izvorni_sadrzaj>
    <derivirana_varijabla naziv="DomainObject.Predmet.StrankaIDrugiAdressOIB_1">MF CARINSKA UPRAVA URED Osijek, OIB 52634238587</derivirana_varijabla>
  </DomainObject.Predmet.StrankaIDrugiAdressOIB>
  <DomainObject.Predmet.ProtustrankaIDrugiAdressOIB>
    <izvorni_sadrzaj>L &amp; I PROMET d.o.o. za prijevoz, trgovinu i usluge, OIB 00844603969, Pavićeva 32, 31400 Đakovo</izvorni_sadrzaj>
    <derivirana_varijabla naziv="DomainObject.Predmet.ProtustrankaIDrugiAdressOIB_1">L &amp; I PROMET d.o.o. za prijevoz, trgovinu i usluge, OIB 00844603969, Pavićeva 32,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 &amp; I PROMET d.o.o. za prijevoz, trgovinu i usluge</item>
      <item>MF CARINSKA UPRAVA URED Osijek</item>
      <item>Ivana Mišić</item>
    </izvorni_sadrzaj>
    <derivirana_varijabla naziv="DomainObject.Predmet.SudioniciListNaziv_1">
      <item>L &amp; I PROMET d.o.o. za prijevoz, trgovinu i usluge</item>
      <item>MF CARINSKA UPRAVA URED Osijek</item>
      <item>Ivana Mišić</item>
    </derivirana_varijabla>
  </DomainObject.Predmet.SudioniciListNaziv>
  <DomainObject.Predmet.SudioniciListAdressOIB>
    <izvorni_sadrzaj>
      <item>L &amp; I PROMET d.o.o. za prijevoz, trgovinu i usluge, OIB 00844603969, Pavićeva 32,31400 Đakovo</item>
      <item>MF CARINSKA UPRAVA URED Osijek, OIB 52634238587</item>
      <item>Ivana Mišić, OIB 73109511803, Josifa Runjanina 31,31400 Đakovo</item>
    </izvorni_sadrzaj>
    <derivirana_varijabla naziv="DomainObject.Predmet.SudioniciListAdressOIB_1">
      <item>L &amp; I PROMET d.o.o. za prijevoz, trgovinu i usluge, OIB 00844603969, Pavićeva 32,31400 Đakovo</item>
      <item>MF CARINSKA UPRAVA URED Osijek, OIB 52634238587</item>
      <item>Ivana Mišić, OIB 73109511803, Josifa Runjanina 31,31400 Đakovo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00844603969</item>
      <item>, OIB 52634238587</item>
      <item>, OIB 73109511803</item>
    </izvorni_sadrzaj>
    <derivirana_varijabla naziv="DomainObject.Predmet.SudioniciListNazivOIB_1">
      <item>, OIB 00844603969</item>
      <item>, OIB 52634238587</item>
      <item>, OIB 73109511803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 Rašić, OIB 84450283675, S. S. Kranjčevića 31 Vinkovci</item>
      <item>Kata Rašić, OIB 84450283675, S. S. Kranjčevića 31 Vinkovci</item>
    </izvorni_sadrzaj>
    <derivirana_varijabla naziv="DomainObject.Predmet.StecajniUpraviteljiListAddressOIB_1">
      <item>Kata Rašić, OIB 84450283675, S. S. Kranjčevića 31 Vinkovci</item>
      <item>Kata Rašić, OIB 84450283675, S. S. Kranjčevića 31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A84F27-3FA8-47F6-99FB-61A05B2427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8</properties:Pages>
  <properties:Words>2609</properties:Words>
  <properties:Characters>14368</properties:Characters>
  <properties:Lines>403</properties:Lines>
  <properties:Paragraphs>171</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17137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2017-07-06T09:42:00Z</dcterms:created>
  <dc:creator>banka</dc:creator>
  <cp:lastModifiedBy>Danijela Sekulić</cp:lastModifiedBy>
  <cp:lastPrinted>2017-07-06T09:56:00Z</cp:lastPrinted>
  <dcterms:modified xmlns:xsi="http://www.w3.org/2001/XMLSchema-instance" xsi:type="dcterms:W3CDTF">2017-07-06T09:59:00Z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8</vt:i4>
  </prop:property>
</prop:Properties>
</file>