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497a" w14:paraId="cad497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D5705" w:rsidP="00260A9E" w:rsidR="00482933" w:rsidRPr="00482933">
            <w:pPr>
              <w:pStyle w:val="Naslov2"/>
              <w:rPr>
                <w:b w:val="false"/>
                <w:bCs w:val="false"/>
                <w:sz w:val="24"/>
              </w:rPr>
            </w:pPr>
            <w:r>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810693" w:rsidP="00810693" w:rsidR="00EC12B1" w:rsidRPr="0033779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5395E">
        <w:rPr>
          <w:sz w:val="24"/>
        </w:rPr>
        <w:t>6047</w:t>
      </w:r>
      <w:r w:rsidR="00EC12B1">
        <w:rPr>
          <w:sz w:val="24"/>
        </w:rPr>
        <w:t>/1</w:t>
      </w:r>
      <w:r w:rsidR="001309FF">
        <w:rPr>
          <w:sz w:val="24"/>
        </w:rPr>
        <w:t>6</w:t>
      </w:r>
      <w:r w:rsidR="00EC12B1">
        <w:rPr>
          <w:sz w:val="24"/>
        </w:rPr>
        <w:t xml:space="preserve">  </w:t>
      </w:r>
      <w:r>
        <w:rPr>
          <w:sz w:val="24"/>
        </w:rPr>
        <w:tab/>
      </w:r>
      <w:r>
        <w:rPr>
          <w:sz w:val="24"/>
        </w:rPr>
        <w:tab/>
      </w:r>
      <w:r>
        <w:rPr>
          <w:sz w:val="24"/>
        </w:rPr>
        <w:tab/>
      </w:r>
      <w:r w:rsidR="00EC12B1"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4D5705">
        <w:rPr>
          <w:sz w:val="24"/>
        </w:rPr>
        <w:t xml:space="preserve"> </w:t>
      </w:r>
      <w:r w:rsidR="00EC12B1">
        <w:rPr>
          <w:sz w:val="24"/>
        </w:rPr>
        <w:t>J U Č A K</w:t>
      </w:r>
    </w:p>
    <w:p w:rsidRDefault="00EC12B1" w:rsidP="00EC12B1" w:rsidR="00EC12B1">
      <w:pPr>
        <w:jc w:val="both"/>
        <w:rPr>
          <w:sz w:val="24"/>
        </w:rPr>
      </w:pPr>
    </w:p>
    <w:p w:rsidRDefault="00EC12B1" w:rsidP="00630662" w:rsidR="00EC12B1">
      <w:pPr>
        <w:jc w:val="both"/>
        <w:rPr>
          <w:sz w:val="24"/>
          <w:szCs w:val="24"/>
        </w:rPr>
      </w:pPr>
      <w:r w:rsidRPr="00337798">
        <w:rPr>
          <w:sz w:val="24"/>
        </w:rPr>
        <w:tab/>
      </w:r>
      <w:r w:rsidR="00A456F0" w:rsidRPr="00A456F0">
        <w:rPr>
          <w:sz w:val="24"/>
          <w:szCs w:val="24"/>
        </w:rPr>
        <w:t xml:space="preserve">Trgovački sud u Zagrebu po sucu pojedincu Mislavu Kolakušiću, kao stečajnom sucu u stečajnom postupku povodom prijedloga </w:t>
      </w:r>
      <w:r w:rsidR="0065395E" w:rsidRPr="0065395E">
        <w:rPr>
          <w:sz w:val="24"/>
          <w:szCs w:val="24"/>
        </w:rPr>
        <w:t>NOVA KREDITNA BANKA MARIBOR d.d., Ulica Vita Kragherja 4, Maribor, Republika Slovenija, OIB: 58602216763</w:t>
      </w:r>
      <w:r w:rsidR="00A456F0" w:rsidRPr="00A456F0">
        <w:rPr>
          <w:sz w:val="24"/>
          <w:szCs w:val="24"/>
        </w:rPr>
        <w:t xml:space="preserve">, zastupan po odvjetnicima iz OD </w:t>
      </w:r>
      <w:r w:rsidR="0065395E">
        <w:rPr>
          <w:sz w:val="24"/>
          <w:szCs w:val="24"/>
        </w:rPr>
        <w:t>Buterin&amp;Posavec d.o.o.Zagreb, Draškovićeva 82</w:t>
      </w:r>
      <w:r w:rsidR="00DA27B5">
        <w:rPr>
          <w:sz w:val="24"/>
          <w:szCs w:val="24"/>
        </w:rPr>
        <w:t xml:space="preserve"> i drugi</w:t>
      </w:r>
      <w:r w:rsidR="0065395E">
        <w:rPr>
          <w:sz w:val="24"/>
          <w:szCs w:val="24"/>
        </w:rPr>
        <w:t xml:space="preserve">, </w:t>
      </w:r>
      <w:r w:rsidR="00A456F0" w:rsidRPr="00A456F0">
        <w:rPr>
          <w:sz w:val="24"/>
          <w:szCs w:val="24"/>
        </w:rPr>
        <w:t xml:space="preserve">za pokretanje stečajnog postupka nad društvom </w:t>
      </w:r>
      <w:r w:rsidR="0065395E" w:rsidRPr="0065395E">
        <w:rPr>
          <w:sz w:val="24"/>
          <w:szCs w:val="24"/>
        </w:rPr>
        <w:t>SG SJEVER 1978 d.o.o., Zagreb, Ilica 109, OIB: 78737820823</w:t>
      </w:r>
      <w:r w:rsidR="00630662">
        <w:rPr>
          <w:sz w:val="24"/>
          <w:szCs w:val="24"/>
        </w:rPr>
        <w:t>,</w:t>
      </w:r>
      <w:r w:rsidR="00630662" w:rsidRPr="00630662">
        <w:rPr>
          <w:sz w:val="24"/>
          <w:szCs w:val="24"/>
        </w:rPr>
        <w:t xml:space="preserve"> </w:t>
      </w:r>
      <w:r w:rsidR="008703F4">
        <w:rPr>
          <w:sz w:val="24"/>
          <w:szCs w:val="24"/>
        </w:rPr>
        <w:t>10</w:t>
      </w:r>
      <w:r>
        <w:rPr>
          <w:sz w:val="24"/>
          <w:szCs w:val="24"/>
        </w:rPr>
        <w:t xml:space="preserve">. </w:t>
      </w:r>
      <w:r w:rsidR="00A456F0">
        <w:rPr>
          <w:sz w:val="24"/>
          <w:szCs w:val="24"/>
        </w:rPr>
        <w:t>listopada</w:t>
      </w:r>
      <w:r>
        <w:rPr>
          <w:sz w:val="24"/>
          <w:szCs w:val="24"/>
        </w:rPr>
        <w:t xml:space="preserve"> 201</w:t>
      </w:r>
      <w:r w:rsidR="00630662">
        <w:rPr>
          <w:sz w:val="24"/>
          <w:szCs w:val="24"/>
        </w:rPr>
        <w:t>6</w:t>
      </w:r>
      <w:r>
        <w:rPr>
          <w:sz w:val="24"/>
          <w:szCs w:val="24"/>
        </w:rPr>
        <w:t>.</w:t>
      </w:r>
    </w:p>
    <w:p w:rsidRDefault="006F7455" w:rsidR="006F7455" w:rsidRPr="004D5705">
      <w:pPr>
        <w:jc w:val="center"/>
        <w:rPr>
          <w:sz w:val="24"/>
        </w:rPr>
      </w:pPr>
      <w:r w:rsidRPr="004D5705">
        <w:rPr>
          <w:sz w:val="24"/>
        </w:rPr>
        <w:t xml:space="preserve">r i j e š i o    j e </w:t>
      </w:r>
    </w:p>
    <w:p w:rsidRDefault="006F7455" w:rsidR="006F7455">
      <w:pPr>
        <w:jc w:val="center"/>
        <w:rPr>
          <w:b/>
          <w:sz w:val="24"/>
        </w:rPr>
      </w:pPr>
    </w:p>
    <w:p w:rsidRDefault="00A456F0" w:rsidP="0065395E" w:rsidR="007B593F">
      <w:pPr>
        <w:ind w:firstLine="567"/>
        <w:jc w:val="both"/>
        <w:rPr>
          <w:sz w:val="24"/>
          <w:szCs w:val="24"/>
        </w:rPr>
      </w:pPr>
      <w:r>
        <w:rPr>
          <w:sz w:val="24"/>
        </w:rPr>
        <w:t>I</w:t>
      </w:r>
      <w:r>
        <w:rPr>
          <w:sz w:val="24"/>
        </w:rPr>
        <w:tab/>
      </w:r>
      <w:r w:rsidR="0065395E">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65395E" w:rsidRPr="0065395E">
        <w:rPr>
          <w:sz w:val="24"/>
          <w:szCs w:val="24"/>
        </w:rPr>
        <w:t>SG SJEVER 1978 d.o.o., Zagreb, Ilica 109, OIB: 78737820823</w:t>
      </w:r>
      <w:r w:rsidR="00EC12B1">
        <w:rPr>
          <w:sz w:val="24"/>
          <w:szCs w:val="24"/>
        </w:rPr>
        <w:t>.</w:t>
      </w:r>
    </w:p>
    <w:p w:rsidRDefault="00A456F0" w:rsidP="0065395E" w:rsidR="00A456F0">
      <w:pPr>
        <w:ind w:firstLine="567"/>
        <w:jc w:val="both"/>
        <w:rPr>
          <w:sz w:val="24"/>
          <w:szCs w:val="24"/>
        </w:rPr>
      </w:pPr>
      <w:r>
        <w:rPr>
          <w:sz w:val="24"/>
          <w:szCs w:val="24"/>
        </w:rPr>
        <w:t>II</w:t>
      </w:r>
      <w:r>
        <w:rPr>
          <w:sz w:val="24"/>
          <w:szCs w:val="24"/>
        </w:rPr>
        <w:tab/>
      </w:r>
      <w:r w:rsidR="0065395E" w:rsidRPr="0065395E">
        <w:rPr>
          <w:sz w:val="24"/>
          <w:szCs w:val="24"/>
        </w:rPr>
        <w:t>DAVORKA HULJEV, Zagreb, Miramarska 13d, OIB:34743014377</w:t>
      </w:r>
      <w:r w:rsidR="0065395E">
        <w:rPr>
          <w:sz w:val="24"/>
          <w:szCs w:val="24"/>
        </w:rPr>
        <w:t xml:space="preserve">, </w:t>
      </w:r>
      <w:r w:rsidR="00663954">
        <w:rPr>
          <w:sz w:val="24"/>
          <w:szCs w:val="24"/>
        </w:rPr>
        <w:t xml:space="preserve">imenuje se za privremenog stečajnog upravitelja. </w:t>
      </w:r>
    </w:p>
    <w:p w:rsidRDefault="00EC12B1" w:rsidP="00EC12B1" w:rsidR="00EC12B1">
      <w:pPr>
        <w:ind w:firstLine="709"/>
        <w:jc w:val="both"/>
        <w:rPr>
          <w:b/>
          <w:sz w:val="24"/>
        </w:rPr>
      </w:pPr>
    </w:p>
    <w:p w:rsidRDefault="007B593F" w:rsidP="007B593F" w:rsidR="007B593F" w:rsidRPr="004D5705">
      <w:pPr>
        <w:jc w:val="center"/>
        <w:rPr>
          <w:sz w:val="24"/>
        </w:rPr>
      </w:pPr>
      <w:r w:rsidRPr="004D5705">
        <w:rPr>
          <w:sz w:val="24"/>
        </w:rPr>
        <w:t>z a k l</w:t>
      </w:r>
      <w:r w:rsidR="004D5705" w:rsidRPr="004D5705">
        <w:rPr>
          <w:sz w:val="24"/>
        </w:rPr>
        <w:t xml:space="preserve"> </w:t>
      </w:r>
      <w:r w:rsidRPr="004D5705">
        <w:rPr>
          <w:sz w:val="24"/>
        </w:rPr>
        <w:t>j u č i o  j e</w:t>
      </w:r>
    </w:p>
    <w:p w:rsidRDefault="00623484" w:rsidP="007B593F" w:rsidR="00623484" w:rsidRPr="00DC008D">
      <w:pPr>
        <w:jc w:val="center"/>
        <w:rPr>
          <w:b/>
          <w:sz w:val="24"/>
        </w:rPr>
      </w:pPr>
    </w:p>
    <w:p w:rsidRDefault="0065395E" w:rsidP="00A456F0" w:rsidR="00A456F0">
      <w:pPr>
        <w:ind w:firstLine="555"/>
        <w:jc w:val="both"/>
        <w:rPr>
          <w:sz w:val="24"/>
        </w:rPr>
      </w:pPr>
      <w:r>
        <w:rPr>
          <w:sz w:val="24"/>
          <w:szCs w:val="24"/>
        </w:rPr>
        <w:t>I</w:t>
      </w:r>
      <w:r w:rsidR="00623484">
        <w:rPr>
          <w:b/>
          <w:sz w:val="24"/>
          <w:szCs w:val="24"/>
        </w:rPr>
        <w:t xml:space="preserve"> </w:t>
      </w:r>
      <w:r>
        <w:rPr>
          <w:b/>
          <w:sz w:val="24"/>
          <w:szCs w:val="24"/>
        </w:rPr>
        <w:tab/>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za otvaranje stečajnog postupka  za dan:</w:t>
      </w:r>
    </w:p>
    <w:p w:rsidRDefault="0065395E" w:rsidP="0065355A" w:rsidR="007B593F" w:rsidRPr="00A2280A">
      <w:pPr>
        <w:ind w:firstLine="567"/>
        <w:jc w:val="both"/>
        <w:rPr>
          <w:sz w:val="24"/>
        </w:rPr>
      </w:pPr>
      <w:r>
        <w:rPr>
          <w:b/>
          <w:sz w:val="24"/>
        </w:rPr>
        <w:t>8</w:t>
      </w:r>
      <w:r w:rsidR="00FC3E6C" w:rsidRPr="00A2280A">
        <w:rPr>
          <w:b/>
          <w:sz w:val="24"/>
        </w:rPr>
        <w:t>.</w:t>
      </w:r>
      <w:r w:rsidR="00630662">
        <w:rPr>
          <w:b/>
          <w:sz w:val="24"/>
        </w:rPr>
        <w:t xml:space="preserve"> </w:t>
      </w:r>
      <w:r w:rsidR="00A456F0">
        <w:rPr>
          <w:b/>
          <w:sz w:val="24"/>
        </w:rPr>
        <w:t>studenog</w:t>
      </w:r>
      <w:r w:rsidR="00630662">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A456F0">
        <w:rPr>
          <w:b/>
          <w:sz w:val="24"/>
        </w:rPr>
        <w:t>0</w:t>
      </w:r>
      <w:r w:rsidR="00FC3E6C" w:rsidRPr="00A2280A">
        <w:rPr>
          <w:b/>
          <w:sz w:val="24"/>
        </w:rPr>
        <w:t>,</w:t>
      </w:r>
      <w:r>
        <w:rPr>
          <w:b/>
          <w:sz w:val="24"/>
        </w:rPr>
        <w:t>3</w:t>
      </w:r>
      <w:r w:rsidR="00A456F0">
        <w:rPr>
          <w:b/>
          <w:sz w:val="24"/>
        </w:rPr>
        <w:t>0</w:t>
      </w:r>
      <w:r w:rsidR="007B593F" w:rsidRPr="00A2280A">
        <w:rPr>
          <w:b/>
          <w:sz w:val="24"/>
        </w:rPr>
        <w:t xml:space="preserve"> sati </w:t>
      </w:r>
    </w:p>
    <w:p w:rsidRDefault="00A456F0" w:rsidP="0065355A" w:rsidR="00A456F0">
      <w:pPr>
        <w:ind w:firstLine="567"/>
        <w:jc w:val="both"/>
        <w:rPr>
          <w:sz w:val="24"/>
        </w:rPr>
      </w:pPr>
      <w:r w:rsidRPr="00A456F0">
        <w:rPr>
          <w:sz w:val="24"/>
        </w:rPr>
        <w:t xml:space="preserve"> Zakazuje se ročište radi rasprave o uvjetima za otvaranje stečajnog postupka nad dužnikom  za dan:</w:t>
      </w:r>
    </w:p>
    <w:p w:rsidRDefault="0065395E" w:rsidP="0065355A" w:rsidR="00A456F0" w:rsidRPr="00A456F0">
      <w:pPr>
        <w:ind w:firstLine="567"/>
        <w:jc w:val="both"/>
        <w:rPr>
          <w:sz w:val="24"/>
        </w:rPr>
      </w:pPr>
      <w:r>
        <w:rPr>
          <w:b/>
          <w:sz w:val="24"/>
        </w:rPr>
        <w:t>8</w:t>
      </w:r>
      <w:r w:rsidR="00A456F0" w:rsidRPr="00A456F0">
        <w:rPr>
          <w:b/>
          <w:sz w:val="24"/>
        </w:rPr>
        <w:t>. studenog 2016. u 10,</w:t>
      </w:r>
      <w:r>
        <w:rPr>
          <w:b/>
          <w:sz w:val="24"/>
        </w:rPr>
        <w:t>35</w:t>
      </w:r>
      <w:r w:rsidR="00A456F0" w:rsidRPr="00A456F0">
        <w:rPr>
          <w:b/>
          <w:sz w:val="24"/>
        </w:rPr>
        <w:t xml:space="preserve"> sati </w:t>
      </w:r>
    </w:p>
    <w:p w:rsidRDefault="00A456F0" w:rsidP="0065355A" w:rsidR="00A456F0" w:rsidRPr="00A456F0">
      <w:pPr>
        <w:ind w:firstLine="567"/>
        <w:jc w:val="both"/>
        <w:rPr>
          <w:sz w:val="24"/>
        </w:rPr>
      </w:pPr>
      <w:r w:rsidRPr="00A456F0">
        <w:rPr>
          <w:sz w:val="24"/>
        </w:rPr>
        <w:t xml:space="preserve">u zgradi Trgovačkog suda u Zagrebu, Petrinjska 8, soba broj 88/II – ulična zgrada.    </w:t>
      </w:r>
    </w:p>
    <w:p w:rsidRDefault="007B593F" w:rsidP="0065355A" w:rsidR="007B593F" w:rsidRPr="002C5C63">
      <w:pPr>
        <w:ind w:firstLine="567"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65355A" w:rsidP="0065355A" w:rsidR="0065355A" w:rsidRPr="0065355A">
      <w:pPr>
        <w:ind w:firstLine="567"/>
        <w:jc w:val="both"/>
        <w:rPr>
          <w:sz w:val="24"/>
        </w:rPr>
      </w:pPr>
      <w:r w:rsidRPr="0065355A">
        <w:rPr>
          <w:sz w:val="24"/>
        </w:rPr>
        <w:t>privremeni stečajni upravitelj</w:t>
      </w:r>
    </w:p>
    <w:p w:rsidRDefault="00FC3E6C" w:rsidP="0065355A" w:rsidR="007B593F">
      <w:pPr>
        <w:ind w:firstLine="567"/>
        <w:jc w:val="both"/>
        <w:rPr>
          <w:sz w:val="24"/>
        </w:rPr>
      </w:pPr>
      <w:r w:rsidRPr="002C5C63">
        <w:rPr>
          <w:sz w:val="24"/>
        </w:rPr>
        <w:t>Financijska agencija</w:t>
      </w:r>
    </w:p>
    <w:p w:rsidRDefault="0027671D" w:rsidP="0065355A" w:rsidR="00A2280A" w:rsidRPr="002C5C63">
      <w:pPr>
        <w:ind w:firstLine="567"/>
        <w:jc w:val="both"/>
        <w:rPr>
          <w:sz w:val="24"/>
        </w:rPr>
      </w:pPr>
      <w:r>
        <w:rPr>
          <w:sz w:val="24"/>
        </w:rPr>
        <w:t>predlagatelj</w:t>
      </w:r>
    </w:p>
    <w:p w:rsidRDefault="0027671D" w:rsidP="0065355A" w:rsidR="007B593F" w:rsidRPr="002C5C63">
      <w:pPr>
        <w:ind w:firstLine="567"/>
        <w:jc w:val="both"/>
        <w:rPr>
          <w:sz w:val="24"/>
        </w:rPr>
      </w:pPr>
      <w:r>
        <w:rPr>
          <w:sz w:val="24"/>
        </w:rPr>
        <w:t>dužnik</w:t>
      </w:r>
    </w:p>
    <w:p w:rsidRDefault="007B593F" w:rsidP="00810693" w:rsidR="00810693">
      <w:pPr>
        <w:ind w:firstLine="567"/>
        <w:jc w:val="both"/>
        <w:rPr>
          <w:sz w:val="24"/>
        </w:rPr>
      </w:pPr>
      <w:r w:rsidRPr="002C5C63">
        <w:rPr>
          <w:sz w:val="24"/>
        </w:rPr>
        <w:t xml:space="preserve">zz dužnika </w:t>
      </w:r>
      <w:r w:rsidR="0028141C" w:rsidRPr="0028141C">
        <w:rPr>
          <w:sz w:val="24"/>
        </w:rPr>
        <w:t>ZVONIMIR ŠKEGRO, OIB:67061107234</w:t>
      </w:r>
      <w:r w:rsidR="0028141C">
        <w:rPr>
          <w:sz w:val="24"/>
        </w:rPr>
        <w:t xml:space="preserve">, </w:t>
      </w:r>
      <w:r w:rsidR="0028141C" w:rsidRPr="0028141C">
        <w:rPr>
          <w:sz w:val="24"/>
        </w:rPr>
        <w:t>Zagreb, Ulica Grada Mainza 14</w:t>
      </w:r>
      <w:r w:rsidR="00810693">
        <w:rPr>
          <w:sz w:val="24"/>
        </w:rPr>
        <w:t>.</w:t>
      </w:r>
    </w:p>
    <w:p w:rsidRDefault="0065395E" w:rsidP="00810693" w:rsidR="007B593F">
      <w:pPr>
        <w:ind w:firstLine="567"/>
        <w:jc w:val="both"/>
        <w:rPr>
          <w:sz w:val="24"/>
        </w:rPr>
      </w:pPr>
      <w:r>
        <w:rPr>
          <w:sz w:val="24"/>
        </w:rPr>
        <w:t>I</w:t>
      </w:r>
      <w:r w:rsidR="0056648C">
        <w:rPr>
          <w:sz w:val="24"/>
        </w:rPr>
        <w:t>I</w:t>
      </w:r>
      <w:r w:rsidR="00810693">
        <w:rPr>
          <w:sz w:val="24"/>
        </w:rPr>
        <w:t xml:space="preserve"> </w:t>
      </w:r>
      <w:r w:rsidR="007B593F">
        <w:rPr>
          <w:sz w:val="24"/>
        </w:rPr>
        <w:t xml:space="preserve">Pozvane osobe mogu se o prijedlogu i pisano </w:t>
      </w:r>
      <w:r w:rsidR="00FC3E6C">
        <w:rPr>
          <w:sz w:val="24"/>
        </w:rPr>
        <w:t>očitovati</w:t>
      </w:r>
      <w:r w:rsidR="00810693">
        <w:rPr>
          <w:sz w:val="24"/>
        </w:rPr>
        <w:t>.</w:t>
      </w:r>
    </w:p>
    <w:p w:rsidRDefault="006F7455" w:rsidR="006F7455">
      <w:pPr>
        <w:ind w:firstLine="709"/>
        <w:jc w:val="both"/>
        <w:rPr>
          <w:sz w:val="24"/>
        </w:rPr>
      </w:pPr>
    </w:p>
    <w:p w:rsidRDefault="00810693" w:rsidR="006F7455">
      <w:pPr>
        <w:jc w:val="center"/>
        <w:rPr>
          <w:sz w:val="24"/>
        </w:rPr>
      </w:pPr>
      <w:r>
        <w:rPr>
          <w:sz w:val="24"/>
        </w:rPr>
        <w:t xml:space="preserve"> </w:t>
      </w:r>
      <w:r w:rsidR="006F7455">
        <w:rPr>
          <w:sz w:val="24"/>
        </w:rPr>
        <w:t>Obrazloženje</w:t>
      </w:r>
    </w:p>
    <w:p w:rsidRDefault="00810693" w:rsidR="0081069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22AA1" w:rsidP="00C22AA1" w:rsidR="00C22AA1" w:rsidRPr="00C22AA1">
      <w:pPr>
        <w:ind w:firstLine="720"/>
        <w:jc w:val="both"/>
        <w:rPr>
          <w:sz w:val="24"/>
        </w:rPr>
      </w:pPr>
      <w:r w:rsidRPr="00C22AA1">
        <w:rPr>
          <w:sz w:val="24"/>
        </w:rPr>
        <w:t xml:space="preserve">Financijska agencija podnijela je ovom sudu, na temelju odredbe čl. 444 st. 1 Stečajnog zakona ("Narodne novine" broj 71/15 – dalje: SZ), zahtjev za provedbu </w:t>
      </w:r>
      <w:r w:rsidRPr="00C22AA1">
        <w:rPr>
          <w:sz w:val="24"/>
        </w:rPr>
        <w:lastRenderedPageBreak/>
        <w:t>skraćenog stečajnog postupka nad dužnikom SG SJEVER 1978 d.o.o., Zagreb, Ilica 109, OIB: 78737820823.</w:t>
      </w:r>
    </w:p>
    <w:p w:rsidRDefault="00C22AA1" w:rsidP="00C22AA1" w:rsidR="00C22AA1" w:rsidRPr="00C22AA1">
      <w:pPr>
        <w:ind w:firstLine="720"/>
        <w:jc w:val="both"/>
        <w:rPr>
          <w:sz w:val="24"/>
        </w:rPr>
      </w:pPr>
      <w:r w:rsidRPr="00C22AA1">
        <w:rPr>
          <w:sz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C22AA1" w:rsidP="00C22AA1" w:rsidR="00C22AA1" w:rsidRPr="00C22AA1">
      <w:pPr>
        <w:ind w:firstLine="720"/>
        <w:jc w:val="both"/>
        <w:rPr>
          <w:sz w:val="24"/>
        </w:rPr>
      </w:pPr>
      <w:r w:rsidRPr="00C22AA1">
        <w:rPr>
          <w:sz w:val="24"/>
        </w:rPr>
        <w:t>Sud je temeljem čl. 430 SZ na mrežnoj stranici e-Oglasna ploča suda dana 24. ožujka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C22AA1" w:rsidP="00C22AA1" w:rsidR="00C22AA1" w:rsidRPr="00C22AA1">
      <w:pPr>
        <w:ind w:firstLine="720"/>
        <w:jc w:val="both"/>
        <w:rPr>
          <w:sz w:val="24"/>
        </w:rPr>
      </w:pPr>
      <w:r w:rsidRPr="00C22AA1">
        <w:rPr>
          <w:sz w:val="24"/>
        </w:rPr>
        <w:t xml:space="preserve">Zastupnik po zakonu dužnika dostavio je 11. travnja 2016. prokazni popis imovine, a 4. svibnja 2016. izvatke iz zemljišne knjige za nekretnine upisane u zk. ul. br. 15705, podul. br. 1, 2, 4, 5, 7, 9 i 11, k.o. Grad Zagreb; zk. ul. br. 109234, podul. br. 1, 2. 3, 4, 5, 6, 8, 9, 10, 11, 12 i 13 k.o. Grad Zagreb; zk. ul. br. 8888, podul. br. 2, 3, 6, 7, 9, 10, 11 i 13 k.o. Grad Zagreb i zk. ul. br. 110005, podul. br. 1, 2, 3, 4, 6, 8, 9, 10, 11, 12 i 13 k.o. Grad Zagreb čiji je dužnik vlasnik. </w:t>
      </w:r>
    </w:p>
    <w:p w:rsidRDefault="00C22AA1" w:rsidP="00C22AA1" w:rsidR="00C22AA1" w:rsidRPr="00C22AA1">
      <w:pPr>
        <w:ind w:firstLine="720"/>
        <w:jc w:val="both"/>
        <w:rPr>
          <w:sz w:val="24"/>
        </w:rPr>
      </w:pPr>
      <w:r w:rsidRPr="00C22AA1">
        <w:rPr>
          <w:sz w:val="24"/>
        </w:rPr>
        <w:t xml:space="preserve">Vjerovnik dužnika NOVA KREDITNA BANKA MARIBOR d.d., Ulica Vita Kragherja 4, Maribor, Republika Slovenija, OIB: 58602216763 podnio je 5. svinja 2016. prijedlog za otvaranje stečajnog postupka nad dužnikom te je izvijestio sud da prema dužniku ima tražbinu temeljem Ugovora o kreditu br. 2619 koju je preuzeo od Adria Bank AG Ugovorom o cesiji od 4. ožujka 2015. </w:t>
      </w:r>
    </w:p>
    <w:p w:rsidRDefault="00C22AA1" w:rsidP="00C22AA1" w:rsidR="00C22AA1" w:rsidRPr="00C22AA1">
      <w:pPr>
        <w:ind w:firstLine="720"/>
        <w:jc w:val="both"/>
        <w:rPr>
          <w:sz w:val="24"/>
        </w:rPr>
      </w:pPr>
      <w:r w:rsidRPr="00C22AA1">
        <w:rPr>
          <w:sz w:val="24"/>
        </w:rPr>
        <w:t xml:space="preserve">Vjerovnik dužnika NOVA KREDITNA BANKA MARIBOR d.d. dostavio je, sukladno zaključku suda od 13. svibnja 2016., dokaz o uplaćenom iznosu od 1.000,00 kn u Fond za namirenje troškova stečajnoga postupka te dodatnom iznosu od 5.000,00 kn (list 305 spisa), sve sukladno čl. 114 SZ. </w:t>
      </w:r>
    </w:p>
    <w:p w:rsidRDefault="00C22AA1" w:rsidP="00C22AA1" w:rsidR="00C22AA1" w:rsidRPr="00C22AA1">
      <w:pPr>
        <w:ind w:firstLine="720"/>
        <w:jc w:val="both"/>
        <w:rPr>
          <w:sz w:val="24"/>
        </w:rPr>
      </w:pPr>
      <w:r w:rsidRPr="00C22AA1">
        <w:rPr>
          <w:sz w:val="24"/>
        </w:rPr>
        <w:t xml:space="preserve">Nadalje je vjerovnik dužnika Republika Hrvatska je 18. svibnja 2016. podnio prijedlog za otvaranje stečajnog postupka nad dužnikom te je izvijestio sud da prema dužniku na dan 11. svibnja 2016. ima potraživanje u iznosu od 34.638,79 kn temeljem knjigovodstvenog stanja duga na taj dan (list 298 spisa). </w:t>
      </w:r>
    </w:p>
    <w:p w:rsidRDefault="00C22AA1" w:rsidP="00C22AA1" w:rsidR="00C22AA1" w:rsidRPr="00C22AA1">
      <w:pPr>
        <w:ind w:firstLine="720"/>
        <w:jc w:val="both"/>
        <w:rPr>
          <w:sz w:val="24"/>
        </w:rPr>
      </w:pPr>
      <w:r w:rsidRPr="00C22AA1">
        <w:rPr>
          <w:sz w:val="24"/>
        </w:rPr>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C22AA1" w:rsidP="00C22AA1" w:rsidR="00C22AA1" w:rsidRPr="00C22AA1">
      <w:pPr>
        <w:ind w:firstLine="720"/>
        <w:jc w:val="both"/>
        <w:rPr>
          <w:sz w:val="24"/>
        </w:rPr>
      </w:pPr>
      <w:r w:rsidRPr="00C22AA1">
        <w:rPr>
          <w:sz w:val="24"/>
        </w:rPr>
        <w:t xml:space="preserve">Obzirom da iz stanja spisa proizlazi da u konkretnom slučaju nisu ispunjene pretpostavke za provedbu skraćenog stečajnog postupka koji završava otvaranjem i istovremenim zaključenjem skraćenog stečajnog postupka (čl. 431 SZ), valjalo je primjenom odredbe čl. 433 SZ odlučiti kao u izreci ovog rješenja. </w:t>
      </w:r>
    </w:p>
    <w:p w:rsidRDefault="008B7F31" w:rsidP="008B7F31" w:rsidR="00291B37">
      <w:pPr>
        <w:ind w:firstLine="720"/>
        <w:jc w:val="both"/>
        <w:rPr>
          <w:sz w:val="24"/>
        </w:rPr>
      </w:pPr>
      <w:r>
        <w:rPr>
          <w:sz w:val="24"/>
        </w:rPr>
        <w:t>Pravomoćnim rješenjem ovog Suda St-8573/15 od 2. lipnja 2016. obustavljen je skraćeni stečajni postupak.</w:t>
      </w:r>
    </w:p>
    <w:p w:rsidRDefault="00C22AA1" w:rsidP="008B7F31" w:rsidR="008B7F31">
      <w:pPr>
        <w:ind w:firstLine="720"/>
        <w:jc w:val="both"/>
        <w:rPr>
          <w:sz w:val="24"/>
        </w:rPr>
      </w:pPr>
      <w:r>
        <w:rPr>
          <w:sz w:val="24"/>
        </w:rPr>
        <w:t>Odredbom članka 433. SZ-a propisano je da a</w:t>
      </w:r>
      <w:r w:rsidRPr="00C22AA1">
        <w:rPr>
          <w:sz w:val="24"/>
        </w:rPr>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 xml:space="preserve">Dužnik je nesposoban za plaćanje ako ne može trajnije ispunjavati svoje dospjele novčane obveze. Okolnost da je dužnik namirio ili da može namiriti u </w:t>
      </w:r>
      <w:r>
        <w:rPr>
          <w:sz w:val="24"/>
        </w:rPr>
        <w:lastRenderedPageBreak/>
        <w:t>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0A2E10" w:rsidR="000A2E10">
      <w:pPr>
        <w:jc w:val="both"/>
        <w:rPr>
          <w:sz w:val="24"/>
        </w:rPr>
      </w:pPr>
      <w:r>
        <w:rPr>
          <w:sz w:val="24"/>
        </w:rPr>
        <w:tab/>
        <w:t xml:space="preserve">Kako </w:t>
      </w:r>
      <w:r w:rsidR="0056648C">
        <w:rPr>
          <w:sz w:val="24"/>
        </w:rPr>
        <w:t>su</w:t>
      </w:r>
      <w:r>
        <w:rPr>
          <w:sz w:val="24"/>
        </w:rPr>
        <w:t xml:space="preserve"> predlagatelj</w:t>
      </w:r>
      <w:r w:rsidR="0056648C">
        <w:rPr>
          <w:sz w:val="24"/>
        </w:rPr>
        <w:t>i</w:t>
      </w:r>
      <w:r>
        <w:rPr>
          <w:sz w:val="24"/>
        </w:rPr>
        <w:t xml:space="preserve"> učini</w:t>
      </w:r>
      <w:r w:rsidR="0056648C">
        <w:rPr>
          <w:sz w:val="24"/>
        </w:rPr>
        <w:t>li</w:t>
      </w:r>
      <w:r>
        <w:rPr>
          <w:sz w:val="24"/>
        </w:rPr>
        <w:t xml:space="preserve"> vjerojatnim postojanje svoje tražbine i postojanje kod dužnika stečajnog razloga nesposobnosti za plaćanje, temeljem odredbi članka 109. i čl. 115. stavak 1. SZ-a</w:t>
      </w:r>
      <w:r w:rsidR="0065355A">
        <w:rPr>
          <w:sz w:val="24"/>
        </w:rPr>
        <w:t>,</w:t>
      </w:r>
      <w:r>
        <w:rPr>
          <w:sz w:val="24"/>
        </w:rPr>
        <w:t xml:space="preserve"> riješeno je kao u </w:t>
      </w:r>
      <w:r w:rsidR="0065355A">
        <w:rPr>
          <w:sz w:val="24"/>
        </w:rPr>
        <w:t>točci I izreke rješenja</w:t>
      </w:r>
      <w:r>
        <w:rPr>
          <w:sz w:val="24"/>
        </w:rPr>
        <w:t>.</w:t>
      </w:r>
    </w:p>
    <w:p w:rsidRDefault="0065355A" w:rsidP="0065355A" w:rsidR="0065355A" w:rsidRPr="0065355A">
      <w:pPr>
        <w:ind w:firstLine="720"/>
        <w:jc w:val="both"/>
        <w:rPr>
          <w:sz w:val="24"/>
        </w:rPr>
      </w:pPr>
      <w:r>
        <w:rPr>
          <w:sz w:val="24"/>
        </w:rPr>
        <w:t xml:space="preserve">Odredbom članka 118. SZ-a (1) određeno je da će </w:t>
      </w:r>
      <w:r w:rsidRPr="0065355A">
        <w:rPr>
          <w:sz w:val="24"/>
        </w:rPr>
        <w:t>Sud rješenjem o pokretanju prethodnoga postupka ili naknadnim rješenjem, na zahtjev</w:t>
      </w:r>
      <w:r>
        <w:rPr>
          <w:sz w:val="24"/>
        </w:rPr>
        <w:t xml:space="preserve"> </w:t>
      </w:r>
      <w:r w:rsidRPr="0065355A">
        <w:rPr>
          <w:sz w:val="24"/>
        </w:rPr>
        <w:t>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w:t>
      </w:r>
      <w:r>
        <w:rPr>
          <w:sz w:val="24"/>
        </w:rPr>
        <w:t xml:space="preserve"> </w:t>
      </w:r>
      <w:r w:rsidRPr="0065355A">
        <w:rPr>
          <w:sz w:val="24"/>
        </w:rPr>
        <w:t>(2) Sud može osobito:</w:t>
      </w:r>
      <w:r>
        <w:rPr>
          <w:sz w:val="24"/>
        </w:rPr>
        <w:t xml:space="preserve"> </w:t>
      </w:r>
      <w:r w:rsidRPr="0065355A">
        <w:rPr>
          <w:sz w:val="24"/>
        </w:rPr>
        <w:t>1. imenovati privremenoga stečajnog upravitelja uz odgovarajuću primjenu odredbi ovoga Zakona o izboru i imenovanju stečajnoga upravitelja</w:t>
      </w:r>
    </w:p>
    <w:p w:rsidRDefault="0065355A" w:rsidP="000A2E10" w:rsidR="000A2E10">
      <w:pPr>
        <w:ind w:firstLine="720"/>
        <w:jc w:val="both"/>
        <w:rPr>
          <w:sz w:val="24"/>
        </w:rPr>
      </w:pPr>
      <w:r>
        <w:rPr>
          <w:sz w:val="24"/>
        </w:rPr>
        <w:t xml:space="preserve">S obzirom da je u prethodnom postupku potrebno utvrditi </w:t>
      </w:r>
      <w:r w:rsidR="0056648C">
        <w:rPr>
          <w:sz w:val="24"/>
        </w:rPr>
        <w:t xml:space="preserve">cjelokupnu </w:t>
      </w:r>
      <w:r>
        <w:rPr>
          <w:sz w:val="24"/>
        </w:rPr>
        <w:t xml:space="preserve">imovinu stečajnog dužnika, riješeno je kao u točci II izreke rješenja. </w:t>
      </w:r>
    </w:p>
    <w:p w:rsidRDefault="004D5705" w:rsidP="000A2E10" w:rsidR="004D5705">
      <w:pPr>
        <w:ind w:firstLine="720"/>
        <w:jc w:val="both"/>
        <w:rPr>
          <w:sz w:val="24"/>
        </w:rPr>
      </w:pP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56648C">
        <w:rPr>
          <w:sz w:val="24"/>
          <w:szCs w:val="24"/>
        </w:rPr>
        <w:t>I</w:t>
      </w:r>
      <w:r>
        <w:rPr>
          <w:sz w:val="24"/>
          <w:szCs w:val="24"/>
        </w:rPr>
        <w:t xml:space="preserve"> zaključka) </w:t>
      </w:r>
    </w:p>
    <w:p w:rsidRDefault="000A2E10" w:rsidP="000A2E10" w:rsidR="000A2E10">
      <w:pPr>
        <w:ind w:firstLine="709"/>
        <w:jc w:val="both"/>
        <w:rPr>
          <w:sz w:val="24"/>
          <w:szCs w:val="24"/>
        </w:rPr>
      </w:pPr>
      <w:r>
        <w:rPr>
          <w:sz w:val="24"/>
          <w:szCs w:val="24"/>
        </w:rPr>
        <w:t xml:space="preserve">Prema odredbi članka 123. stavak 2. rečenica druga, pozvane osobe se o prijedlogu mogu očitovati pisano. (toč. </w:t>
      </w:r>
      <w:r w:rsidR="0056648C">
        <w:rPr>
          <w:sz w:val="24"/>
          <w:szCs w:val="24"/>
        </w:rPr>
        <w:t>II</w:t>
      </w:r>
      <w:r>
        <w:rPr>
          <w:sz w:val="24"/>
          <w:szCs w:val="24"/>
        </w:rPr>
        <w:t xml:space="preserve">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8703F4">
        <w:rPr>
          <w:sz w:val="24"/>
        </w:rPr>
        <w:t>10</w:t>
      </w:r>
      <w:r w:rsidR="00286BC6">
        <w:rPr>
          <w:sz w:val="24"/>
        </w:rPr>
        <w:t xml:space="preserve">. </w:t>
      </w:r>
      <w:r w:rsidR="00A456F0">
        <w:rPr>
          <w:sz w:val="24"/>
        </w:rPr>
        <w:t>listopada</w:t>
      </w:r>
      <w:r w:rsidR="00016C56">
        <w:rPr>
          <w:sz w:val="24"/>
        </w:rPr>
        <w:t xml:space="preserve"> 201</w:t>
      </w:r>
      <w:r w:rsidR="00291B37">
        <w:rPr>
          <w:sz w:val="24"/>
        </w:rPr>
        <w:t>6</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77DF5">
        <w:rPr>
          <w:sz w:val="24"/>
        </w:rPr>
        <w:t xml:space="preserve"> v.r.</w:t>
      </w:r>
    </w:p>
    <w:p w:rsidRDefault="00977DF5" w:rsidP="0027671D" w:rsidR="00977DF5">
      <w:pPr>
        <w:ind w:left="5040"/>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63954">
        <w:rPr>
          <w:sz w:val="24"/>
        </w:rPr>
        <w:t xml:space="preserve">točke I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663954" w:rsidR="00663954">
      <w:pPr>
        <w:jc w:val="both"/>
        <w:rPr>
          <w:sz w:val="24"/>
        </w:rPr>
      </w:pPr>
      <w:r>
        <w:rPr>
          <w:sz w:val="24"/>
        </w:rPr>
        <w:t>Protiv točke II ovog rješenja dopuštena je žalba Visokom trgovačkom sudu RH, putem ovog suda u roku od 8 dana.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2B2416" w:rsidP="00977DF5" w:rsidR="002B2416">
      <w:pPr>
        <w:jc w:val="both"/>
        <w:rPr>
          <w:sz w:val="24"/>
        </w:rPr>
      </w:pPr>
    </w:p>
    <w:p w:rsidRDefault="00977DF5" w:rsidP="00977DF5" w:rsidR="00977DF5">
      <w:pPr>
        <w:jc w:val="both"/>
        <w:rPr>
          <w:sz w:val="24"/>
        </w:rPr>
      </w:pPr>
    </w:p>
    <w:p w:rsidRDefault="00977DF5" w:rsidP="007A1486" w:rsidR="00977DF5" w:rsidRPr="00977DF5">
      <w:pPr>
        <w:ind w:left="720"/>
        <w:rPr>
          <w:sz w:val="24"/>
          <w:szCs w:val="24"/>
        </w:rPr>
      </w:pPr>
      <w:r w:rsidRPr="007A1486">
        <w:tab/>
      </w:r>
      <w:r w:rsidRPr="007A1486">
        <w:tab/>
      </w:r>
      <w:r w:rsidRPr="007A1486">
        <w:tab/>
      </w:r>
      <w:r w:rsidRPr="007A1486">
        <w:tab/>
      </w:r>
      <w:r w:rsidRPr="007A1486">
        <w:tab/>
      </w:r>
      <w:r w:rsidRPr="00977DF5">
        <w:rPr>
          <w:sz w:val="24"/>
          <w:szCs w:val="24"/>
        </w:rPr>
        <w:t>Za točnost otpravka - ovlašteni službenik</w:t>
      </w:r>
    </w:p>
    <w:p w:rsidRDefault="00977DF5" w:rsidP="00977DF5" w:rsidR="00977DF5">
      <w:pPr>
        <w:ind w:left="720"/>
        <w:rPr>
          <w:sz w:val="24"/>
        </w:rPr>
      </w:pPr>
      <w:r w:rsidRPr="00977DF5">
        <w:rPr>
          <w:sz w:val="24"/>
          <w:szCs w:val="24"/>
        </w:rPr>
        <w:tab/>
      </w:r>
      <w:r w:rsidRPr="00977DF5">
        <w:rPr>
          <w:sz w:val="24"/>
          <w:szCs w:val="24"/>
        </w:rPr>
        <w:tab/>
      </w:r>
      <w:r w:rsidRPr="00977DF5">
        <w:rPr>
          <w:sz w:val="24"/>
          <w:szCs w:val="24"/>
        </w:rPr>
        <w:tab/>
      </w:r>
      <w:r w:rsidRPr="00977DF5">
        <w:rPr>
          <w:sz w:val="24"/>
          <w:szCs w:val="24"/>
        </w:rPr>
        <w:tab/>
      </w:r>
      <w:r w:rsidRPr="00977DF5">
        <w:rPr>
          <w:sz w:val="24"/>
          <w:szCs w:val="24"/>
        </w:rPr>
        <w:tab/>
      </w:r>
      <w:r w:rsidRPr="00977DF5">
        <w:rPr>
          <w:sz w:val="24"/>
          <w:szCs w:val="24"/>
        </w:rPr>
        <w:tab/>
        <w:t xml:space="preserve">        Ivana Stampf</w:t>
      </w:r>
    </w:p>
    <w:p w:rsidRDefault="00977DF5" w:rsidP="00977DF5" w:rsidR="00977DF5" w:rsidRPr="00977DF5">
      <w:pPr>
        <w:jc w:val="both"/>
        <w:rPr>
          <w:sz w:val="24"/>
        </w:rPr>
      </w:pPr>
    </w:p>
    <w:sectPr w:rsidSect="0028141C" w:rsidR="00977DF5" w:rsidRPr="00977DF5">
      <w:headerReference w:type="default" r:id="rId11"/>
      <w:pgSz w:h="16838" w:w="11906"/>
      <w:pgMar w:gutter="0" w:footer="720" w:header="720" w:left="1797" w:bottom="1135" w:right="1797"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77DF5">
      <w:rPr>
        <w:rStyle w:val="Brojstranice"/>
        <w:noProof/>
      </w:rPr>
      <w:t>3</w:t>
    </w:r>
    <w:r>
      <w:rPr>
        <w:rStyle w:val="Brojstranice"/>
      </w:rPr>
      <w:fldChar w:fldCharType="end"/>
    </w:r>
  </w:p>
  <w:p w:rsidRDefault="00630662" w:rsidR="004D2841">
    <w:pPr>
      <w:pStyle w:val="Zaglavlje"/>
      <w:jc w:val="right"/>
    </w:pPr>
    <w:r w:rsidRPr="00630662">
      <w:t xml:space="preserve">  66. St-</w:t>
    </w:r>
    <w:r w:rsidR="0028141C">
      <w:t>6047</w:t>
    </w:r>
    <w:r w:rsidRPr="00630662">
      <w:t>/1</w:t>
    </w:r>
    <w:r w:rsidR="001309FF">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5C4D4D26"/>
    <w:multiLevelType w:val="hybridMultilevel"/>
    <w:tmpl w:val="2CA40136"/>
    <w:lvl w:tplc="319EE9AC" w:ilvl="0">
      <w:start w:val="24"/>
      <w:numFmt w:val="bullet"/>
      <w:lvlText w:val="-"/>
      <w:lvlJc w:val="left"/>
      <w:pPr>
        <w:ind w:hanging="360" w:left="1363"/>
      </w:pPr>
      <w:rPr>
        <w:rFonts w:cs="Times New Roman" w:eastAsia="Times New Roman" w:hAnsi="Times New Roman" w:ascii="Times New Roman"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09FF"/>
    <w:rsid w:val="00131E99"/>
    <w:rsid w:val="001662C4"/>
    <w:rsid w:val="001A1A7F"/>
    <w:rsid w:val="001A7916"/>
    <w:rsid w:val="001B44D2"/>
    <w:rsid w:val="002431C4"/>
    <w:rsid w:val="00260A9E"/>
    <w:rsid w:val="0027671D"/>
    <w:rsid w:val="0028141C"/>
    <w:rsid w:val="00286BC6"/>
    <w:rsid w:val="00286FBD"/>
    <w:rsid w:val="002903F5"/>
    <w:rsid w:val="00291B37"/>
    <w:rsid w:val="0029270E"/>
    <w:rsid w:val="002A3523"/>
    <w:rsid w:val="002B0682"/>
    <w:rsid w:val="002B2416"/>
    <w:rsid w:val="002C5C63"/>
    <w:rsid w:val="002D0838"/>
    <w:rsid w:val="002D6659"/>
    <w:rsid w:val="002F01C6"/>
    <w:rsid w:val="00337798"/>
    <w:rsid w:val="00447CA1"/>
    <w:rsid w:val="00450221"/>
    <w:rsid w:val="00450676"/>
    <w:rsid w:val="00454BBA"/>
    <w:rsid w:val="00475CDF"/>
    <w:rsid w:val="00476E8D"/>
    <w:rsid w:val="00482933"/>
    <w:rsid w:val="00483785"/>
    <w:rsid w:val="00491DD7"/>
    <w:rsid w:val="004C1E6F"/>
    <w:rsid w:val="004D2841"/>
    <w:rsid w:val="004D5705"/>
    <w:rsid w:val="004E2FD0"/>
    <w:rsid w:val="004E5FEF"/>
    <w:rsid w:val="00516616"/>
    <w:rsid w:val="00532A1B"/>
    <w:rsid w:val="0056648C"/>
    <w:rsid w:val="0056765A"/>
    <w:rsid w:val="005B3F73"/>
    <w:rsid w:val="005B5A8A"/>
    <w:rsid w:val="005B5C24"/>
    <w:rsid w:val="005C5E15"/>
    <w:rsid w:val="005E34A3"/>
    <w:rsid w:val="005E7C1A"/>
    <w:rsid w:val="00601987"/>
    <w:rsid w:val="00615A8B"/>
    <w:rsid w:val="00623484"/>
    <w:rsid w:val="00626395"/>
    <w:rsid w:val="00630662"/>
    <w:rsid w:val="0065355A"/>
    <w:rsid w:val="0065395E"/>
    <w:rsid w:val="00663954"/>
    <w:rsid w:val="006B7292"/>
    <w:rsid w:val="006C36E6"/>
    <w:rsid w:val="006C7E17"/>
    <w:rsid w:val="006D7A0F"/>
    <w:rsid w:val="006F46EA"/>
    <w:rsid w:val="006F7455"/>
    <w:rsid w:val="0075681B"/>
    <w:rsid w:val="007B593F"/>
    <w:rsid w:val="007D4BF0"/>
    <w:rsid w:val="00810693"/>
    <w:rsid w:val="008332A4"/>
    <w:rsid w:val="008366A0"/>
    <w:rsid w:val="0085270F"/>
    <w:rsid w:val="008703F4"/>
    <w:rsid w:val="00876285"/>
    <w:rsid w:val="00881C02"/>
    <w:rsid w:val="008B72BC"/>
    <w:rsid w:val="008B7F31"/>
    <w:rsid w:val="008E6A96"/>
    <w:rsid w:val="009026BB"/>
    <w:rsid w:val="009128F5"/>
    <w:rsid w:val="00923121"/>
    <w:rsid w:val="00947FB7"/>
    <w:rsid w:val="00977DF5"/>
    <w:rsid w:val="009850B8"/>
    <w:rsid w:val="009A4B77"/>
    <w:rsid w:val="00A110D0"/>
    <w:rsid w:val="00A15AB7"/>
    <w:rsid w:val="00A2280A"/>
    <w:rsid w:val="00A44A71"/>
    <w:rsid w:val="00A456F0"/>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22AA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27B5"/>
    <w:rsid w:val="00DA5FA3"/>
    <w:rsid w:val="00DD67BA"/>
    <w:rsid w:val="00DE479D"/>
    <w:rsid w:val="00E64D32"/>
    <w:rsid w:val="00E815AE"/>
    <w:rsid w:val="00E94EF5"/>
    <w:rsid w:val="00EC12B1"/>
    <w:rsid w:val="00EC1564"/>
    <w:rsid w:val="00F3761C"/>
    <w:rsid w:val="00F42A90"/>
    <w:rsid w:val="00F5779C"/>
    <w:rsid w:val="00F66B80"/>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izvorni_sadrzaj>
    <derivirana_varijabla naziv="DomainObject.Predmet.StrankaFormated_1">  FINA Regionalni centar Zagreb; BUTERIN&amp;POSAVEC odvjetničko društvo, društvo s ograničenom odgovornošću</derivirana_varijabla>
  </DomainObject.Predmet.StrankaFormated>
  <DomainObject.Predmet.StrankaFormatedOIB>
    <izvorni_sadrzaj>  FINA Regionalni centar Zagreb, OIB 85821130368; BUTERIN&amp;POSAVEC odvjetničko društvo, društvo s ograničenom odgovornošću, OIB 88443826619</izvorni_sadrzaj>
    <derivirana_varijabla naziv="DomainObject.Predmet.StrankaFormatedOIB_1">  FINA Regionalni centar Zagreb, OIB 85821130368; BUTERIN&amp;POSAVEC odvjetničko društvo, društvo s ograničenom odgovornošću, OIB 88443826619</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izvorni_sadrzaj>
    <derivirana_varijabla naziv="DomainObject.Predmet.StrankaWithAdress_1">FINA Regionalni centar Zagreb Trg svibanjskih žrtava 1995. 1,10000 Zagreb,BUTERIN&amp;POSAVEC odvjetničko društvo, društvo s ograničenom odgovornošću Draškovićeva 82,10000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derivirana_varijabla>
  </DomainObject.Predmet.StrankaWithAdressOIB>
  <DomainObject.Predmet.StrankaNazivFormated>
    <izvorni_sadrzaj>FINA Regionalni centar Zagreb,BUTERIN&amp;POSAVEC odvjetničko društvo, društvo s ograničenom odgovornošću</izvorni_sadrzaj>
    <derivirana_varijabla naziv="DomainObject.Predmet.StrankaNazivFormated_1">FINA Regionalni centar Zagreb,BUTERIN&amp;POSAVEC odvjetničko društvo, društvo s ograničenom odgovornošću</derivirana_varijabla>
  </DomainObject.Predmet.StrankaNazivFormated>
  <DomainObject.Predmet.StrankaNazivFormatedOIB>
    <izvorni_sadrzaj>FINA Regionalni centar Zagreb, OIB 85821130368,BUTERIN&amp;POSAVEC odvjetničko društvo, društvo s ograničenom odgovornošću, OIB 88443826619</izvorni_sadrzaj>
    <derivirana_varijabla naziv="DomainObject.Predmet.StrankaNazivFormatedOIB_1">FINA Regionalni centar Zagreb, OIB 85821130368,BUTERIN&amp;POSAVEC odvjetničko društvo, društvo s ograničenom odgovornošću, OIB 88443826619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zvorni_sadrzaj>
    <derivirana_varijabla naziv="DomainObject.Predmet.StrankaListFormated_1">
      <item>FINA Regionalni centar Zagreb</item>
      <item>BUTERIN&amp;POSAVEC odvjetničko društvo, društvo s ograničenom odgovornošću</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zvorni_sadrzaj>
    <derivirana_varijabla naziv="DomainObject.Predmet.StrankaListFormatedOIB_1">
      <item>FINA Regionalni centar Zagreb, OIB 85821130368</item>
      <item>BUTERIN&amp;POSAVEC odvjetničko društvo, društvo s ograničenom odgovornošću, OIB 88443826619</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derivirana_varijabla>
  </DomainObject.Predmet.StrankaListFormatedWithAdressOIB>
  <DomainObject.Predmet.StrankaListNazivFormated>
    <izvorni_sadrzaj>
      <item>FINA Regionalni centar Zagreb</item>
      <item>BUTERIN&amp;POSAVEC odvjetničko društvo, društvo s ograničenom odgovornošću</item>
    </izvorni_sadrzaj>
    <derivirana_varijabla naziv="DomainObject.Predmet.StrankaListNazivFormated_1">
      <item>FINA Regionalni centar Zagreb</item>
      <item>BUTERIN&amp;POSAVEC odvjetničko društvo, društvo s ograničenom odgovornošću</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zvorni_sadrzaj>
    <derivirana_varijabla naziv="DomainObject.Predmet.StrankaListNazivFormatedOIB_1">
      <item>FINA Regionalni centar Zagreb, OIB 85821130368</item>
      <item>BUTERIN&amp;POSAVEC odvjetničko društvo, društvo s ograničenom odgovornošću, OIB 88443826619</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zvorni_sadrzaj>
    <derivirana_varijabla naziv="DomainObject.Predmet.OstaliListFormated_1">
      <item>Zvonimir Škegro</item>
    </derivirana_varijabla>
  </DomainObject.Predmet.OstaliListFormated>
  <DomainObject.Predmet.OstaliListFormatedOIB>
    <izvorni_sadrzaj>
      <item>Zvonimir Škegro, OIB 67061107234</item>
    </izvorni_sadrzaj>
    <derivirana_varijabla naziv="DomainObject.Predmet.OstaliListFormatedOIB_1">
      <item>Zvonimir Škegro, OIB 67061107234</item>
    </derivirana_varijabla>
  </DomainObject.Predmet.OstaliListFormatedOIB>
  <DomainObject.Predmet.OstaliListFormatedWithAdress>
    <izvorni_sadrzaj>
      <item>Zvonimir Škegro, Ul. grada Mainza 14, 10000 Zagreb</item>
    </izvorni_sadrzaj>
    <derivirana_varijabla naziv="DomainObject.Predmet.OstaliListFormatedWithAdress_1">
      <item>Zvonimir Škegro, Ul. grada Mainza 14, 10000 Zagreb</item>
    </derivirana_varijabla>
  </DomainObject.Predmet.OstaliListFormatedWithAdress>
  <DomainObject.Predmet.OstaliListFormatedWithAdressOIB>
    <izvorni_sadrzaj>
      <item>Zvonimir Škegro, OIB 67061107234, Ul. grada Mainza 14, 10000 Zagreb</item>
    </izvorni_sadrzaj>
    <derivirana_varijabla naziv="DomainObject.Predmet.OstaliListFormatedWithAdressOIB_1">
      <item>Zvonimir Škegro, OIB 67061107234, Ul. grada Mainza 14, 10000 Zagreb</item>
    </derivirana_varijabla>
  </DomainObject.Predmet.OstaliListFormatedWithAdressOIB>
  <DomainObject.Predmet.OstaliListNazivFormated>
    <izvorni_sadrzaj>
      <item>Zvonimir Škegro</item>
    </izvorni_sadrzaj>
    <derivirana_varijabla naziv="DomainObject.Predmet.OstaliListNazivFormated_1">
      <item>Zvonimir Škegro</item>
    </derivirana_varijabla>
  </DomainObject.Predmet.OstaliListNazivFormated>
  <DomainObject.Predmet.OstaliListNazivFormatedOIB>
    <izvorni_sadrzaj>
      <item>Zvonimir Škegro, OIB 67061107234</item>
    </izvorni_sadrzaj>
    <derivirana_varijabla naziv="DomainObject.Predmet.OstaliListNazivFormatedOIB_1">
      <item>Zvonimir Škegro, OIB 67061107234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zvorni_sadrzaj>
    <derivirana_varijabla naziv="DomainObject.Predmet.SudioniciListNaziv_1">
      <item>SG SJEVER 1978 d.o.o.</item>
      <item>FINA Regionalni centar Zagreb</item>
      <item>Zvonimir Škegro</item>
      <item>BUTERIN&amp;POSAVEC odvjetničko društvo, društvo s ograničenom odgovornošću</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zvorni_sadrzaj>
    <derivirana_varijabla naziv="DomainObject.Predmet.SudioniciListNazivOIB_1">
      <item>, OIB 78737820823</item>
      <item>, OIB 85821130368</item>
      <item>, OIB 67061107234</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5CD009-56F3-4581-911A-67D2044C6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1309</properties:Words>
  <properties:Characters>7127</properties:Characters>
  <properties:Lines>153</properties:Lines>
  <properties:Paragraphs>57</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2016-10-05T09:05:00Z</dcterms:created>
  <dc:creator>Unknown</dc:creator>
  <cp:lastModifiedBy>Ivana Stampf</cp:lastModifiedBy>
  <cp:lastPrinted>2015-12-10T09:02:00Z</cp:lastPrinted>
  <dcterms:modified xmlns:xsi="http://www.w3.org/2001/XMLSchema-instance" xsi:type="dcterms:W3CDTF">2016-10-10T11:11:00Z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