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dbb0f" w14:paraId="0adbb0f" w:rsidRDefault="00F51030" w:rsidP="00F51030" w:rsidR="00F51030" w:rsidRPr="008732E3">
      <w:pPr>
        <w15:collapsed w:val="false"/>
        <w:rPr>
          <w:sz w:val="24"/>
          <w:szCs w:val="24"/>
        </w:rPr>
      </w:pPr>
      <w:bookmarkStart w:name="_GoBack" w:id="0"/>
      <w:bookmarkEnd w:id="0"/>
      <w:r w:rsidRPr="008732E3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>REPUBLIKA HRVATSKA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Trgovački sud u Zagrebu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 Zagreb, Amruševa 2/II</w:t>
      </w:r>
      <w:r w:rsidRPr="008732E3">
        <w:rPr>
          <w:b/>
          <w:sz w:val="24"/>
          <w:szCs w:val="24"/>
        </w:rPr>
        <w:t xml:space="preserve">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8732E3">
          <w:rPr>
            <w:sz w:val="24"/>
            <w:szCs w:val="24"/>
          </w:rPr>
          <w:t>72 St</w:t>
        </w:r>
      </w:smartTag>
      <w:r w:rsidRPr="008732E3">
        <w:rPr>
          <w:sz w:val="24"/>
          <w:szCs w:val="24"/>
        </w:rPr>
        <w:t xml:space="preserve"> -</w:t>
      </w:r>
      <w:r w:rsidR="00363E2E">
        <w:rPr>
          <w:sz w:val="24"/>
          <w:szCs w:val="24"/>
        </w:rPr>
        <w:t>4960</w:t>
      </w:r>
      <w:r w:rsidR="0075306B">
        <w:rPr>
          <w:sz w:val="24"/>
          <w:szCs w:val="24"/>
        </w:rPr>
        <w:t>/2015</w:t>
      </w:r>
      <w:r w:rsidR="00C427E9">
        <w:rPr>
          <w:sz w:val="24"/>
          <w:szCs w:val="24"/>
        </w:rPr>
        <w:t>-9</w:t>
      </w:r>
    </w:p>
    <w:p w:rsidRDefault="00F51030" w:rsidP="00F51030" w:rsidR="00F51030" w:rsidRPr="008732E3">
      <w:pPr>
        <w:jc w:val="right"/>
        <w:rPr>
          <w:sz w:val="24"/>
          <w:szCs w:val="24"/>
        </w:rPr>
      </w:pPr>
    </w:p>
    <w:p w:rsidRDefault="00A6649B" w:rsidP="00F51030" w:rsidR="00F51030" w:rsidRPr="008732E3">
      <w:pPr>
        <w:jc w:val="center"/>
        <w:rPr>
          <w:b/>
          <w:sz w:val="24"/>
          <w:szCs w:val="24"/>
        </w:rPr>
      </w:pPr>
      <w:r w:rsidRPr="008732E3">
        <w:rPr>
          <w:sz w:val="24"/>
          <w:szCs w:val="24"/>
        </w:rPr>
        <w:t xml:space="preserve">U  I M E 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E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P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U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B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L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I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  <w:r w:rsidR="00F51030" w:rsidRPr="008732E3">
        <w:rPr>
          <w:sz w:val="24"/>
          <w:szCs w:val="24"/>
        </w:rPr>
        <w:t xml:space="preserve"> 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H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V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T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S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</w:p>
    <w:p w:rsidRDefault="00F51030" w:rsidP="00F51030" w:rsidR="00F51030" w:rsidRPr="008732E3">
      <w:pPr>
        <w:jc w:val="center"/>
        <w:rPr>
          <w:sz w:val="24"/>
          <w:szCs w:val="24"/>
        </w:rPr>
      </w:pPr>
      <w:r w:rsidRPr="008732E3">
        <w:rPr>
          <w:sz w:val="24"/>
          <w:szCs w:val="24"/>
        </w:rPr>
        <w:t>R J E Š E NJ E</w:t>
      </w:r>
    </w:p>
    <w:p w:rsidRDefault="00A6649B" w:rsidP="00F51030" w:rsidR="00A6649B" w:rsidRPr="008732E3">
      <w:pPr>
        <w:jc w:val="center"/>
        <w:rPr>
          <w:sz w:val="24"/>
          <w:szCs w:val="24"/>
        </w:rPr>
      </w:pPr>
    </w:p>
    <w:p w:rsidRDefault="00363E2E" w:rsidP="00363E2E" w:rsidR="00363E2E">
      <w:pPr>
        <w:jc w:val="both"/>
        <w:rPr>
          <w:sz w:val="24"/>
          <w:szCs w:val="24"/>
          <w:lang w:val="pt-BR"/>
        </w:rPr>
      </w:pPr>
      <w:r w:rsidRPr="00BE2BB6">
        <w:rPr>
          <w:sz w:val="24"/>
          <w:szCs w:val="24"/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</w:t>
      </w:r>
      <w:r w:rsidRPr="00DE742B">
        <w:rPr>
          <w:sz w:val="24"/>
          <w:szCs w:val="24"/>
          <w:lang w:val="pt-BR"/>
        </w:rPr>
        <w:t>ATELIJER AQUA d.o.o.</w:t>
      </w:r>
      <w:r>
        <w:rPr>
          <w:sz w:val="24"/>
          <w:szCs w:val="24"/>
          <w:lang w:val="pt-BR"/>
        </w:rPr>
        <w:t xml:space="preserve">, </w:t>
      </w:r>
      <w:r w:rsidRPr="00DE742B">
        <w:rPr>
          <w:sz w:val="24"/>
          <w:szCs w:val="24"/>
          <w:lang w:val="pt-BR"/>
        </w:rPr>
        <w:t>Zagreb (Grad Zagreb)</w:t>
      </w:r>
      <w:r>
        <w:rPr>
          <w:sz w:val="24"/>
          <w:szCs w:val="24"/>
          <w:lang w:val="pt-BR"/>
        </w:rPr>
        <w:t xml:space="preserve">, </w:t>
      </w:r>
      <w:r w:rsidRPr="00DE742B">
        <w:rPr>
          <w:sz w:val="24"/>
          <w:szCs w:val="24"/>
          <w:lang w:val="pt-BR"/>
        </w:rPr>
        <w:t>Ilica 155/III</w:t>
      </w:r>
      <w:r>
        <w:rPr>
          <w:sz w:val="24"/>
          <w:szCs w:val="24"/>
          <w:lang w:val="pt-BR"/>
        </w:rPr>
        <w:t xml:space="preserve">, OIB: </w:t>
      </w:r>
      <w:r w:rsidRPr="00DE742B">
        <w:rPr>
          <w:sz w:val="24"/>
          <w:szCs w:val="24"/>
          <w:lang w:val="pt-BR"/>
        </w:rPr>
        <w:t>11456167236</w:t>
      </w:r>
      <w:r>
        <w:rPr>
          <w:sz w:val="24"/>
          <w:szCs w:val="24"/>
          <w:lang w:val="pt-BR"/>
        </w:rPr>
        <w:t xml:space="preserve">, dana 13. siječnja 2017. godine, </w:t>
      </w:r>
    </w:p>
    <w:p w:rsidRDefault="00363E2E" w:rsidP="00363E2E" w:rsidR="00363E2E" w:rsidRPr="009D07BF">
      <w:pPr>
        <w:jc w:val="both"/>
        <w:rPr>
          <w:sz w:val="24"/>
          <w:szCs w:val="24"/>
          <w:lang w:val="pt-BR"/>
        </w:rPr>
      </w:pPr>
    </w:p>
    <w:p w:rsidRDefault="00361247" w:rsidP="00361247" w:rsidR="00361247" w:rsidRPr="00361247">
      <w:pPr>
        <w:jc w:val="both"/>
        <w:rPr>
          <w:sz w:val="24"/>
          <w:szCs w:val="24"/>
        </w:rPr>
      </w:pPr>
    </w:p>
    <w:p w:rsidRDefault="00FF0BB6" w:rsidP="00FF0BB6" w:rsidR="00FF0BB6" w:rsidRPr="008732E3">
      <w:pPr>
        <w:jc w:val="both"/>
        <w:rPr>
          <w:sz w:val="24"/>
          <w:szCs w:val="24"/>
          <w:lang w:val="pt-BR"/>
        </w:rPr>
      </w:pPr>
    </w:p>
    <w:p w:rsidRDefault="001C364D" w:rsidP="0012073F" w:rsidR="001C364D" w:rsidRPr="008732E3">
      <w:pPr>
        <w:ind w:left="3540"/>
        <w:rPr>
          <w:sz w:val="24"/>
          <w:szCs w:val="24"/>
        </w:rPr>
      </w:pPr>
      <w:r w:rsidRPr="008732E3">
        <w:rPr>
          <w:sz w:val="24"/>
          <w:szCs w:val="24"/>
        </w:rPr>
        <w:t>r i j e š i o     j e</w:t>
      </w:r>
    </w:p>
    <w:p w:rsidRDefault="001C364D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</w:t>
      </w:r>
    </w:p>
    <w:p w:rsidRDefault="001C364D" w:rsidP="00D84076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I. Otvara se stečajni postupak nad </w:t>
      </w:r>
      <w:r w:rsidR="00ED0766" w:rsidRPr="008732E3">
        <w:rPr>
          <w:sz w:val="24"/>
          <w:szCs w:val="24"/>
          <w:lang w:val="pt-BR"/>
        </w:rPr>
        <w:t>dužnik</w:t>
      </w:r>
      <w:r w:rsidR="0075306B">
        <w:rPr>
          <w:sz w:val="24"/>
          <w:szCs w:val="24"/>
          <w:lang w:val="pt-BR"/>
        </w:rPr>
        <w:t>om</w:t>
      </w:r>
      <w:r w:rsidR="00ED0766" w:rsidRPr="008732E3">
        <w:rPr>
          <w:sz w:val="24"/>
          <w:szCs w:val="24"/>
          <w:lang w:val="pt-BR"/>
        </w:rPr>
        <w:t xml:space="preserve"> </w:t>
      </w:r>
      <w:r w:rsidR="00363E2E" w:rsidRPr="00DE742B">
        <w:rPr>
          <w:sz w:val="24"/>
          <w:szCs w:val="24"/>
          <w:lang w:val="pt-BR"/>
        </w:rPr>
        <w:t>ATELIJER AQUA d.o.o.</w:t>
      </w:r>
      <w:r w:rsidR="00363E2E">
        <w:rPr>
          <w:sz w:val="24"/>
          <w:szCs w:val="24"/>
          <w:lang w:val="pt-BR"/>
        </w:rPr>
        <w:t xml:space="preserve">, </w:t>
      </w:r>
      <w:r w:rsidR="00363E2E" w:rsidRPr="00DE742B">
        <w:rPr>
          <w:sz w:val="24"/>
          <w:szCs w:val="24"/>
          <w:lang w:val="pt-BR"/>
        </w:rPr>
        <w:t>Zagreb (Grad Zagreb)</w:t>
      </w:r>
      <w:r w:rsidR="00363E2E">
        <w:rPr>
          <w:sz w:val="24"/>
          <w:szCs w:val="24"/>
          <w:lang w:val="pt-BR"/>
        </w:rPr>
        <w:t xml:space="preserve">, </w:t>
      </w:r>
      <w:r w:rsidR="00363E2E" w:rsidRPr="00DE742B">
        <w:rPr>
          <w:sz w:val="24"/>
          <w:szCs w:val="24"/>
          <w:lang w:val="pt-BR"/>
        </w:rPr>
        <w:t>Ilica 155/III</w:t>
      </w:r>
      <w:r w:rsidR="00363E2E">
        <w:rPr>
          <w:sz w:val="24"/>
          <w:szCs w:val="24"/>
          <w:lang w:val="pt-BR"/>
        </w:rPr>
        <w:t xml:space="preserve">, OIB: </w:t>
      </w:r>
      <w:r w:rsidR="00363E2E" w:rsidRPr="00DE742B">
        <w:rPr>
          <w:sz w:val="24"/>
          <w:szCs w:val="24"/>
          <w:lang w:val="pt-BR"/>
        </w:rPr>
        <w:t>11456167236</w:t>
      </w:r>
      <w:r w:rsidRPr="008732E3">
        <w:rPr>
          <w:sz w:val="24"/>
          <w:szCs w:val="24"/>
        </w:rPr>
        <w:t>. Oglas o otvaranju stečajnog postupka nad dužnikom istaknut je na</w:t>
      </w:r>
      <w:r w:rsidR="00D30A36" w:rsidRPr="008732E3">
        <w:rPr>
          <w:sz w:val="24"/>
          <w:szCs w:val="24"/>
        </w:rPr>
        <w:t xml:space="preserve"> </w:t>
      </w:r>
      <w:r w:rsidR="00ED0766" w:rsidRPr="008732E3">
        <w:rPr>
          <w:sz w:val="24"/>
          <w:szCs w:val="24"/>
        </w:rPr>
        <w:t xml:space="preserve">mrežnoj stranici </w:t>
      </w:r>
      <w:r w:rsidR="00D30A36" w:rsidRPr="008732E3">
        <w:rPr>
          <w:sz w:val="24"/>
          <w:szCs w:val="24"/>
        </w:rPr>
        <w:t>E - O</w:t>
      </w:r>
      <w:r w:rsidRPr="008732E3">
        <w:rPr>
          <w:sz w:val="24"/>
          <w:szCs w:val="24"/>
        </w:rPr>
        <w:t xml:space="preserve">glasnoj ploči </w:t>
      </w:r>
      <w:r w:rsidR="0012073F" w:rsidRPr="008732E3">
        <w:rPr>
          <w:sz w:val="24"/>
          <w:szCs w:val="24"/>
        </w:rPr>
        <w:t xml:space="preserve">Trgovačkog suda u Zagrebu dana </w:t>
      </w:r>
      <w:r w:rsidR="00361247">
        <w:rPr>
          <w:sz w:val="24"/>
          <w:szCs w:val="24"/>
        </w:rPr>
        <w:t>1</w:t>
      </w:r>
      <w:r w:rsidR="00363E2E">
        <w:rPr>
          <w:sz w:val="24"/>
          <w:szCs w:val="24"/>
        </w:rPr>
        <w:t>3</w:t>
      </w:r>
      <w:r w:rsidRPr="008732E3">
        <w:rPr>
          <w:sz w:val="24"/>
          <w:szCs w:val="24"/>
        </w:rPr>
        <w:t>.</w:t>
      </w:r>
      <w:r w:rsidR="0075306B">
        <w:rPr>
          <w:sz w:val="24"/>
          <w:szCs w:val="24"/>
        </w:rPr>
        <w:t xml:space="preserve"> siječnja</w:t>
      </w:r>
      <w:r w:rsidRPr="008732E3">
        <w:rPr>
          <w:sz w:val="24"/>
          <w:szCs w:val="24"/>
        </w:rPr>
        <w:t xml:space="preserve"> 201</w:t>
      </w:r>
      <w:r w:rsidR="0075306B">
        <w:rPr>
          <w:sz w:val="24"/>
          <w:szCs w:val="24"/>
        </w:rPr>
        <w:t>7</w:t>
      </w:r>
      <w:r w:rsidR="00F51030" w:rsidRPr="008732E3">
        <w:rPr>
          <w:sz w:val="24"/>
          <w:szCs w:val="24"/>
        </w:rPr>
        <w:t>. u 15</w:t>
      </w:r>
      <w:r w:rsidRPr="008732E3">
        <w:rPr>
          <w:sz w:val="24"/>
          <w:szCs w:val="24"/>
        </w:rPr>
        <w:t>.00 sati.</w:t>
      </w:r>
    </w:p>
    <w:p w:rsidRDefault="004728DE" w:rsidP="00A6649B" w:rsidR="00A6649B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II. Za stečajnog upravitelja imenuje se </w:t>
      </w:r>
      <w:r w:rsidR="00363E2E" w:rsidRPr="00363E2E">
        <w:rPr>
          <w:sz w:val="24"/>
          <w:szCs w:val="24"/>
        </w:rPr>
        <w:t>MARTIN LUKIN, Zagreb, Gračanska cesta 145f, OIB:12398076495</w:t>
      </w:r>
      <w:r w:rsidR="0026332F" w:rsidRPr="0026332F">
        <w:rPr>
          <w:sz w:val="24"/>
          <w:szCs w:val="24"/>
        </w:rPr>
        <w:t>.</w:t>
      </w:r>
      <w:r w:rsidR="00A6649B" w:rsidRPr="008732E3">
        <w:rPr>
          <w:sz w:val="24"/>
          <w:szCs w:val="24"/>
        </w:rPr>
        <w:t xml:space="preserve">        </w:t>
      </w:r>
    </w:p>
    <w:p w:rsidRDefault="001C364D" w:rsidP="00743790" w:rsidR="00743790" w:rsidRPr="008732E3">
      <w:pPr>
        <w:jc w:val="both"/>
        <w:rPr>
          <w:sz w:val="24"/>
          <w:szCs w:val="24"/>
          <w:lang w:val="pt-BR"/>
        </w:rPr>
      </w:pPr>
      <w:r w:rsidRPr="008732E3">
        <w:rPr>
          <w:sz w:val="24"/>
          <w:szCs w:val="24"/>
        </w:rPr>
        <w:t>III. Zaključuje s</w:t>
      </w:r>
      <w:r w:rsidR="00A6649B" w:rsidRPr="008732E3">
        <w:rPr>
          <w:sz w:val="24"/>
          <w:szCs w:val="24"/>
        </w:rPr>
        <w:t xml:space="preserve">e stečajni postupak </w:t>
      </w:r>
      <w:r w:rsidR="00ED0766" w:rsidRPr="008732E3">
        <w:rPr>
          <w:sz w:val="24"/>
          <w:szCs w:val="24"/>
          <w:lang w:val="pt-BR"/>
        </w:rPr>
        <w:t xml:space="preserve">nad </w:t>
      </w:r>
      <w:r w:rsidR="0075306B">
        <w:rPr>
          <w:sz w:val="24"/>
          <w:szCs w:val="24"/>
          <w:lang w:val="pt-BR"/>
        </w:rPr>
        <w:t>dužnikom</w:t>
      </w:r>
      <w:r w:rsidR="00ED0766" w:rsidRPr="008732E3">
        <w:rPr>
          <w:sz w:val="24"/>
          <w:szCs w:val="24"/>
          <w:lang w:val="pt-BR"/>
        </w:rPr>
        <w:t xml:space="preserve"> </w:t>
      </w:r>
      <w:r w:rsidR="00363E2E" w:rsidRPr="00DE742B">
        <w:rPr>
          <w:sz w:val="24"/>
          <w:szCs w:val="24"/>
          <w:lang w:val="pt-BR"/>
        </w:rPr>
        <w:t>ATELIJER AQUA d.o.o.</w:t>
      </w:r>
      <w:r w:rsidR="00363E2E">
        <w:rPr>
          <w:sz w:val="24"/>
          <w:szCs w:val="24"/>
          <w:lang w:val="pt-BR"/>
        </w:rPr>
        <w:t xml:space="preserve">, </w:t>
      </w:r>
      <w:r w:rsidR="00363E2E" w:rsidRPr="00DE742B">
        <w:rPr>
          <w:sz w:val="24"/>
          <w:szCs w:val="24"/>
          <w:lang w:val="pt-BR"/>
        </w:rPr>
        <w:t>Zagreb (Grad Zagreb)</w:t>
      </w:r>
      <w:r w:rsidR="00363E2E">
        <w:rPr>
          <w:sz w:val="24"/>
          <w:szCs w:val="24"/>
          <w:lang w:val="pt-BR"/>
        </w:rPr>
        <w:t xml:space="preserve">, </w:t>
      </w:r>
      <w:r w:rsidR="00363E2E" w:rsidRPr="00DE742B">
        <w:rPr>
          <w:sz w:val="24"/>
          <w:szCs w:val="24"/>
          <w:lang w:val="pt-BR"/>
        </w:rPr>
        <w:t>Ilica 155/III</w:t>
      </w:r>
      <w:r w:rsidR="00363E2E">
        <w:rPr>
          <w:sz w:val="24"/>
          <w:szCs w:val="24"/>
          <w:lang w:val="pt-BR"/>
        </w:rPr>
        <w:t xml:space="preserve">, OIB: </w:t>
      </w:r>
      <w:r w:rsidR="00363E2E" w:rsidRPr="00DE742B">
        <w:rPr>
          <w:sz w:val="24"/>
          <w:szCs w:val="24"/>
          <w:lang w:val="pt-BR"/>
        </w:rPr>
        <w:t>11456167236</w:t>
      </w:r>
      <w:r w:rsidR="00743790" w:rsidRPr="008732E3">
        <w:rPr>
          <w:sz w:val="24"/>
          <w:szCs w:val="24"/>
          <w:lang w:val="pt-BR"/>
        </w:rPr>
        <w:t>.</w:t>
      </w:r>
    </w:p>
    <w:p w:rsidRDefault="001C364D" w:rsidP="0074379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IV. Nastali troškovi podmirit će se iz Fonda za pokriće troškova stečajnog postupka</w:t>
      </w:r>
      <w:r w:rsidR="00234926" w:rsidRPr="008732E3">
        <w:rPr>
          <w:sz w:val="24"/>
          <w:szCs w:val="24"/>
        </w:rPr>
        <w:t>, a</w:t>
      </w:r>
      <w:r w:rsidRPr="008732E3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V. Ovo rješenje objavljuje se na mrežnim stranicama E-Oglasna ploča </w:t>
      </w:r>
      <w:r w:rsidR="001C364D" w:rsidRPr="008732E3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8732E3">
      <w:pPr>
        <w:rPr>
          <w:sz w:val="24"/>
          <w:szCs w:val="24"/>
        </w:rPr>
      </w:pPr>
    </w:p>
    <w:p w:rsidRDefault="001C364D" w:rsidP="006A32FF" w:rsidR="001C364D" w:rsidRPr="008732E3">
      <w:pPr>
        <w:ind w:firstLine="708" w:left="3540"/>
        <w:rPr>
          <w:sz w:val="24"/>
          <w:szCs w:val="24"/>
        </w:rPr>
      </w:pPr>
      <w:r w:rsidRPr="008732E3">
        <w:rPr>
          <w:sz w:val="24"/>
          <w:szCs w:val="24"/>
        </w:rPr>
        <w:t>Obrazloženje</w:t>
      </w:r>
    </w:p>
    <w:p w:rsidRDefault="004728DE" w:rsidP="001C364D" w:rsidR="004728DE" w:rsidRPr="008732E3">
      <w:pPr>
        <w:rPr>
          <w:sz w:val="24"/>
          <w:szCs w:val="24"/>
        </w:rPr>
      </w:pPr>
    </w:p>
    <w:p w:rsidRDefault="004C71AC" w:rsidP="004C71AC" w:rsidR="004C71AC" w:rsidRPr="004C71AC">
      <w:pPr>
        <w:overflowPunct w:val="false"/>
        <w:ind w:firstLine="708"/>
        <w:jc w:val="both"/>
        <w:rPr>
          <w:sz w:val="24"/>
          <w:szCs w:val="24"/>
        </w:rPr>
      </w:pPr>
    </w:p>
    <w:p w:rsidRDefault="00363E2E" w:rsidP="00363E2E" w:rsidR="00363E2E" w:rsidRPr="00F57259">
      <w:pPr>
        <w:ind w:firstLine="709"/>
        <w:jc w:val="both"/>
        <w:rPr>
          <w:sz w:val="24"/>
          <w:szCs w:val="24"/>
        </w:rPr>
      </w:pPr>
      <w:r w:rsidRPr="00F57259">
        <w:rPr>
          <w:sz w:val="24"/>
          <w:szCs w:val="24"/>
        </w:rPr>
        <w:t>Financijska agencija, Regionalni centar Zagreb, podnijela je ovom sudu dana 16. studenoga 2015. prijedlog za otvaranje stečajnog postupka nad dužnikom.</w:t>
      </w:r>
    </w:p>
    <w:p w:rsidRDefault="00363E2E" w:rsidP="00363E2E" w:rsidR="00363E2E" w:rsidRPr="00F57259">
      <w:pPr>
        <w:ind w:firstLine="709"/>
        <w:jc w:val="both"/>
        <w:rPr>
          <w:sz w:val="24"/>
          <w:szCs w:val="24"/>
        </w:rPr>
      </w:pPr>
      <w:r w:rsidRPr="00F57259">
        <w:rPr>
          <w:sz w:val="24"/>
          <w:szCs w:val="24"/>
        </w:rPr>
        <w:t>Prijedlog je podnesen na temelju odredbe čl. 49.st.2. Zakona o financijskom poslovanju i predstečajnoj nagodbi („Narodne novine“ broj 108/12 i 144/12, dalje ZFPN) jer je rješenjem od 20. listopada 2015. poslovni broj ur. br. 04-06-15-8624-3, nagodbeno vijeće odbacilo prijedlog za sklapanjem predstečajne nagodbe.</w:t>
      </w:r>
    </w:p>
    <w:p w:rsidRDefault="00363E2E" w:rsidP="00363E2E" w:rsidR="00363E2E" w:rsidRPr="00F57259">
      <w:pPr>
        <w:ind w:firstLine="709"/>
        <w:jc w:val="both"/>
        <w:rPr>
          <w:sz w:val="24"/>
          <w:szCs w:val="24"/>
        </w:rPr>
      </w:pPr>
      <w:r w:rsidRPr="00F57259">
        <w:rPr>
          <w:sz w:val="24"/>
          <w:szCs w:val="24"/>
        </w:rPr>
        <w:t xml:space="preserve">Financijska agencija je uz prijedlog za otvaranje stečajnog postupka nad dužnikom dostavila: potvrdu od 21. listopada 2015., rješenje o odbačaju od 20. listopada 2015. te spis predstečajne nagodbe. </w:t>
      </w:r>
    </w:p>
    <w:p w:rsidRDefault="00363E2E" w:rsidP="00363E2E" w:rsidR="00363E2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Stoga je sud 14. rujna 2016. godine donio rješenje o pokretanju prethodnog postupka.</w:t>
      </w:r>
    </w:p>
    <w:p w:rsidRDefault="00363E2E" w:rsidP="00363E2E" w:rsidR="00363E2E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izjašnjenja o prijedlogu za otvaranje stečajnog postupka održano je </w:t>
      </w:r>
      <w:r>
        <w:rPr>
          <w:sz w:val="24"/>
          <w:szCs w:val="24"/>
        </w:rPr>
        <w:t>18. listopada 2016. godine</w:t>
      </w:r>
      <w:r w:rsidRPr="009D07BF">
        <w:rPr>
          <w:sz w:val="24"/>
          <w:szCs w:val="24"/>
        </w:rPr>
        <w:t>. Na navedeno ročište</w:t>
      </w:r>
      <w:r>
        <w:rPr>
          <w:sz w:val="24"/>
          <w:szCs w:val="24"/>
        </w:rPr>
        <w:t xml:space="preserve"> nije </w:t>
      </w:r>
      <w:r w:rsidRPr="009D07BF">
        <w:rPr>
          <w:sz w:val="24"/>
          <w:szCs w:val="24"/>
        </w:rPr>
        <w:t xml:space="preserve">pristupio </w:t>
      </w:r>
      <w:r>
        <w:rPr>
          <w:sz w:val="24"/>
          <w:szCs w:val="24"/>
        </w:rPr>
        <w:t>predlagatelj kao niti zakonski zastupnik predloženog stečajnog dužnika. Na ročištu je pročitan podnesak predlagatelja od 10.10.2016. u kojem isti u cijelosti ostaje kod prijedloga.</w:t>
      </w:r>
    </w:p>
    <w:p w:rsidRDefault="00363E2E" w:rsidP="00363E2E" w:rsidR="00363E2E">
      <w:pPr>
        <w:ind w:firstLine="708"/>
        <w:jc w:val="both"/>
        <w:rPr>
          <w:sz w:val="24"/>
          <w:szCs w:val="24"/>
        </w:rPr>
      </w:pPr>
      <w:r w:rsidRPr="009D07BF">
        <w:rPr>
          <w:sz w:val="24"/>
          <w:szCs w:val="24"/>
        </w:rPr>
        <w:lastRenderedPageBreak/>
        <w:t xml:space="preserve">Ročište radi rasprave o </w:t>
      </w:r>
      <w:r>
        <w:rPr>
          <w:sz w:val="24"/>
          <w:szCs w:val="24"/>
        </w:rPr>
        <w:t>pretpostavkama</w:t>
      </w:r>
      <w:r w:rsidRPr="009D07BF">
        <w:rPr>
          <w:sz w:val="24"/>
          <w:szCs w:val="24"/>
        </w:rPr>
        <w:t xml:space="preserve"> za otvaranje stečajnog postupka </w:t>
      </w:r>
      <w:r>
        <w:rPr>
          <w:sz w:val="24"/>
          <w:szCs w:val="24"/>
        </w:rPr>
        <w:t>održano je zajedno s ročištem radi izjašnjenja o prijedlogu za otvaranjem stečajnog postupka, temeljem odredbe članka 128. Stečajnog zakona. Na ročištu je pročitan podnesak dužnika od 12.10.2016. iz kojeg je vidljivo kako dužnik nema imovine. Pročitana je i potvrda FINA-e od 21.10.2015. iz koje je vidljivo kako je račun predloženog stečajnog dužnika blokiran u razdoblju duljem od 60 dana.</w:t>
      </w:r>
    </w:p>
    <w:p w:rsidRDefault="00363E2E" w:rsidP="00363E2E" w:rsidR="00363E2E">
      <w:pPr>
        <w:jc w:val="center"/>
        <w:rPr>
          <w:sz w:val="24"/>
          <w:szCs w:val="24"/>
        </w:rPr>
      </w:pPr>
    </w:p>
    <w:p w:rsidRDefault="00363E2E" w:rsidP="00363E2E" w:rsidR="00363E2E" w:rsidRPr="00204742">
      <w:pPr>
        <w:ind w:firstLine="708"/>
        <w:jc w:val="both"/>
        <w:rPr>
          <w:sz w:val="24"/>
          <w:szCs w:val="24"/>
        </w:rPr>
      </w:pPr>
      <w:r w:rsidRPr="00204742">
        <w:rPr>
          <w:sz w:val="24"/>
          <w:szCs w:val="24"/>
        </w:rPr>
        <w:t>Slijedom navedenoga sud je utrdio kako predloženi stečajni dužnik nema imovine odnosno imovina nije dostatna za pokriće troškova stečajnog postupka.</w:t>
      </w:r>
    </w:p>
    <w:p w:rsidRDefault="00363E2E" w:rsidP="00363E2E" w:rsidR="00363E2E" w:rsidRPr="00204742">
      <w:pPr>
        <w:jc w:val="both"/>
        <w:rPr>
          <w:sz w:val="24"/>
          <w:szCs w:val="24"/>
        </w:rPr>
      </w:pPr>
    </w:p>
    <w:p w:rsidRDefault="00363E2E" w:rsidP="00363E2E" w:rsidR="00363E2E" w:rsidRPr="00204742">
      <w:pPr>
        <w:jc w:val="both"/>
        <w:rPr>
          <w:sz w:val="24"/>
          <w:szCs w:val="24"/>
        </w:rPr>
      </w:pPr>
      <w:r w:rsidRPr="00204742">
        <w:rPr>
          <w:sz w:val="24"/>
          <w:szCs w:val="24"/>
        </w:rP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363E2E" w:rsidP="00363E2E" w:rsidR="00363E2E" w:rsidRPr="00204742">
      <w:pPr>
        <w:jc w:val="both"/>
        <w:rPr>
          <w:sz w:val="24"/>
          <w:szCs w:val="24"/>
        </w:rPr>
      </w:pPr>
    </w:p>
    <w:p w:rsidRDefault="00A13980" w:rsidP="00A13980" w:rsidR="00A13980">
      <w:pPr>
        <w:overflowPunct w:val="false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smislu članka 132. SZ-a, </w:t>
      </w:r>
      <w:r w:rsidR="006061EB" w:rsidRPr="008732E3">
        <w:rPr>
          <w:sz w:val="24"/>
          <w:szCs w:val="24"/>
        </w:rPr>
        <w:t xml:space="preserve">Rješenjem od </w:t>
      </w:r>
      <w:r>
        <w:rPr>
          <w:sz w:val="24"/>
          <w:szCs w:val="24"/>
        </w:rPr>
        <w:t>1</w:t>
      </w:r>
      <w:r w:rsidR="00363E2E">
        <w:rPr>
          <w:sz w:val="24"/>
          <w:szCs w:val="24"/>
        </w:rPr>
        <w:t>8</w:t>
      </w:r>
      <w:r>
        <w:rPr>
          <w:sz w:val="24"/>
          <w:szCs w:val="24"/>
        </w:rPr>
        <w:t>. li</w:t>
      </w:r>
      <w:r w:rsidR="00363E2E">
        <w:rPr>
          <w:sz w:val="24"/>
          <w:szCs w:val="24"/>
        </w:rPr>
        <w:t>stopada</w:t>
      </w:r>
      <w:r w:rsidR="006061EB" w:rsidRPr="008732E3">
        <w:rPr>
          <w:sz w:val="24"/>
          <w:szCs w:val="24"/>
        </w:rPr>
        <w:t xml:space="preserve"> 2016, o</w:t>
      </w:r>
      <w:r w:rsidR="00FE68DE" w:rsidRPr="008732E3">
        <w:rPr>
          <w:sz w:val="24"/>
          <w:szCs w:val="24"/>
        </w:rPr>
        <w:t>sobe koje imaju pravni interes za provedbom stečajnog postupka</w:t>
      </w:r>
      <w:r w:rsidR="0084374A">
        <w:rPr>
          <w:sz w:val="24"/>
          <w:szCs w:val="24"/>
        </w:rPr>
        <w:t>, pozvane su na</w:t>
      </w:r>
      <w:r>
        <w:rPr>
          <w:sz w:val="24"/>
          <w:szCs w:val="24"/>
        </w:rPr>
        <w:t xml:space="preserve"> plaćanje predujma u ukupnom iz</w:t>
      </w:r>
      <w:r w:rsidR="009A1E5A">
        <w:rPr>
          <w:sz w:val="24"/>
          <w:szCs w:val="24"/>
        </w:rPr>
        <w:t xml:space="preserve">nosu od </w:t>
      </w:r>
      <w:r>
        <w:rPr>
          <w:sz w:val="24"/>
          <w:szCs w:val="24"/>
        </w:rPr>
        <w:t>5</w:t>
      </w:r>
      <w:r w:rsidR="009A1E5A">
        <w:rPr>
          <w:sz w:val="24"/>
          <w:szCs w:val="24"/>
        </w:rPr>
        <w:t>0.000,0 kuna te su isti</w:t>
      </w:r>
      <w:r w:rsidR="00FE68DE" w:rsidRPr="008732E3">
        <w:rPr>
          <w:sz w:val="24"/>
          <w:szCs w:val="24"/>
        </w:rPr>
        <w:t xml:space="preserve"> poučeni na posljedice nepostupanja po rješenju sukladno odredbi članka 132. stavak 2. SZ-a</w:t>
      </w:r>
      <w:r w:rsidR="009140DE">
        <w:rPr>
          <w:sz w:val="24"/>
          <w:szCs w:val="24"/>
        </w:rPr>
        <w:t>.</w:t>
      </w:r>
    </w:p>
    <w:p w:rsidRDefault="009140DE" w:rsidP="00A13980" w:rsidR="009140DE">
      <w:pPr>
        <w:overflowPunct w:val="false"/>
        <w:ind w:firstLine="708"/>
        <w:jc w:val="both"/>
        <w:rPr>
          <w:sz w:val="24"/>
          <w:szCs w:val="24"/>
        </w:rPr>
      </w:pPr>
    </w:p>
    <w:p w:rsidRDefault="009140DE" w:rsidP="00A13980" w:rsidR="009140DE">
      <w:pPr>
        <w:overflowPunct w:val="false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Pr="00FF6346">
        <w:rPr>
          <w:sz w:val="24"/>
          <w:szCs w:val="24"/>
        </w:rPr>
        <w:t xml:space="preserve">emeljem odredbe članka 84. st.1. Stečajnog zakona (NN 71/15: dalje SZ) </w:t>
      </w:r>
      <w:r>
        <w:rPr>
          <w:sz w:val="24"/>
          <w:szCs w:val="24"/>
        </w:rPr>
        <w:t xml:space="preserve">sud je </w:t>
      </w:r>
      <w:r w:rsidRPr="00FF6346">
        <w:rPr>
          <w:sz w:val="24"/>
          <w:szCs w:val="24"/>
        </w:rPr>
        <w:t>imenovao stečajnog upravitelja metodom slučajnog odabira sa liste stečajnih upravitelja</w:t>
      </w:r>
      <w:r>
        <w:rPr>
          <w:sz w:val="24"/>
          <w:szCs w:val="24"/>
        </w:rPr>
        <w:t>,</w:t>
      </w:r>
      <w:r w:rsidRPr="00FF6346">
        <w:rPr>
          <w:sz w:val="24"/>
          <w:szCs w:val="24"/>
        </w:rPr>
        <w:t xml:space="preserve"> a područje nadležnog suda.</w:t>
      </w:r>
    </w:p>
    <w:p w:rsidRDefault="00FE68DE" w:rsidP="00A13980" w:rsidR="00FE68DE" w:rsidRPr="008732E3">
      <w:pPr>
        <w:overflowPunct w:val="false"/>
        <w:ind w:firstLine="708"/>
        <w:jc w:val="both"/>
        <w:rPr>
          <w:sz w:val="24"/>
          <w:szCs w:val="24"/>
        </w:rPr>
      </w:pPr>
    </w:p>
    <w:p w:rsidRDefault="006D0780" w:rsidP="006061EB" w:rsidR="00556D2E" w:rsidRPr="008732E3">
      <w:pPr>
        <w:ind w:firstLine="708"/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</w:t>
      </w:r>
      <w:r w:rsidR="006061EB" w:rsidRPr="008732E3">
        <w:rPr>
          <w:sz w:val="24"/>
          <w:szCs w:val="24"/>
        </w:rPr>
        <w:t>132</w:t>
      </w:r>
      <w:r w:rsidRPr="008732E3">
        <w:rPr>
          <w:sz w:val="24"/>
          <w:szCs w:val="24"/>
        </w:rPr>
        <w:t>. SZ-a otvoriti i zaključiti stečajni postupak nad dužnikom.</w:t>
      </w:r>
    </w:p>
    <w:p w:rsidRDefault="00013C1A" w:rsidP="00556D2E" w:rsidR="00013C1A">
      <w:pPr>
        <w:pStyle w:val="Tijeloteksta"/>
        <w:ind w:left="2832"/>
        <w:jc w:val="center"/>
      </w:pPr>
    </w:p>
    <w:p w:rsidRDefault="00F51030" w:rsidP="00556D2E" w:rsidR="00663464" w:rsidRPr="008732E3">
      <w:pPr>
        <w:pStyle w:val="Tijeloteksta"/>
        <w:ind w:left="2832"/>
        <w:jc w:val="center"/>
      </w:pPr>
      <w:r w:rsidRPr="008732E3">
        <w:t xml:space="preserve">U Zagrebu, </w:t>
      </w:r>
      <w:r w:rsidR="00A13980">
        <w:t>1</w:t>
      </w:r>
      <w:r w:rsidR="00363E2E">
        <w:t>3</w:t>
      </w:r>
      <w:r w:rsidR="006D0780" w:rsidRPr="008732E3">
        <w:t>.</w:t>
      </w:r>
      <w:r w:rsidR="0026332F">
        <w:t xml:space="preserve"> siječnja</w:t>
      </w:r>
      <w:r w:rsidR="006D0780" w:rsidRPr="008732E3">
        <w:t xml:space="preserve"> 201</w:t>
      </w:r>
      <w:r w:rsidR="0026332F">
        <w:t>7</w:t>
      </w:r>
      <w:r w:rsidR="006D0780" w:rsidRPr="008732E3">
        <w:t>. godine</w:t>
      </w:r>
      <w:r w:rsidR="001C364D" w:rsidRPr="008732E3">
        <w:t xml:space="preserve">          </w:t>
      </w:r>
      <w:r w:rsidR="0012073F" w:rsidRPr="008732E3">
        <w:tab/>
      </w:r>
      <w:r w:rsidR="0058449E" w:rsidRPr="008732E3">
        <w:tab/>
      </w:r>
      <w:r w:rsidR="0058449E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663464" w:rsidRPr="008732E3">
        <w:t xml:space="preserve">                                                              </w:t>
      </w:r>
    </w:p>
    <w:p w:rsidRDefault="00C427E9" w:rsidP="00E91121" w:rsidR="00C427E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427E9" w:rsidP="00E91121" w:rsidR="00C427E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427E9" w:rsidP="00E91121" w:rsidR="00C427E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427E9" w:rsidP="00E91121" w:rsidR="00C427E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427E9" w:rsidP="00E91121" w:rsidR="00C427E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13C1A" w:rsidP="00363E2E" w:rsidR="00013C1A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427E9" w:rsidP="006D0780" w:rsidR="00C427E9">
      <w:pPr>
        <w:jc w:val="both"/>
        <w:rPr>
          <w:sz w:val="24"/>
          <w:szCs w:val="24"/>
        </w:rPr>
      </w:pPr>
    </w:p>
    <w:p w:rsidRDefault="00C427E9" w:rsidP="006D0780" w:rsidR="00C427E9">
      <w:pPr>
        <w:jc w:val="both"/>
        <w:rPr>
          <w:sz w:val="24"/>
          <w:szCs w:val="24"/>
        </w:rPr>
      </w:pPr>
    </w:p>
    <w:p w:rsidRDefault="00C427E9" w:rsidP="006D0780" w:rsidR="00C427E9">
      <w:pPr>
        <w:jc w:val="both"/>
        <w:rPr>
          <w:sz w:val="24"/>
          <w:szCs w:val="24"/>
        </w:rPr>
      </w:pPr>
    </w:p>
    <w:p w:rsidRDefault="00663464" w:rsidP="006D078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U</w:t>
      </w:r>
      <w:r w:rsidR="001C364D" w:rsidRPr="008732E3">
        <w:rPr>
          <w:sz w:val="24"/>
          <w:szCs w:val="24"/>
        </w:rPr>
        <w:t>PUTA O PRAVNOM LIJEKU:</w:t>
      </w:r>
    </w:p>
    <w:p w:rsidRDefault="001C364D" w:rsidP="008732E3" w:rsidR="00556D2E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103BB3" w:rsidP="00743790" w:rsidR="00103BB3">
      <w:pPr>
        <w:jc w:val="both"/>
        <w:rPr>
          <w:sz w:val="24"/>
          <w:szCs w:val="24"/>
        </w:rPr>
      </w:pPr>
    </w:p>
    <w:p w:rsidRDefault="00C427E9" w:rsidP="00743790" w:rsidR="00C427E9">
      <w:pPr>
        <w:jc w:val="both"/>
        <w:rPr>
          <w:sz w:val="24"/>
          <w:szCs w:val="24"/>
        </w:rPr>
      </w:pPr>
    </w:p>
    <w:p w:rsidRDefault="00C427E9" w:rsidP="00743790" w:rsidR="00C427E9">
      <w:pPr>
        <w:jc w:val="both"/>
        <w:rPr>
          <w:sz w:val="24"/>
          <w:szCs w:val="24"/>
        </w:rPr>
      </w:pPr>
    </w:p>
    <w:p w:rsidRDefault="00C427E9" w:rsidP="00743790" w:rsidR="00C427E9">
      <w:pPr>
        <w:jc w:val="both"/>
        <w:rPr>
          <w:sz w:val="24"/>
          <w:szCs w:val="24"/>
        </w:rPr>
      </w:pPr>
    </w:p>
    <w:p w:rsidRDefault="00C427E9" w:rsidP="00743790" w:rsidR="00C427E9">
      <w:pPr>
        <w:jc w:val="both"/>
        <w:rPr>
          <w:sz w:val="24"/>
          <w:szCs w:val="24"/>
        </w:rPr>
      </w:pPr>
    </w:p>
    <w:p w:rsidRDefault="00C427E9" w:rsidP="00743790" w:rsidR="00C427E9">
      <w:pPr>
        <w:jc w:val="both"/>
        <w:rPr>
          <w:sz w:val="24"/>
          <w:szCs w:val="24"/>
        </w:rPr>
      </w:pPr>
    </w:p>
    <w:p w:rsidRDefault="00C427E9" w:rsidP="00743790" w:rsidR="00C427E9">
      <w:pPr>
        <w:jc w:val="both"/>
        <w:rPr>
          <w:sz w:val="24"/>
          <w:szCs w:val="24"/>
        </w:rPr>
      </w:pPr>
    </w:p>
    <w:p w:rsidRDefault="00C427E9" w:rsidP="00743790" w:rsidR="00C427E9">
      <w:pPr>
        <w:jc w:val="both"/>
        <w:rPr>
          <w:sz w:val="24"/>
          <w:szCs w:val="24"/>
        </w:rPr>
      </w:pPr>
    </w:p>
    <w:p w:rsidRDefault="00C427E9" w:rsidP="00743790" w:rsidR="00C427E9">
      <w:pPr>
        <w:jc w:val="both"/>
        <w:rPr>
          <w:sz w:val="24"/>
          <w:szCs w:val="24"/>
        </w:rPr>
      </w:pPr>
    </w:p>
    <w:p w:rsidRDefault="001C364D" w:rsidP="001C364D" w:rsidR="001C364D" w:rsidRPr="008732E3">
      <w:pPr>
        <w:rPr>
          <w:sz w:val="24"/>
          <w:szCs w:val="24"/>
        </w:rPr>
      </w:pPr>
    </w:p>
    <w:sectPr w:rsidSect="0058449E" w:rsidR="001C364D" w:rsidRPr="008732E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3B12E7">
      <w:rPr>
        <w:noProof/>
        <w:sz w:val="24"/>
        <w:szCs w:val="24"/>
      </w:rPr>
      <w:t>3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363E2E">
      <w:rPr>
        <w:sz w:val="24"/>
        <w:szCs w:val="24"/>
      </w:rPr>
      <w:t>4960</w:t>
    </w:r>
    <w:r w:rsidR="00A6649B">
      <w:rPr>
        <w:sz w:val="24"/>
        <w:szCs w:val="24"/>
      </w:rPr>
      <w:t>/2015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13C1A"/>
    <w:rsid w:val="00081CB7"/>
    <w:rsid w:val="000D0E18"/>
    <w:rsid w:val="00103BB3"/>
    <w:rsid w:val="00116BD3"/>
    <w:rsid w:val="0012073F"/>
    <w:rsid w:val="00135A2D"/>
    <w:rsid w:val="001C364D"/>
    <w:rsid w:val="001D54FA"/>
    <w:rsid w:val="00234926"/>
    <w:rsid w:val="0026332F"/>
    <w:rsid w:val="00275BBF"/>
    <w:rsid w:val="00276DD1"/>
    <w:rsid w:val="002A1726"/>
    <w:rsid w:val="002D6066"/>
    <w:rsid w:val="002F156E"/>
    <w:rsid w:val="002F6A91"/>
    <w:rsid w:val="002F72AA"/>
    <w:rsid w:val="00321949"/>
    <w:rsid w:val="00361247"/>
    <w:rsid w:val="00363E2E"/>
    <w:rsid w:val="00392C86"/>
    <w:rsid w:val="003B12E7"/>
    <w:rsid w:val="00400237"/>
    <w:rsid w:val="004728DE"/>
    <w:rsid w:val="004C71AC"/>
    <w:rsid w:val="004D793C"/>
    <w:rsid w:val="004E72AF"/>
    <w:rsid w:val="00556D2E"/>
    <w:rsid w:val="0058449E"/>
    <w:rsid w:val="005F6972"/>
    <w:rsid w:val="005F7734"/>
    <w:rsid w:val="006061EB"/>
    <w:rsid w:val="00611328"/>
    <w:rsid w:val="0062435C"/>
    <w:rsid w:val="00663464"/>
    <w:rsid w:val="00675460"/>
    <w:rsid w:val="006A32FF"/>
    <w:rsid w:val="006D0780"/>
    <w:rsid w:val="006F666B"/>
    <w:rsid w:val="00743790"/>
    <w:rsid w:val="0075306B"/>
    <w:rsid w:val="00782A57"/>
    <w:rsid w:val="007A3404"/>
    <w:rsid w:val="007D1465"/>
    <w:rsid w:val="00814C0C"/>
    <w:rsid w:val="00840B0A"/>
    <w:rsid w:val="0084374A"/>
    <w:rsid w:val="00852962"/>
    <w:rsid w:val="00867E4E"/>
    <w:rsid w:val="008732E3"/>
    <w:rsid w:val="008D1D84"/>
    <w:rsid w:val="009140DE"/>
    <w:rsid w:val="00920ED2"/>
    <w:rsid w:val="009449D7"/>
    <w:rsid w:val="009725EB"/>
    <w:rsid w:val="009A1E5A"/>
    <w:rsid w:val="009A342B"/>
    <w:rsid w:val="009B1A2F"/>
    <w:rsid w:val="00A13980"/>
    <w:rsid w:val="00A30F7A"/>
    <w:rsid w:val="00A6649B"/>
    <w:rsid w:val="00AA5A0F"/>
    <w:rsid w:val="00B13ECE"/>
    <w:rsid w:val="00B9135A"/>
    <w:rsid w:val="00BD1828"/>
    <w:rsid w:val="00BE3C60"/>
    <w:rsid w:val="00C427E9"/>
    <w:rsid w:val="00C63CAC"/>
    <w:rsid w:val="00C93568"/>
    <w:rsid w:val="00CF1D6C"/>
    <w:rsid w:val="00D04186"/>
    <w:rsid w:val="00D30A36"/>
    <w:rsid w:val="00D60A37"/>
    <w:rsid w:val="00D84076"/>
    <w:rsid w:val="00D93BD2"/>
    <w:rsid w:val="00DE0C54"/>
    <w:rsid w:val="00E9313A"/>
    <w:rsid w:val="00EA161B"/>
    <w:rsid w:val="00EC4F6C"/>
    <w:rsid w:val="00ED0766"/>
    <w:rsid w:val="00F51030"/>
    <w:rsid w:val="00FA0480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6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12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12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12E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12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12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12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12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12E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12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12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4960</izvorni_sadrzaj>
    <derivirana_varijabla naziv="DomainObject.Predmet.Broj_1">4960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St-4960/2015</izvorni_sadrzaj>
    <derivirana_varijabla naziv="DomainObject.Predmet.OznakaBroj_1">St-4960/2015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ATELIJER AQUA d.o.o.</izvorni_sadrzaj>
    <derivirana_varijabla naziv="DomainObject.Predmet.ProtustrankaFormated_1">  ATELIJER AQUA d.o.o.</derivirana_varijabla>
  </DomainObject.Predmet.ProtustrankaFormated>
  <DomainObject.Predmet.ProtustrankaFormatedOIB>
    <izvorni_sadrzaj>  ATELIJER AQUA d.o.o., OIB 11456167236</izvorni_sadrzaj>
    <derivirana_varijabla naziv="DomainObject.Predmet.ProtustrankaFormatedOIB_1">  ATELIJER AQUA d.o.o., OIB 11456167236</derivirana_varijabla>
  </DomainObject.Predmet.ProtustrankaFormatedOIB>
  <DomainObject.Predmet.ProtustrankaFormatedWithAdress>
    <izvorni_sadrzaj> ATELIJER AQUA d.o.o., Ilica 155/III, 10000 Zagreb</izvorni_sadrzaj>
    <derivirana_varijabla naziv="DomainObject.Predmet.ProtustrankaFormatedWithAdress_1"> ATELIJER AQUA d.o.o., Ilica 155/III, 10000 Zagreb</derivirana_varijabla>
  </DomainObject.Predmet.ProtustrankaFormatedWithAdress>
  <DomainObject.Predmet.ProtustrankaFormatedWithAdressOIB>
    <izvorni_sadrzaj> ATELIJER AQUA d.o.o., OIB 11456167236, Ilica 155/III, 10000 Zagreb</izvorni_sadrzaj>
    <derivirana_varijabla naziv="DomainObject.Predmet.ProtustrankaFormatedWithAdressOIB_1"> ATELIJER AQUA d.o.o., OIB 11456167236, Ilica 155/III, 10000 Zagreb</derivirana_varijabla>
  </DomainObject.Predmet.ProtustrankaFormatedWithAdressOIB>
  <DomainObject.Predmet.ProtustrankaWithAdress>
    <izvorni_sadrzaj>ATELIJER AQUA d.o.o. Ilica 155/III, 10000 Zagreb</izvorni_sadrzaj>
    <derivirana_varijabla naziv="DomainObject.Predmet.ProtustrankaWithAdress_1">ATELIJER AQUA d.o.o. Ilica 155/III, 10000 Zagreb</derivirana_varijabla>
  </DomainObject.Predmet.ProtustrankaWithAdress>
  <DomainObject.Predmet.ProtustrankaWithAdressOIB>
    <izvorni_sadrzaj>ATELIJER AQUA d.o.o., OIB 11456167236, Ilica 155/III, 10000 Zagreb</izvorni_sadrzaj>
    <derivirana_varijabla naziv="DomainObject.Predmet.ProtustrankaWithAdressOIB_1">ATELIJER AQUA d.o.o., OIB 11456167236, Ilica 155/III, 10000 Zagreb</derivirana_varijabla>
  </DomainObject.Predmet.ProtustrankaWithAdressOIB>
  <DomainObject.Predmet.ProtustrankaNazivFormated>
    <izvorni_sadrzaj>ATELIJER AQUA d.o.o.</izvorni_sadrzaj>
    <derivirana_varijabla naziv="DomainObject.Predmet.ProtustrankaNazivFormated_1">ATELIJER AQUA d.o.o.</derivirana_varijabla>
  </DomainObject.Predmet.ProtustrankaNazivFormated>
  <DomainObject.Predmet.ProtustrankaNazivFormatedOIB>
    <izvorni_sadrzaj>ATELIJER AQUA d.o.o., OIB 11456167236</izvorni_sadrzaj>
    <derivirana_varijabla naziv="DomainObject.Predmet.ProtustrankaNazivFormatedOIB_1">ATELIJER AQUA d.o.o., OIB 11456167236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Krešimir Mihelj</izvorni_sadrzaj>
    <derivirana_varijabla naziv="DomainObject.Predmet.StrankaFormated_1">  FINA Regionalni centar Zagreb; Krešimir Mihelj</derivirana_varijabla>
  </DomainObject.Predmet.StrankaFormated>
  <DomainObject.Predmet.StrankaFormatedOIB>
    <izvorni_sadrzaj>  FINA Regionalni centar Zagreb, OIB 85821130368; Krešimir Mihelj, OIB 62452076825</izvorni_sadrzaj>
    <derivirana_varijabla naziv="DomainObject.Predmet.StrankaFormatedOIB_1">  FINA Regionalni centar Zagreb, OIB 85821130368; Krešimir Mihelj, OIB 62452076825</derivirana_varijabla>
  </DomainObject.Predmet.StrankaFormatedOIB>
  <DomainObject.Predmet.StrankaFormatedWithAdress>
    <izvorni_sadrzaj> FINA Regionalni centar Zagreb, Ilica 307, 10000 Zagreb; Krešimir Mihelj, Bijenik 124, 10000 Zagreb</izvorni_sadrzaj>
    <derivirana_varijabla naziv="DomainObject.Predmet.StrankaFormatedWithAdress_1"> FINA Regionalni centar Zagreb, Ilica 307, 10000 Zagreb; Krešimir Mihelj, Bijenik 124, 10000 Zagreb</derivirana_varijabla>
  </DomainObject.Predmet.StrankaFormatedWithAdress>
  <DomainObject.Predmet.StrankaFormatedWithAdressOIB>
    <izvorni_sadrzaj> FINA Regionalni centar Zagreb, OIB 85821130368, Ilica 307, 10000 Zagreb; Krešimir Mihelj, OIB 62452076825, Bijenik 124, 10000 Zagreb</izvorni_sadrzaj>
    <derivirana_varijabla naziv="DomainObject.Predmet.StrankaFormatedWithAdressOIB_1"> FINA Regionalni centar Zagreb, OIB 85821130368, Ilica 307, 10000 Zagreb; Krešimir Mihelj, OIB 62452076825, Bijenik 124, 10000 Zagreb</derivirana_varijabla>
  </DomainObject.Predmet.StrankaFormatedWithAdressOIB>
  <DomainObject.Predmet.StrankaWithAdress>
    <izvorni_sadrzaj>FINA Regionalni centar Zagreb Ilica 307,10000 Zagreb,Krešimir Mihelj Bijenik 124,10000 Zagreb</izvorni_sadrzaj>
    <derivirana_varijabla naziv="DomainObject.Predmet.StrankaWithAdress_1">FINA Regionalni centar Zagreb Ilica 307,10000 Zagreb,Krešimir Mihelj Bijenik 124,10000 Zagreb</derivirana_varijabla>
  </DomainObject.Predmet.StrankaWithAdress>
  <DomainObject.Predmet.StrankaWithAdressOIB>
    <izvorni_sadrzaj>FINA Regionalni centar Zagreb, OIB 85821130368, Ilica 307,10000 Zagreb,Krešimir Mihelj, OIB 62452076825, Bijenik 124,10000 Zagreb</izvorni_sadrzaj>
    <derivirana_varijabla naziv="DomainObject.Predmet.StrankaWithAdressOIB_1">FINA Regionalni centar Zagreb, OIB 85821130368, Ilica 307,10000 Zagreb,Krešimir Mihelj, OIB 62452076825, Bijenik 124,10000 Zagreb</derivirana_varijabla>
  </DomainObject.Predmet.StrankaWithAdressOIB>
  <DomainObject.Predmet.StrankaNazivFormated>
    <izvorni_sadrzaj>FINA Regionalni centar Zagreb,Krešimir Mihelj</izvorni_sadrzaj>
    <derivirana_varijabla naziv="DomainObject.Predmet.StrankaNazivFormated_1">FINA Regionalni centar Zagreb,Krešimir Mihelj</derivirana_varijabla>
  </DomainObject.Predmet.StrankaNazivFormated>
  <DomainObject.Predmet.StrankaNazivFormatedOIB>
    <izvorni_sadrzaj>FINA Regionalni centar Zagreb, OIB 85821130368,Krešimir Mihelj, OIB 62452076825</izvorni_sadrzaj>
    <derivirana_varijabla naziv="DomainObject.Predmet.StrankaNazivFormatedOIB_1">FINA Regionalni centar Zagreb, OIB 85821130368,Krešimir Mihelj, OIB 62452076825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Krešimir Mihelj</item>
    </izvorni_sadrzaj>
    <derivirana_varijabla naziv="DomainObject.Predmet.StrankaListFormated_1">
      <item>FINA Regionalni centar Zagreb</item>
      <item>Krešimir Mihelj</item>
    </derivirana_varijabla>
  </DomainObject.Predmet.StrankaListFormated>
  <DomainObject.Predmet.StrankaListFormatedOIB>
    <izvorni_sadrzaj>
      <item>FINA Regionalni centar Zagreb, OIB 85821130368</item>
      <item>Krešimir Mihelj, OIB 62452076825</item>
    </izvorni_sadrzaj>
    <derivirana_varijabla naziv="DomainObject.Predmet.StrankaListFormatedOIB_1">
      <item>FINA Regionalni centar Zagreb, OIB 85821130368</item>
      <item>Krešimir Mihelj, OIB 62452076825</item>
    </derivirana_varijabla>
  </DomainObject.Predmet.StrankaListFormatedOIB>
  <DomainObject.Predmet.StrankaListFormatedWithAdress>
    <izvorni_sadrzaj>
      <item>FINA Regionalni centar Zagreb, Ilica 307, 10000 Zagreb</item>
      <item>Krešimir Mihelj, Bijenik 124, 10000 Zagreb</item>
    </izvorni_sadrzaj>
    <derivirana_varijabla naziv="DomainObject.Predmet.StrankaListFormatedWithAdress_1">
      <item>FINA Regionalni centar Zagreb, Ilica 307, 10000 Zagreb</item>
      <item>Krešimir Mihelj, Bijenik 124,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  <item>Krešimir Mihelj, OIB 62452076825, Bijenik 124, 10000 Zagreb</item>
    </izvorni_sadrzaj>
    <derivirana_varijabla naziv="DomainObject.Predmet.StrankaListFormatedWithAdressOIB_1">
      <item>FINA Regionalni centar Zagreb, OIB 85821130368, Ilica 307, 10000 Zagreb</item>
      <item>Krešimir Mihelj, OIB 62452076825, Bijenik 124, 10000 Zagreb</item>
    </derivirana_varijabla>
  </DomainObject.Predmet.StrankaListFormatedWithAdressOIB>
  <DomainObject.Predmet.StrankaListNazivFormated>
    <izvorni_sadrzaj>
      <item>FINA Regionalni centar Zagreb</item>
      <item>Krešimir Mihelj</item>
    </izvorni_sadrzaj>
    <derivirana_varijabla naziv="DomainObject.Predmet.StrankaListNazivFormated_1">
      <item>FINA Regionalni centar Zagreb</item>
      <item>Krešimir Mihelj</item>
    </derivirana_varijabla>
  </DomainObject.Predmet.StrankaListNazivFormated>
  <DomainObject.Predmet.StrankaListNazivFormatedOIB>
    <izvorni_sadrzaj>
      <item>FINA Regionalni centar Zagreb, OIB 85821130368</item>
      <item>Krešimir Mihelj, OIB 62452076825</item>
    </izvorni_sadrzaj>
    <derivirana_varijabla naziv="DomainObject.Predmet.StrankaListNazivFormatedOIB_1">
      <item>FINA Regionalni centar Zagreb, OIB 85821130368</item>
      <item>Krešimir Mihelj, OIB 62452076825</item>
    </derivirana_varijabla>
  </DomainObject.Predmet.StrankaListNazivFormatedOIB>
  <DomainObject.Predmet.ProtuStrankaListFormated>
    <izvorni_sadrzaj>
      <item>ATELIJER AQUA d.o.o.</item>
    </izvorni_sadrzaj>
    <derivirana_varijabla naziv="DomainObject.Predmet.ProtuStrankaListFormated_1">
      <item>ATELIJER AQUA d.o.o.</item>
    </derivirana_varijabla>
  </DomainObject.Predmet.ProtuStrankaListFormated>
  <DomainObject.Predmet.ProtuStrankaListFormatedOIB>
    <izvorni_sadrzaj>
      <item>ATELIJER AQUA d.o.o., OIB 11456167236</item>
    </izvorni_sadrzaj>
    <derivirana_varijabla naziv="DomainObject.Predmet.ProtuStrankaListFormatedOIB_1">
      <item>ATELIJER AQUA d.o.o., OIB 11456167236</item>
    </derivirana_varijabla>
  </DomainObject.Predmet.ProtuStrankaListFormatedOIB>
  <DomainObject.Predmet.ProtuStrankaListFormatedWithAdress>
    <izvorni_sadrzaj>
      <item>ATELIJER AQUA d.o.o., Ilica 155/III, 10000 Zagreb</item>
    </izvorni_sadrzaj>
    <derivirana_varijabla naziv="DomainObject.Predmet.ProtuStrankaListFormatedWithAdress_1">
      <item>ATELIJER AQUA d.o.o., Ilica 155/III, 10000 Zagreb</item>
    </derivirana_varijabla>
  </DomainObject.Predmet.ProtuStrankaListFormatedWithAdress>
  <DomainObject.Predmet.ProtuStrankaListFormatedWithAdressOIB>
    <izvorni_sadrzaj>
      <item>ATELIJER AQUA d.o.o., OIB 11456167236, Ilica 155/III, 10000 Zagreb</item>
    </izvorni_sadrzaj>
    <derivirana_varijabla naziv="DomainObject.Predmet.ProtuStrankaListFormatedWithAdressOIB_1">
      <item>ATELIJER AQUA d.o.o., OIB 11456167236, Ilica 155/III, 10000 Zagreb</item>
    </derivirana_varijabla>
  </DomainObject.Predmet.ProtuStrankaListFormatedWithAdressOIB>
  <DomainObject.Predmet.ProtuStrankaListNazivFormated>
    <izvorni_sadrzaj>
      <item>ATELIJER AQUA d.o.o.</item>
    </izvorni_sadrzaj>
    <derivirana_varijabla naziv="DomainObject.Predmet.ProtuStrankaListNazivFormated_1">
      <item>ATELIJER AQUA d.o.o.</item>
    </derivirana_varijabla>
  </DomainObject.Predmet.ProtuStrankaListNazivFormated>
  <DomainObject.Predmet.ProtuStrankaListNazivFormatedOIB>
    <izvorni_sadrzaj>
      <item>ATELIJER AQUA d.o.o., OIB 11456167236</item>
    </izvorni_sadrzaj>
    <derivirana_varijabla naziv="DomainObject.Predmet.ProtuStrankaListNazivFormatedOIB_1">
      <item>ATELIJER AQUA d.o.o., OIB 11456167236</item>
    </derivirana_varijabla>
  </DomainObject.Predmet.ProtuStrankaListNazivFormatedOIB>
  <DomainObject.Predmet.OstaliListFormated>
    <izvorni_sadrzaj>
      <item>Krešimir Mihelj</item>
    </izvorni_sadrzaj>
    <derivirana_varijabla naziv="DomainObject.Predmet.OstaliListFormated_1">
      <item>Krešimir Mihelj</item>
    </derivirana_varijabla>
  </DomainObject.Predmet.OstaliListFormated>
  <DomainObject.Predmet.OstaliListFormatedOIB>
    <izvorni_sadrzaj>
      <item>Krešimir Mihelj, OIB 62452076825</item>
    </izvorni_sadrzaj>
    <derivirana_varijabla naziv="DomainObject.Predmet.OstaliListFormatedOIB_1">
      <item>Krešimir Mihelj, OIB 62452076825</item>
    </derivirana_varijabla>
  </DomainObject.Predmet.OstaliListFormatedOIB>
  <DomainObject.Predmet.OstaliListFormatedWithAdress>
    <izvorni_sadrzaj>
      <item>Krešimir Mihelj, Bijenik 124, 10000 Zagreb</item>
    </izvorni_sadrzaj>
    <derivirana_varijabla naziv="DomainObject.Predmet.OstaliListFormatedWithAdress_1">
      <item>Krešimir Mihelj, Bijenik 124, 10000 Zagreb</item>
    </derivirana_varijabla>
  </DomainObject.Predmet.OstaliListFormatedWithAdress>
  <DomainObject.Predmet.OstaliListFormatedWithAdressOIB>
    <izvorni_sadrzaj>
      <item>Krešimir Mihelj, OIB 62452076825, Bijenik 124, 10000 Zagreb</item>
    </izvorni_sadrzaj>
    <derivirana_varijabla naziv="DomainObject.Predmet.OstaliListFormatedWithAdressOIB_1">
      <item>Krešimir Mihelj, OIB 62452076825, Bijenik 124, 10000 Zagreb</item>
    </derivirana_varijabla>
  </DomainObject.Predmet.OstaliListFormatedWithAdressOIB>
  <DomainObject.Predmet.OstaliListNazivFormated>
    <izvorni_sadrzaj>
      <item>Krešimir Mihelj</item>
    </izvorni_sadrzaj>
    <derivirana_varijabla naziv="DomainObject.Predmet.OstaliListNazivFormated_1">
      <item>Krešimir Mihelj</item>
    </derivirana_varijabla>
  </DomainObject.Predmet.OstaliListNazivFormated>
  <DomainObject.Predmet.OstaliListNazivFormatedOIB>
    <izvorni_sadrzaj>
      <item>Krešimir Mihelj, OIB 62452076825</item>
    </izvorni_sadrzaj>
    <derivirana_varijabla naziv="DomainObject.Predmet.OstaliListNazivFormatedOIB_1">
      <item>Krešimir Mihelj, OIB 62452076825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ATELIJER AQUA d.o.o.</izvorni_sadrzaj>
    <derivirana_varijabla naziv="DomainObject.Predmet.ProtustrankaIDrugi_1">ATELIJER AQUA d.o.o.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ATELIJER AQUA d.o.o., OIB 11456167236, Ilica 155/III, 10000 Zagreb</izvorni_sadrzaj>
    <derivirana_varijabla naziv="DomainObject.Predmet.ProtustrankaIDrugiAdressOIB_1">ATELIJER AQUA d.o.o., OIB 11456167236, Ilica 155/III,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ATELIJER AQUA d.o.o.</item>
      <item>Krešimir Mihelj</item>
      <item>Krešimir Mihelj</item>
    </izvorni_sadrzaj>
    <derivirana_varijabla naziv="DomainObject.Predmet.SudioniciListNaziv_1">
      <item>FINA Regionalni centar Zagreb</item>
      <item>ATELIJER AQUA d.o.o.</item>
      <item>Krešimir Mihelj</item>
      <item>Krešimir Mihelj</item>
    </derivirana_varijabla>
  </DomainObject.Predmet.SudioniciListNaziv>
  <DomainObject.Predmet.SudioniciListAdressOIB>
    <izvorni_sadrzaj>
      <item>FINA Regionalni centar Zagreb, OIB 85821130368, Ilica 307,10000 Zagreb</item>
      <item>ATELIJER AQUA d.o.o., OIB 11456167236, Ilica 155/III,10000 Zagreb</item>
      <item>Krešimir Mihelj, OIB 62452076825, Bijenik 124,10000 Zagreb</item>
      <item>Krešimir Mihelj, OIB 62452076825, Bijenik 124,10000 Zagreb</item>
    </izvorni_sadrzaj>
    <derivirana_varijabla naziv="DomainObject.Predmet.SudioniciListAdressOIB_1">
      <item>FINA Regionalni centar Zagreb, OIB 85821130368, Ilica 307,10000 Zagreb</item>
      <item>ATELIJER AQUA d.o.o., OIB 11456167236, Ilica 155/III,10000 Zagreb</item>
      <item>Krešimir Mihelj, OIB 62452076825, Bijenik 124,10000 Zagreb</item>
      <item>Krešimir Mihelj, OIB 62452076825, Bijenik 124,10000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11456167236</item>
      <item>, OIB 62452076825</item>
      <item>, OIB 62452076825</item>
    </izvorni_sadrzaj>
    <derivirana_varijabla naziv="DomainObject.Predmet.SudioniciListNazivOIB_1">
      <item>, OIB 85821130368</item>
      <item>, OIB 11456167236</item>
      <item>, OIB 62452076825</item>
      <item>, OIB 62452076825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725</properties:Words>
  <properties:Characters>4029</properties:Characters>
  <properties:Lines>103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2017-01-13T13:40:00Z</dcterms:created>
  <dc:creator>nribaric</dc:creator>
  <cp:lastModifiedBy>Jadranka Zelić</cp:lastModifiedBy>
  <cp:lastPrinted>2017-01-13T13:40:00Z</cp:lastPrinted>
  <dcterms:modified xmlns:xsi="http://www.w3.org/2001/XMLSchema-instance" xsi:type="dcterms:W3CDTF">2017-01-13T13:41:00Z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