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d8d5" w14:paraId="cc8d8d5"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CA07F4">
        <w:rPr>
          <w:sz w:val="24"/>
          <w:szCs w:val="24"/>
        </w:rPr>
        <w:t>2945/16</w:t>
      </w:r>
      <w:r w:rsidR="008C2BBD" w:rsidRPr="00F354C1">
        <w:rPr>
          <w:sz w:val="24"/>
          <w:szCs w:val="24"/>
        </w:rPr>
        <w:t>-</w:t>
      </w:r>
      <w:r w:rsidR="002639CF">
        <w:rPr>
          <w:sz w:val="24"/>
          <w:szCs w:val="24"/>
        </w:rPr>
        <w:t>25</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A7C5A" w:rsidP="005F0170" w:rsidR="008A7C5A" w:rsidRPr="00CA07F4">
      <w:pPr>
        <w:pStyle w:val="Tijeloteksta"/>
        <w:ind w:firstLine="720"/>
        <w:rPr>
          <w:rFonts w:hAnsi="Times New Roman" w:ascii="Times New Roman"/>
          <w:bCs/>
          <w:szCs w:val="24"/>
        </w:rPr>
      </w:pPr>
      <w:r w:rsidRPr="00CA07F4">
        <w:rPr>
          <w:rFonts w:hAnsi="Times New Roman" w:ascii="Times New Roman"/>
          <w:szCs w:val="24"/>
        </w:rPr>
        <w:t>Trgovački sud u Zagrebu</w:t>
      </w:r>
      <w:r w:rsidR="00950152" w:rsidRPr="00CA07F4">
        <w:rPr>
          <w:rFonts w:hAnsi="Times New Roman" w:ascii="Times New Roman"/>
          <w:szCs w:val="24"/>
        </w:rPr>
        <w:t>,</w:t>
      </w:r>
      <w:r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Pr="00CA07F4">
        <w:rPr>
          <w:rFonts w:hAnsi="Times New Roman" w:ascii="Times New Roman"/>
          <w:szCs w:val="24"/>
        </w:rPr>
        <w:t>nad dužnikom</w:t>
      </w:r>
      <w:r w:rsidR="00517F61" w:rsidRPr="00CA07F4">
        <w:rPr>
          <w:rFonts w:hAnsi="Times New Roman" w:ascii="Times New Roman"/>
          <w:szCs w:val="24"/>
        </w:rPr>
        <w:t xml:space="preserve"> </w:t>
      </w:r>
      <w:r w:rsidR="00CA07F4" w:rsidRPr="00CA07F4">
        <w:rPr>
          <w:rFonts w:hAnsi="Times New Roman" w:ascii="Times New Roman"/>
          <w:szCs w:val="24"/>
        </w:rPr>
        <w:t>VITEZ GRUPA d.o.o. za usluge i trgovinu</w:t>
      </w:r>
      <w:r w:rsidR="00F354C1" w:rsidRPr="00CA07F4">
        <w:rPr>
          <w:rFonts w:hAnsi="Times New Roman" w:ascii="Times New Roman"/>
          <w:szCs w:val="24"/>
          <w:lang w:val="pt-BR"/>
        </w:rPr>
        <w:t xml:space="preserve"> u stečaju, </w:t>
      </w:r>
      <w:r w:rsidR="00CA07F4" w:rsidRPr="00CA07F4">
        <w:rPr>
          <w:rFonts w:hAnsi="Times New Roman" w:ascii="Times New Roman"/>
          <w:szCs w:val="24"/>
        </w:rPr>
        <w:t>OIB: 51660584181, Donja Stubica (Grad Donja Stubica), Topnička 13</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CA07F4">
        <w:rPr>
          <w:rFonts w:hAnsi="Times New Roman" w:ascii="Times New Roman"/>
          <w:szCs w:val="24"/>
        </w:rPr>
        <w:t>25</w:t>
      </w:r>
      <w:r w:rsidR="00EC5789" w:rsidRPr="00CA07F4">
        <w:rPr>
          <w:rFonts w:hAnsi="Times New Roman" w:ascii="Times New Roman"/>
          <w:szCs w:val="24"/>
        </w:rPr>
        <w:t xml:space="preserve">. </w:t>
      </w:r>
      <w:r w:rsidR="00CA07F4">
        <w:rPr>
          <w:rFonts w:hAnsi="Times New Roman" w:ascii="Times New Roman"/>
          <w:szCs w:val="24"/>
        </w:rPr>
        <w:t>siječnja</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F354C1">
      <w:pPr>
        <w:jc w:val="both"/>
        <w:rPr>
          <w:b/>
          <w:sz w:val="24"/>
          <w:szCs w:val="24"/>
        </w:rPr>
      </w:pPr>
    </w:p>
    <w:p w:rsidRDefault="00CA07F4" w:rsidP="00CA07F4" w:rsidR="00CA07F4" w:rsidRPr="00522119">
      <w:pPr>
        <w:pStyle w:val="Odlomakpopisa"/>
        <w:numPr>
          <w:ilvl w:val="0"/>
          <w:numId w:val="33"/>
        </w:numPr>
        <w:spacing w:lineRule="auto" w:line="240" w:after="0"/>
        <w:jc w:val="both"/>
        <w:rPr>
          <w:rFonts w:eastAsiaTheme="minorHAnsi" w:hAnsi="Times New Roman" w:ascii="Times New Roman"/>
          <w:sz w:val="24"/>
          <w:szCs w:val="24"/>
        </w:rPr>
      </w:pPr>
      <w:r w:rsidRPr="00522119">
        <w:rPr>
          <w:rFonts w:hAnsi="Times New Roman" w:ascii="Times New Roman"/>
          <w:sz w:val="24"/>
          <w:szCs w:val="24"/>
        </w:rPr>
        <w:t>Republika Hrvatska, Ministarstvo financija, Porezna uprava, Područni ured Krapina, Boškovićeva ul. 5, Zagreb, OIB:18683136487, u iznosu od 4.413,72 kn.</w:t>
      </w:r>
    </w:p>
    <w:p w:rsidRDefault="006D51BD" w:rsidP="006D51BD" w:rsidR="006D51BD" w:rsidRPr="00347FD7">
      <w:pPr>
        <w:pStyle w:val="Odlomakpopisa"/>
        <w:jc w:val="both"/>
        <w:rPr>
          <w:rFonts w:hAnsi="Times New Roman" w:ascii="Times New Roman"/>
          <w:bCs/>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CA07F4" w:rsidP="00CA07F4" w:rsidR="00CA07F4">
      <w:pPr>
        <w:ind w:left="360"/>
        <w:jc w:val="both"/>
        <w:rPr>
          <w:sz w:val="24"/>
          <w:szCs w:val="24"/>
        </w:rPr>
      </w:pPr>
      <w:r>
        <w:rPr>
          <w:sz w:val="24"/>
          <w:szCs w:val="24"/>
        </w:rPr>
        <w:t xml:space="preserve">1.  </w:t>
      </w:r>
      <w:r w:rsidRPr="008313B7">
        <w:rPr>
          <w:sz w:val="24"/>
          <w:szCs w:val="24"/>
        </w:rPr>
        <w:t xml:space="preserve">Republika Hrvatska, Ministarstvo financija, Porezna uprava, Područni ured </w:t>
      </w:r>
      <w:r>
        <w:rPr>
          <w:sz w:val="24"/>
          <w:szCs w:val="24"/>
        </w:rPr>
        <w:t xml:space="preserve">                 </w:t>
      </w:r>
      <w:r w:rsidRPr="008313B7">
        <w:rPr>
          <w:sz w:val="24"/>
          <w:szCs w:val="24"/>
        </w:rPr>
        <w:t xml:space="preserve">Krapina, Boškovićeva ul. 5, Zagreb, OIB:18683136487,  u iznosu od 2.431.384,46 </w:t>
      </w:r>
      <w:r>
        <w:rPr>
          <w:sz w:val="24"/>
          <w:szCs w:val="24"/>
        </w:rPr>
        <w:t xml:space="preserve">    </w:t>
      </w:r>
    </w:p>
    <w:p w:rsidRDefault="00CA07F4" w:rsidP="00CA07F4" w:rsidR="00CA07F4" w:rsidRPr="00C031C2">
      <w:pPr>
        <w:ind w:left="360"/>
        <w:jc w:val="both"/>
        <w:rPr>
          <w:sz w:val="24"/>
          <w:szCs w:val="24"/>
        </w:rPr>
      </w:pPr>
      <w:r>
        <w:rPr>
          <w:sz w:val="24"/>
          <w:szCs w:val="24"/>
        </w:rPr>
        <w:t xml:space="preserve">    </w:t>
      </w:r>
      <w:r w:rsidRPr="008313B7">
        <w:rPr>
          <w:sz w:val="24"/>
          <w:szCs w:val="24"/>
        </w:rPr>
        <w:t>kn,</w:t>
      </w:r>
    </w:p>
    <w:p w:rsidRDefault="00CA07F4" w:rsidP="00CA07F4" w:rsidR="00CA07F4" w:rsidRPr="008313B7">
      <w:pPr>
        <w:ind w:left="360"/>
        <w:jc w:val="both"/>
        <w:rPr>
          <w:sz w:val="24"/>
          <w:szCs w:val="24"/>
        </w:rPr>
      </w:pPr>
      <w:r w:rsidRPr="008313B7">
        <w:rPr>
          <w:sz w:val="24"/>
          <w:szCs w:val="24"/>
        </w:rPr>
        <w:t>3.</w:t>
      </w:r>
      <w:r>
        <w:rPr>
          <w:sz w:val="24"/>
          <w:szCs w:val="24"/>
        </w:rPr>
        <w:t xml:space="preserve"> </w:t>
      </w:r>
      <w:r w:rsidRPr="008313B7">
        <w:rPr>
          <w:sz w:val="24"/>
          <w:szCs w:val="24"/>
        </w:rPr>
        <w:t xml:space="preserve">Weiner osiguranje Vienna Insurance Group d.d., Zagreb, Slovenska ulica 24, OIB: </w:t>
      </w:r>
      <w:r>
        <w:rPr>
          <w:sz w:val="24"/>
          <w:szCs w:val="24"/>
        </w:rPr>
        <w:t xml:space="preserve">    </w:t>
      </w:r>
      <w:r w:rsidRPr="008313B7">
        <w:rPr>
          <w:sz w:val="24"/>
          <w:szCs w:val="24"/>
        </w:rPr>
        <w:t>52848403362, u iznosu od 17.327,22 kn,</w:t>
      </w:r>
    </w:p>
    <w:p w:rsidRDefault="00CA07F4" w:rsidP="00CA07F4" w:rsidR="00CA07F4" w:rsidRPr="008313B7">
      <w:pPr>
        <w:ind w:left="360"/>
        <w:jc w:val="both"/>
        <w:rPr>
          <w:sz w:val="24"/>
          <w:szCs w:val="24"/>
        </w:rPr>
      </w:pPr>
      <w:r>
        <w:rPr>
          <w:sz w:val="24"/>
          <w:szCs w:val="24"/>
        </w:rPr>
        <w:t xml:space="preserve">4. </w:t>
      </w:r>
      <w:r w:rsidRPr="008313B7">
        <w:rPr>
          <w:sz w:val="24"/>
          <w:szCs w:val="24"/>
        </w:rPr>
        <w:t xml:space="preserve">HRVATSKE VODE pravna osoba za upravljanje vodama, Zagreb, Ulica grada </w:t>
      </w:r>
      <w:r>
        <w:rPr>
          <w:sz w:val="24"/>
          <w:szCs w:val="24"/>
        </w:rPr>
        <w:t xml:space="preserve">     </w:t>
      </w:r>
      <w:r w:rsidRPr="008313B7">
        <w:rPr>
          <w:sz w:val="24"/>
          <w:szCs w:val="24"/>
        </w:rPr>
        <w:t>Vukovara 220, OIB: 28921383001, u iznosu od 351,42 kn,</w:t>
      </w:r>
    </w:p>
    <w:p w:rsidRDefault="00CA07F4" w:rsidP="00CA07F4" w:rsidR="00CA07F4" w:rsidRPr="008313B7">
      <w:pPr>
        <w:ind w:left="360"/>
        <w:jc w:val="both"/>
        <w:rPr>
          <w:sz w:val="24"/>
          <w:szCs w:val="24"/>
        </w:rPr>
      </w:pPr>
      <w:r>
        <w:rPr>
          <w:sz w:val="24"/>
          <w:szCs w:val="24"/>
        </w:rPr>
        <w:t xml:space="preserve">5. </w:t>
      </w:r>
      <w:r w:rsidRPr="008313B7">
        <w:rPr>
          <w:sz w:val="24"/>
          <w:szCs w:val="24"/>
        </w:rPr>
        <w:t xml:space="preserve">Grad Zagreb, Zagreb, Trg Stjepana Radića 1, OIB: 61817894937, u iznosu od </w:t>
      </w:r>
      <w:r>
        <w:rPr>
          <w:sz w:val="24"/>
          <w:szCs w:val="24"/>
        </w:rPr>
        <w:t xml:space="preserve">                          1</w:t>
      </w:r>
      <w:r w:rsidRPr="008313B7">
        <w:rPr>
          <w:sz w:val="24"/>
          <w:szCs w:val="24"/>
        </w:rPr>
        <w:t>.245,32 kn,</w:t>
      </w:r>
    </w:p>
    <w:p w:rsidRDefault="00CA07F4" w:rsidP="00CA07F4" w:rsidR="00CA07F4">
      <w:pPr>
        <w:ind w:left="360"/>
        <w:jc w:val="both"/>
        <w:rPr>
          <w:sz w:val="24"/>
          <w:szCs w:val="24"/>
        </w:rPr>
      </w:pPr>
      <w:r>
        <w:rPr>
          <w:sz w:val="24"/>
          <w:szCs w:val="24"/>
        </w:rPr>
        <w:t xml:space="preserve">6. </w:t>
      </w:r>
      <w:r w:rsidRPr="008313B7">
        <w:rPr>
          <w:sz w:val="24"/>
          <w:szCs w:val="24"/>
        </w:rPr>
        <w:t>Hrvatski telekom d.d., Zagreb, Roberta Frangeša Mihanovića 9</w:t>
      </w:r>
      <w:r>
        <w:rPr>
          <w:sz w:val="24"/>
          <w:szCs w:val="24"/>
        </w:rPr>
        <w:t xml:space="preserve">, </w:t>
      </w:r>
      <w:r w:rsidRPr="008313B7">
        <w:rPr>
          <w:sz w:val="24"/>
          <w:szCs w:val="24"/>
        </w:rPr>
        <w:t>OIB:</w:t>
      </w:r>
      <w:r>
        <w:rPr>
          <w:sz w:val="24"/>
          <w:szCs w:val="24"/>
        </w:rPr>
        <w:t>81793146560</w:t>
      </w:r>
      <w:r w:rsidRPr="008313B7">
        <w:rPr>
          <w:sz w:val="24"/>
          <w:szCs w:val="24"/>
        </w:rPr>
        <w:t xml:space="preserve"> u iznosu od 33.091,92 kn,</w:t>
      </w:r>
    </w:p>
    <w:p w:rsidRDefault="00CA07F4" w:rsidP="00CA07F4" w:rsidR="00CA07F4" w:rsidRPr="008313B7">
      <w:pPr>
        <w:ind w:left="360"/>
        <w:jc w:val="both"/>
        <w:rPr>
          <w:sz w:val="24"/>
          <w:szCs w:val="24"/>
        </w:rPr>
      </w:pPr>
      <w:r>
        <w:rPr>
          <w:sz w:val="24"/>
          <w:szCs w:val="24"/>
        </w:rPr>
        <w:t xml:space="preserve">7. </w:t>
      </w:r>
      <w:r w:rsidRPr="008313B7">
        <w:rPr>
          <w:sz w:val="24"/>
          <w:szCs w:val="24"/>
        </w:rPr>
        <w:t xml:space="preserve">Metalobox d.o.o., Čakovec, Dr. Ivana Novaka 38, OIB: 91253344513, u iznosu od </w:t>
      </w:r>
      <w:r>
        <w:rPr>
          <w:sz w:val="24"/>
          <w:szCs w:val="24"/>
        </w:rPr>
        <w:t xml:space="preserve"> </w:t>
      </w:r>
      <w:r w:rsidRPr="008313B7">
        <w:rPr>
          <w:sz w:val="24"/>
          <w:szCs w:val="24"/>
        </w:rPr>
        <w:t>86.225,63 kn,</w:t>
      </w:r>
    </w:p>
    <w:p w:rsidRDefault="00CA07F4" w:rsidP="00CA07F4" w:rsidR="00CA07F4" w:rsidRPr="008313B7">
      <w:pPr>
        <w:ind w:left="360"/>
        <w:jc w:val="both"/>
        <w:rPr>
          <w:sz w:val="24"/>
          <w:szCs w:val="24"/>
        </w:rPr>
      </w:pPr>
      <w:r w:rsidRPr="008313B7">
        <w:rPr>
          <w:sz w:val="24"/>
          <w:szCs w:val="24"/>
        </w:rPr>
        <w:t>8. VENETO BANKA d.d.,  Zagreb, Draškovićeva 58, OIB 81712716992, u iznosu od 2.028.109,04 kn.</w:t>
      </w:r>
    </w:p>
    <w:p w:rsidRDefault="0007685D" w:rsidP="00CA07F4" w:rsidR="00EC5789">
      <w:pPr>
        <w:ind w:firstLine="360"/>
        <w:jc w:val="both"/>
        <w:rPr>
          <w:sz w:val="24"/>
          <w:szCs w:val="24"/>
        </w:rPr>
      </w:pPr>
      <w:r w:rsidRPr="00F354C1">
        <w:rPr>
          <w:sz w:val="24"/>
          <w:szCs w:val="24"/>
        </w:rPr>
        <w:tab/>
      </w:r>
    </w:p>
    <w:p w:rsidRDefault="00670FF3" w:rsidP="00CA07F4" w:rsidR="00670FF3">
      <w:pPr>
        <w:ind w:firstLine="360"/>
        <w:jc w:val="both"/>
        <w:rPr>
          <w:sz w:val="24"/>
          <w:szCs w:val="24"/>
        </w:rPr>
      </w:pPr>
    </w:p>
    <w:p w:rsidRDefault="00670FF3" w:rsidP="00CA07F4" w:rsidR="00670FF3">
      <w:pPr>
        <w:ind w:firstLine="360"/>
        <w:jc w:val="both"/>
        <w:rPr>
          <w:sz w:val="24"/>
          <w:szCs w:val="24"/>
        </w:rPr>
      </w:pPr>
    </w:p>
    <w:p w:rsidRDefault="00670FF3" w:rsidP="00670FF3" w:rsidR="00670FF3" w:rsidRPr="00FD378B">
      <w:pPr>
        <w:jc w:val="both"/>
        <w:rPr>
          <w:sz w:val="24"/>
          <w:szCs w:val="24"/>
        </w:rPr>
      </w:pPr>
      <w:r>
        <w:rPr>
          <w:sz w:val="24"/>
          <w:szCs w:val="24"/>
        </w:rPr>
        <w:lastRenderedPageBreak/>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FD378B">
      <w:pPr>
        <w:jc w:val="both"/>
        <w:rPr>
          <w:sz w:val="24"/>
          <w:szCs w:val="24"/>
        </w:rPr>
      </w:pPr>
      <w:r w:rsidRPr="00FD378B">
        <w:rPr>
          <w:sz w:val="24"/>
          <w:szCs w:val="24"/>
        </w:rPr>
        <w:tab/>
        <w:t>Drugi viši isplatni red</w:t>
      </w:r>
    </w:p>
    <w:p w:rsidRDefault="00670FF3" w:rsidP="00670FF3" w:rsidR="00670FF3" w:rsidRPr="00FD378B">
      <w:pPr>
        <w:jc w:val="both"/>
        <w:rPr>
          <w:sz w:val="24"/>
          <w:szCs w:val="24"/>
        </w:rPr>
      </w:pPr>
    </w:p>
    <w:p w:rsidRDefault="00670FF3" w:rsidP="00670FF3" w:rsidR="00670FF3" w:rsidRPr="00670FF3">
      <w:pPr>
        <w:pStyle w:val="Odlomakpopisa"/>
        <w:numPr>
          <w:ilvl w:val="0"/>
          <w:numId w:val="33"/>
        </w:numPr>
        <w:jc w:val="both"/>
        <w:rPr>
          <w:rFonts w:hAnsi="Times New Roman" w:ascii="Times New Roman"/>
          <w:sz w:val="24"/>
          <w:szCs w:val="24"/>
        </w:rPr>
      </w:pPr>
      <w:r w:rsidRPr="00670FF3">
        <w:rPr>
          <w:rFonts w:hAnsi="Times New Roman" w:ascii="Times New Roman"/>
          <w:sz w:val="24"/>
          <w:szCs w:val="24"/>
        </w:rPr>
        <w:t>SVEA EKONOMI d.o.o., Ulica Damira Tomljanovića Gavrana 11, Zagreb, OIB        1786542417, u iznosu od 4.080,85 kn</w:t>
      </w:r>
      <w:r w:rsidR="000625E4">
        <w:rPr>
          <w:rFonts w:hAnsi="Times New Roman" w:ascii="Times New Roman"/>
          <w:sz w:val="24"/>
          <w:szCs w:val="24"/>
        </w:rPr>
        <w:t>.</w:t>
      </w:r>
    </w:p>
    <w:p w:rsidRDefault="00670FF3" w:rsidP="00670FF3" w:rsidR="00670FF3" w:rsidRPr="00FD378B">
      <w:pPr>
        <w:ind w:firstLine="720"/>
        <w:jc w:val="both"/>
        <w:rPr>
          <w:sz w:val="24"/>
          <w:szCs w:val="24"/>
        </w:rPr>
      </w:pPr>
      <w:r w:rsidRPr="00FD378B">
        <w:rPr>
          <w:sz w:val="24"/>
          <w:szCs w:val="24"/>
        </w:rPr>
        <w:t xml:space="preserve">Upućuje se stečajni vjerovnik </w:t>
      </w:r>
      <w:r w:rsidRPr="00670FF3">
        <w:rPr>
          <w:sz w:val="24"/>
          <w:szCs w:val="24"/>
        </w:rPr>
        <w:t>SVEA EKONOMI d.o.o., Ulica Damira Tomljanovića Gavrana 11, Zagreb</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B033B3" w:rsidP="00B033B3" w:rsidR="00B033B3" w:rsidRPr="009816AC">
      <w:pPr>
        <w:ind w:firstLine="720"/>
        <w:jc w:val="both"/>
        <w:rPr>
          <w:sz w:val="24"/>
          <w:szCs w:val="24"/>
        </w:rPr>
      </w:pPr>
      <w:r w:rsidRPr="009816AC">
        <w:rPr>
          <w:sz w:val="24"/>
          <w:szCs w:val="24"/>
        </w:rPr>
        <w:t xml:space="preserve">Ako stečajni vjerovnik ne pokrene/nastavi parnicu u dodijeljenom roku, smatrat će se da je odustao od prava na vođenje parnice. </w:t>
      </w:r>
    </w:p>
    <w:p w:rsidRDefault="00EC5789" w:rsidP="00EC5789" w:rsidR="00EC5789" w:rsidRPr="00F354C1">
      <w:pPr>
        <w:ind w:firstLine="360"/>
        <w:jc w:val="both"/>
        <w:rPr>
          <w:sz w:val="24"/>
          <w:szCs w:val="24"/>
        </w:rPr>
      </w:pPr>
    </w:p>
    <w:p w:rsidRDefault="0007685D" w:rsidP="008A7C5A" w:rsidR="0007685D" w:rsidRPr="00F354C1">
      <w:pPr>
        <w:jc w:val="center"/>
        <w:rPr>
          <w:sz w:val="24"/>
          <w:szCs w:val="24"/>
        </w:rPr>
      </w:pPr>
      <w:r w:rsidRPr="00F354C1">
        <w:rPr>
          <w:sz w:val="24"/>
          <w:szCs w:val="24"/>
        </w:rPr>
        <w:t>Obrazloženje</w:t>
      </w:r>
    </w:p>
    <w:p w:rsidRDefault="0007685D" w:rsidP="008A7C5A" w:rsidR="0007685D" w:rsidRPr="00F354C1">
      <w:pPr>
        <w:jc w:val="center"/>
        <w:rPr>
          <w:sz w:val="24"/>
          <w:szCs w:val="24"/>
        </w:rPr>
      </w:pPr>
    </w:p>
    <w:p w:rsidRDefault="008A7C5A" w:rsidP="00670FF3" w:rsidR="00670FF3" w:rsidRPr="00FD378B">
      <w:pPr>
        <w:ind w:firstLine="720"/>
        <w:jc w:val="both"/>
        <w:rPr>
          <w:sz w:val="24"/>
          <w:szCs w:val="24"/>
        </w:rPr>
      </w:pPr>
      <w:r w:rsidRPr="00F354C1">
        <w:rPr>
          <w:sz w:val="24"/>
          <w:szCs w:val="24"/>
        </w:rPr>
        <w:t>Na</w:t>
      </w:r>
      <w:r w:rsidR="009A0D04" w:rsidRPr="00F354C1">
        <w:rPr>
          <w:sz w:val="24"/>
          <w:szCs w:val="24"/>
        </w:rPr>
        <w:t xml:space="preserve"> </w:t>
      </w:r>
      <w:r w:rsidRPr="00F354C1">
        <w:rPr>
          <w:sz w:val="24"/>
          <w:szCs w:val="24"/>
        </w:rPr>
        <w:t>ispitnom ročištu odr</w:t>
      </w:r>
      <w:r w:rsidR="00537A4E" w:rsidRPr="00F354C1">
        <w:rPr>
          <w:sz w:val="24"/>
          <w:szCs w:val="24"/>
        </w:rPr>
        <w:t>žanom</w:t>
      </w:r>
      <w:r w:rsidR="009A0D04" w:rsidRPr="00F354C1">
        <w:rPr>
          <w:sz w:val="24"/>
          <w:szCs w:val="24"/>
        </w:rPr>
        <w:t xml:space="preserve"> </w:t>
      </w:r>
      <w:r w:rsidR="00CA07F4">
        <w:rPr>
          <w:sz w:val="24"/>
          <w:szCs w:val="24"/>
        </w:rPr>
        <w:t>25</w:t>
      </w:r>
      <w:r w:rsidR="00EC5789" w:rsidRPr="00F354C1">
        <w:rPr>
          <w:sz w:val="24"/>
          <w:szCs w:val="24"/>
        </w:rPr>
        <w:t xml:space="preserve">. </w:t>
      </w:r>
      <w:r w:rsidR="00CA07F4">
        <w:rPr>
          <w:sz w:val="24"/>
          <w:szCs w:val="24"/>
        </w:rPr>
        <w:t>siječnja</w:t>
      </w:r>
      <w:r w:rsidR="00A00916" w:rsidRPr="00F354C1">
        <w:rPr>
          <w:sz w:val="24"/>
          <w:szCs w:val="24"/>
        </w:rPr>
        <w:t xml:space="preserve"> 201</w:t>
      </w:r>
      <w:r w:rsidR="00CA07F4">
        <w:rPr>
          <w:sz w:val="24"/>
          <w:szCs w:val="24"/>
        </w:rPr>
        <w:t>8</w:t>
      </w:r>
      <w:r w:rsidR="000D5C36" w:rsidRPr="00F354C1">
        <w:rPr>
          <w:sz w:val="24"/>
          <w:szCs w:val="24"/>
        </w:rPr>
        <w:t>.</w:t>
      </w:r>
      <w:r w:rsidRPr="00F354C1">
        <w:rPr>
          <w:sz w:val="24"/>
          <w:szCs w:val="24"/>
        </w:rPr>
        <w:t xml:space="preserve"> ispitane su sve prijavljene tražbin</w:t>
      </w:r>
      <w:r w:rsidR="004D39FA">
        <w:rPr>
          <w:sz w:val="24"/>
          <w:szCs w:val="24"/>
        </w:rPr>
        <w:t>e prema  svojim iznosima i redu</w:t>
      </w:r>
      <w:r w:rsidR="00670FF3" w:rsidRPr="00670FF3">
        <w:rPr>
          <w:sz w:val="24"/>
          <w:szCs w:val="24"/>
        </w:rPr>
        <w:t xml:space="preserve"> </w:t>
      </w:r>
      <w:r w:rsidR="00670FF3"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70FF3" w:rsidP="00670FF3" w:rsidR="00670FF3" w:rsidRPr="00FD378B">
      <w:pPr>
        <w:ind w:firstLine="720"/>
        <w:jc w:val="both"/>
        <w:rPr>
          <w:sz w:val="24"/>
          <w:szCs w:val="24"/>
        </w:rPr>
      </w:pPr>
      <w:r w:rsidRPr="00FD378B">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B033B3" w:rsidP="00B033B3" w:rsidR="00B033B3">
      <w:pPr>
        <w:ind w:firstLine="720"/>
        <w:jc w:val="both"/>
        <w:rPr>
          <w:bCs/>
          <w:sz w:val="24"/>
          <w:szCs w:val="24"/>
        </w:rPr>
      </w:pPr>
      <w:r>
        <w:rPr>
          <w:sz w:val="24"/>
          <w:szCs w:val="24"/>
        </w:rPr>
        <w:t>Tražbinu</w:t>
      </w:r>
      <w:r w:rsidRPr="00B64CF7">
        <w:rPr>
          <w:sz w:val="24"/>
          <w:szCs w:val="24"/>
        </w:rPr>
        <w:t xml:space="preserve"> drugog višeg isplatnog reda, n</w:t>
      </w:r>
      <w:r>
        <w:rPr>
          <w:sz w:val="24"/>
          <w:szCs w:val="24"/>
        </w:rPr>
        <w:t>avedenu</w:t>
      </w:r>
      <w:r w:rsidRPr="00B64CF7">
        <w:rPr>
          <w:sz w:val="24"/>
          <w:szCs w:val="24"/>
        </w:rPr>
        <w:t xml:space="preserve"> u točki II. izreke, osporio je stečajni upravitelj. Tako je stečajni upravitelj osporio tražbinu stečajnog vjerovnika</w:t>
      </w:r>
      <w:r w:rsidRPr="00B64CF7">
        <w:rPr>
          <w:bCs/>
          <w:sz w:val="24"/>
          <w:szCs w:val="24"/>
        </w:rPr>
        <w:t xml:space="preserve">  </w:t>
      </w:r>
      <w:r w:rsidRPr="000625E4">
        <w:rPr>
          <w:sz w:val="24"/>
          <w:szCs w:val="24"/>
        </w:rPr>
        <w:t>S</w:t>
      </w:r>
      <w:r>
        <w:rPr>
          <w:sz w:val="24"/>
          <w:szCs w:val="24"/>
        </w:rPr>
        <w:t>vea</w:t>
      </w:r>
      <w:r w:rsidRPr="000625E4">
        <w:rPr>
          <w:sz w:val="24"/>
          <w:szCs w:val="24"/>
        </w:rPr>
        <w:t xml:space="preserve"> E</w:t>
      </w:r>
      <w:r>
        <w:rPr>
          <w:sz w:val="24"/>
          <w:szCs w:val="24"/>
        </w:rPr>
        <w:t>konomi</w:t>
      </w:r>
      <w:r w:rsidRPr="000625E4">
        <w:rPr>
          <w:sz w:val="24"/>
          <w:szCs w:val="24"/>
        </w:rPr>
        <w:t xml:space="preserve"> d.o.o., Ulica Damira Tomljanovića Gavrana 11, Zagreb</w:t>
      </w:r>
      <w:r w:rsidRPr="00B64CF7">
        <w:rPr>
          <w:bCs/>
          <w:sz w:val="24"/>
          <w:szCs w:val="24"/>
        </w:rPr>
        <w:t xml:space="preserve">, u iznosu od </w:t>
      </w:r>
      <w:r w:rsidRPr="00670FF3">
        <w:rPr>
          <w:sz w:val="24"/>
          <w:szCs w:val="24"/>
        </w:rPr>
        <w:t>4.080,85 kn</w:t>
      </w:r>
      <w:r w:rsidRPr="00B64CF7">
        <w:rPr>
          <w:bCs/>
          <w:sz w:val="24"/>
          <w:szCs w:val="24"/>
        </w:rPr>
        <w:t>, a kao razlog osporavanja naveo je</w:t>
      </w:r>
      <w:r>
        <w:rPr>
          <w:bCs/>
          <w:sz w:val="24"/>
          <w:szCs w:val="24"/>
        </w:rPr>
        <w:t xml:space="preserve"> da</w:t>
      </w:r>
      <w:r w:rsidRPr="00B64CF7">
        <w:rPr>
          <w:bCs/>
          <w:sz w:val="24"/>
          <w:szCs w:val="24"/>
        </w:rPr>
        <w:t xml:space="preserve"> se radi o </w:t>
      </w:r>
      <w:r>
        <w:rPr>
          <w:bCs/>
          <w:sz w:val="24"/>
          <w:szCs w:val="24"/>
        </w:rPr>
        <w:t xml:space="preserve">tražbini koja je u zastari. </w:t>
      </w:r>
      <w:r w:rsidRPr="00B64CF7">
        <w:rPr>
          <w:bCs/>
          <w:sz w:val="24"/>
          <w:szCs w:val="24"/>
        </w:rPr>
        <w:t xml:space="preserve">Stečajni upravitelj je na </w:t>
      </w:r>
      <w:r>
        <w:rPr>
          <w:bCs/>
          <w:sz w:val="24"/>
          <w:szCs w:val="24"/>
        </w:rPr>
        <w:t>ispitnom ročištu dodao da ova osporena tražbina nije prijavljena</w:t>
      </w:r>
      <w:r w:rsidRPr="00B64CF7">
        <w:rPr>
          <w:bCs/>
          <w:sz w:val="24"/>
          <w:szCs w:val="24"/>
        </w:rPr>
        <w:t xml:space="preserve"> na temelju ovršne isprave.</w:t>
      </w:r>
      <w:r>
        <w:rPr>
          <w:bCs/>
          <w:sz w:val="24"/>
          <w:szCs w:val="24"/>
        </w:rPr>
        <w:t xml:space="preserve"> Prema čl. 266. st. 1. SZ-a</w:t>
      </w:r>
      <w:r w:rsidRPr="00B64CF7">
        <w:rPr>
          <w:bCs/>
          <w:sz w:val="24"/>
          <w:szCs w:val="24"/>
        </w:rPr>
        <w:t xml:space="preserve"> </w:t>
      </w:r>
      <w:r>
        <w:rPr>
          <w:bCs/>
          <w:sz w:val="24"/>
          <w:szCs w:val="24"/>
        </w:rPr>
        <w:t>a</w:t>
      </w:r>
      <w:r w:rsidRPr="00B64CF7">
        <w:rPr>
          <w:bCs/>
          <w:sz w:val="24"/>
          <w:szCs w:val="24"/>
        </w:rPr>
        <w:t>ko je stečajni upravitelj osporio tražbinu, sud će vjerovnika uputiti na parnicu protiv stečajnoga dužnika radi utvrđivanja osporene tražbine</w:t>
      </w:r>
      <w:r>
        <w:rPr>
          <w:bCs/>
          <w:sz w:val="24"/>
          <w:szCs w:val="24"/>
        </w:rPr>
        <w:t xml:space="preserve">. </w:t>
      </w:r>
      <w:r w:rsidR="00DA35FA">
        <w:rPr>
          <w:bCs/>
          <w:sz w:val="24"/>
          <w:szCs w:val="24"/>
        </w:rPr>
        <w:t xml:space="preserve">Odredbom čl. 267. st. 1. SZ-a propisano je da ako osoba koja je upućena na parnicu ne pokrene parnicu u roku od osam dana od dana pravomoćnosti rješenja o upućivanju u parnicu, odnosno primitka drugostupanjske odluke, smatrat će se da je odustala od prava na vođenje parnice. </w:t>
      </w:r>
      <w:r>
        <w:rPr>
          <w:bCs/>
          <w:sz w:val="24"/>
          <w:szCs w:val="24"/>
        </w:rPr>
        <w:t>Odredbom čl. 269. st. 1.</w:t>
      </w:r>
      <w:r w:rsidR="00DA35FA">
        <w:rPr>
          <w:bCs/>
          <w:sz w:val="24"/>
          <w:szCs w:val="24"/>
        </w:rPr>
        <w:t xml:space="preserve"> SZ-a</w:t>
      </w:r>
      <w:r>
        <w:rPr>
          <w:bCs/>
          <w:sz w:val="24"/>
          <w:szCs w:val="24"/>
        </w:rPr>
        <w:t xml:space="preserve"> propisano je da a</w:t>
      </w:r>
      <w:r w:rsidRPr="00B64CF7">
        <w:rPr>
          <w:bCs/>
          <w:sz w:val="24"/>
          <w:szCs w:val="24"/>
        </w:rPr>
        <w:t>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r>
        <w:rPr>
          <w:bCs/>
          <w:sz w:val="24"/>
          <w:szCs w:val="24"/>
        </w:rPr>
        <w:t xml:space="preserve"> (stavak 2.)</w:t>
      </w:r>
      <w:r w:rsidRPr="00B64CF7">
        <w:rPr>
          <w:bCs/>
          <w:sz w:val="24"/>
          <w:szCs w:val="24"/>
        </w:rPr>
        <w:t>.</w:t>
      </w:r>
      <w:r>
        <w:rPr>
          <w:bCs/>
          <w:sz w:val="24"/>
          <w:szCs w:val="24"/>
        </w:rPr>
        <w:t xml:space="preserve"> </w:t>
      </w:r>
    </w:p>
    <w:p w:rsidRDefault="00B033B3" w:rsidP="00B033B3" w:rsidR="00B033B3">
      <w:pPr>
        <w:ind w:firstLine="720"/>
        <w:jc w:val="both"/>
        <w:rPr>
          <w:bCs/>
          <w:sz w:val="24"/>
          <w:szCs w:val="24"/>
        </w:rPr>
      </w:pPr>
    </w:p>
    <w:p w:rsidRDefault="00B033B3" w:rsidP="00B033B3" w:rsidR="00B033B3" w:rsidRPr="00B64CF7">
      <w:pPr>
        <w:ind w:firstLine="720"/>
        <w:jc w:val="both"/>
        <w:rPr>
          <w:bCs/>
          <w:sz w:val="24"/>
          <w:szCs w:val="24"/>
        </w:rPr>
      </w:pPr>
      <w:r>
        <w:rPr>
          <w:bCs/>
          <w:sz w:val="24"/>
          <w:szCs w:val="24"/>
        </w:rPr>
        <w:t>Kako navedena osporena tražbina nije prijavljena</w:t>
      </w:r>
      <w:r w:rsidRPr="00B64CF7">
        <w:rPr>
          <w:bCs/>
          <w:sz w:val="24"/>
          <w:szCs w:val="24"/>
        </w:rPr>
        <w:t xml:space="preserve"> na temelju ovršne isprave, sud je</w:t>
      </w:r>
      <w:r>
        <w:rPr>
          <w:bCs/>
          <w:sz w:val="24"/>
          <w:szCs w:val="24"/>
        </w:rPr>
        <w:t xml:space="preserve"> vjerovnika, čija je tražbina osporena</w:t>
      </w:r>
      <w:r w:rsidRPr="00B64CF7">
        <w:rPr>
          <w:bCs/>
          <w:sz w:val="24"/>
          <w:szCs w:val="24"/>
        </w:rPr>
        <w:t>, uputio na parnicu radi utvrđenja osnovanom osporene tražbine (točka II. izreke).</w:t>
      </w:r>
    </w:p>
    <w:p w:rsidRDefault="00B033B3" w:rsidP="00B033B3" w:rsidR="00B033B3" w:rsidRPr="00616BBE">
      <w:pPr>
        <w:jc w:val="both"/>
        <w:rPr>
          <w:sz w:val="24"/>
          <w:szCs w:val="24"/>
        </w:rPr>
      </w:pPr>
    </w:p>
    <w:p w:rsidRDefault="00F354C1" w:rsidP="004D39FA" w:rsidR="00F354C1" w:rsidRPr="000625E4">
      <w:pPr>
        <w:ind w:firstLine="720"/>
        <w:jc w:val="both"/>
        <w:rPr>
          <w:color w:val="FF0000"/>
          <w:sz w:val="24"/>
          <w:szCs w:val="24"/>
        </w:rPr>
      </w:pPr>
    </w:p>
    <w:p w:rsidRDefault="00E36493" w:rsidP="008A7C5A" w:rsidR="008A7C5A" w:rsidRPr="00F354C1">
      <w:pPr>
        <w:jc w:val="center"/>
        <w:rPr>
          <w:sz w:val="24"/>
          <w:szCs w:val="24"/>
        </w:rPr>
      </w:pPr>
      <w:r w:rsidRPr="00F354C1">
        <w:rPr>
          <w:sz w:val="24"/>
          <w:szCs w:val="24"/>
        </w:rPr>
        <w:lastRenderedPageBreak/>
        <w:t xml:space="preserve">U </w:t>
      </w:r>
      <w:r w:rsidR="008A7C5A" w:rsidRPr="00F354C1">
        <w:rPr>
          <w:sz w:val="24"/>
          <w:szCs w:val="24"/>
        </w:rPr>
        <w:t>Z</w:t>
      </w:r>
      <w:r w:rsidR="009A0D04" w:rsidRPr="00F354C1">
        <w:rPr>
          <w:sz w:val="24"/>
          <w:szCs w:val="24"/>
        </w:rPr>
        <w:t xml:space="preserve">agrebu </w:t>
      </w:r>
      <w:r w:rsidR="00CA07F4">
        <w:rPr>
          <w:sz w:val="24"/>
          <w:szCs w:val="24"/>
        </w:rPr>
        <w:t>25</w:t>
      </w:r>
      <w:r w:rsidR="00EC5789" w:rsidRPr="00F354C1">
        <w:rPr>
          <w:sz w:val="24"/>
          <w:szCs w:val="24"/>
        </w:rPr>
        <w:t xml:space="preserve">. </w:t>
      </w:r>
      <w:r w:rsidR="00CA07F4">
        <w:rPr>
          <w:sz w:val="24"/>
          <w:szCs w:val="24"/>
        </w:rPr>
        <w:t>siječnja</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871FE5">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871FE5" w:rsidP="007B64C7" w:rsidR="00871FE5" w:rsidRPr="00871FE5">
      <w:pPr>
        <w:ind w:firstLine="708" w:left="3540"/>
        <w:jc w:val="right"/>
        <w:rPr>
          <w:sz w:val="24"/>
          <w:szCs w:val="24"/>
        </w:rPr>
      </w:pPr>
      <w:r w:rsidRPr="00871FE5">
        <w:rPr>
          <w:sz w:val="24"/>
          <w:szCs w:val="24"/>
        </w:rPr>
        <w:t>Za točnost otpravka-ovlašteni službenik:</w:t>
      </w:r>
    </w:p>
    <w:p w:rsidRDefault="00871FE5" w:rsidP="007B64C7" w:rsidR="00871FE5" w:rsidRPr="00871FE5">
      <w:pPr>
        <w:ind w:firstLine="708" w:left="3540"/>
        <w:jc w:val="right"/>
        <w:rPr>
          <w:sz w:val="24"/>
          <w:szCs w:val="24"/>
        </w:rPr>
      </w:pPr>
      <w:r w:rsidRPr="00871FE5">
        <w:rPr>
          <w:sz w:val="24"/>
          <w:szCs w:val="24"/>
        </w:rPr>
        <w:t xml:space="preserve">                                       Valentina Gabud</w:t>
      </w:r>
    </w:p>
    <w:p w:rsidRDefault="008A7C5A" w:rsidP="008A7C5A" w:rsidR="008A7C5A" w:rsidRPr="00871FE5">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871FE5">
      <w:rPr>
        <w:rStyle w:val="Brojstranice"/>
        <w:noProof/>
      </w:rPr>
      <w:t>3</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CA07F4">
      <w:rPr>
        <w:sz w:val="24"/>
      </w:rPr>
      <w:t>2945</w:t>
    </w:r>
    <w:r w:rsidR="00BA212E" w:rsidRPr="00B635E7">
      <w:rPr>
        <w:sz w:val="24"/>
      </w:rPr>
      <w:t>/1</w:t>
    </w:r>
    <w:r w:rsidR="00CA07F4">
      <w:rPr>
        <w:sz w:val="24"/>
      </w:rPr>
      <w:t>6</w:t>
    </w:r>
    <w:r w:rsidR="006D51BD">
      <w:rPr>
        <w:sz w:val="24"/>
      </w:rPr>
      <w:t>-</w:t>
    </w:r>
    <w:r w:rsidR="00167D03">
      <w:rPr>
        <w:sz w:val="24"/>
        <w:szCs w:val="24"/>
      </w:rPr>
      <w:t>2</w:t>
    </w:r>
    <w:r w:rsidR="002639CF">
      <w:rPr>
        <w:sz w:val="24"/>
        <w:szCs w:val="24"/>
      </w:rPr>
      <w:t>5</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2">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9">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5"/>
  </w:num>
  <w:num w:numId="3">
    <w:abstractNumId w:val="10"/>
  </w:num>
  <w:num w:numId="4">
    <w:abstractNumId w:val="19"/>
  </w:num>
  <w:num w:numId="5">
    <w:abstractNumId w:val="17"/>
  </w:num>
  <w:num w:numId="6">
    <w:abstractNumId w:val="3"/>
  </w:num>
  <w:num w:numId="7">
    <w:abstractNumId w:val="6"/>
  </w:num>
  <w:num w:numId="8">
    <w:abstractNumId w:val="12"/>
  </w:num>
  <w:num w:numId="9">
    <w:abstractNumId w:val="27"/>
  </w:num>
  <w:num w:numId="10">
    <w:abstractNumId w:val="28"/>
  </w:num>
  <w:num w:numId="11">
    <w:abstractNumId w:val="20"/>
  </w:num>
  <w:num w:numId="12">
    <w:abstractNumId w:val="1"/>
  </w:num>
  <w:num w:numId="13">
    <w:abstractNumId w:val="21"/>
  </w:num>
  <w:num w:numId="14">
    <w:abstractNumId w:val="31"/>
  </w:num>
  <w:num w:numId="15">
    <w:abstractNumId w:val="15"/>
  </w:num>
  <w:num w:numId="16">
    <w:abstractNumId w:val="0"/>
  </w:num>
  <w:num w:numId="17">
    <w:abstractNumId w:val="33"/>
  </w:num>
  <w:num w:numId="18">
    <w:abstractNumId w:val="23"/>
  </w:num>
  <w:num w:numId="19">
    <w:abstractNumId w:val="7"/>
  </w:num>
  <w:num w:numId="20">
    <w:abstractNumId w:val="16"/>
  </w:num>
  <w:num w:numId="21">
    <w:abstractNumId w:val="26"/>
  </w:num>
  <w:num w:numId="22">
    <w:abstractNumId w:val="14"/>
  </w:num>
  <w:num w:numId="23">
    <w:abstractNumId w:val="4"/>
  </w:num>
  <w:num w:numId="24">
    <w:abstractNumId w:val="29"/>
  </w:num>
  <w:num w:numId="25">
    <w:abstractNumId w:val="18"/>
  </w:num>
  <w:num w:numId="26">
    <w:abstractNumId w:val="9"/>
  </w:num>
  <w:num w:numId="27">
    <w:abstractNumId w:val="30"/>
  </w:num>
  <w:num w:numId="28">
    <w:abstractNumId w:val="32"/>
  </w:num>
  <w:num w:numId="29">
    <w:abstractNumId w:val="2"/>
  </w:num>
  <w:num w:numId="30">
    <w:abstractNumId w:val="22"/>
  </w:num>
  <w:num w:numId="31">
    <w:abstractNumId w:val="13"/>
  </w:num>
  <w:num w:numId="32">
    <w:abstractNumId w:val="5"/>
  </w:num>
  <w:num w:numId="33">
    <w:abstractNumId w:val="24"/>
  </w:num>
  <w:num w:numId="3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625E4"/>
    <w:rsid w:val="0007685D"/>
    <w:rsid w:val="000B57CB"/>
    <w:rsid w:val="000D357F"/>
    <w:rsid w:val="000D5C36"/>
    <w:rsid w:val="000E5A08"/>
    <w:rsid w:val="000F3C38"/>
    <w:rsid w:val="0011183D"/>
    <w:rsid w:val="00113B7C"/>
    <w:rsid w:val="0012193F"/>
    <w:rsid w:val="001222D8"/>
    <w:rsid w:val="001248F6"/>
    <w:rsid w:val="00167D03"/>
    <w:rsid w:val="001802B9"/>
    <w:rsid w:val="00195D5F"/>
    <w:rsid w:val="001A4FAE"/>
    <w:rsid w:val="001C39FC"/>
    <w:rsid w:val="001E6962"/>
    <w:rsid w:val="002104AD"/>
    <w:rsid w:val="002502D1"/>
    <w:rsid w:val="002639CF"/>
    <w:rsid w:val="00271D93"/>
    <w:rsid w:val="002778C3"/>
    <w:rsid w:val="0028353E"/>
    <w:rsid w:val="002862D6"/>
    <w:rsid w:val="002B581B"/>
    <w:rsid w:val="002C419D"/>
    <w:rsid w:val="002D4BCC"/>
    <w:rsid w:val="0030381A"/>
    <w:rsid w:val="0030456D"/>
    <w:rsid w:val="00306DD0"/>
    <w:rsid w:val="003077F7"/>
    <w:rsid w:val="00364BB5"/>
    <w:rsid w:val="003D0688"/>
    <w:rsid w:val="003F44BD"/>
    <w:rsid w:val="00411F34"/>
    <w:rsid w:val="00415D6B"/>
    <w:rsid w:val="00444EA0"/>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F0170"/>
    <w:rsid w:val="00614324"/>
    <w:rsid w:val="006145FE"/>
    <w:rsid w:val="00616BBE"/>
    <w:rsid w:val="00623EA3"/>
    <w:rsid w:val="00650704"/>
    <w:rsid w:val="006543B2"/>
    <w:rsid w:val="00665844"/>
    <w:rsid w:val="00670FF3"/>
    <w:rsid w:val="00676948"/>
    <w:rsid w:val="00686878"/>
    <w:rsid w:val="00687E0A"/>
    <w:rsid w:val="006A0BC4"/>
    <w:rsid w:val="006D51BD"/>
    <w:rsid w:val="006E34BC"/>
    <w:rsid w:val="006E6817"/>
    <w:rsid w:val="00720D6B"/>
    <w:rsid w:val="00740009"/>
    <w:rsid w:val="00777985"/>
    <w:rsid w:val="007A2604"/>
    <w:rsid w:val="007C6869"/>
    <w:rsid w:val="007D0ACE"/>
    <w:rsid w:val="007E1AFD"/>
    <w:rsid w:val="007F5A11"/>
    <w:rsid w:val="00831180"/>
    <w:rsid w:val="00863F3A"/>
    <w:rsid w:val="00871FE5"/>
    <w:rsid w:val="00885ABD"/>
    <w:rsid w:val="00887D22"/>
    <w:rsid w:val="00890EF9"/>
    <w:rsid w:val="008A286D"/>
    <w:rsid w:val="008A5470"/>
    <w:rsid w:val="008A7C5A"/>
    <w:rsid w:val="008B35A5"/>
    <w:rsid w:val="008C2BBD"/>
    <w:rsid w:val="008C6C34"/>
    <w:rsid w:val="008E1067"/>
    <w:rsid w:val="00917D21"/>
    <w:rsid w:val="00935ABA"/>
    <w:rsid w:val="0094536B"/>
    <w:rsid w:val="00950152"/>
    <w:rsid w:val="009816AC"/>
    <w:rsid w:val="009A0D04"/>
    <w:rsid w:val="009D6E98"/>
    <w:rsid w:val="00A00916"/>
    <w:rsid w:val="00A90A4C"/>
    <w:rsid w:val="00A937B0"/>
    <w:rsid w:val="00AA3297"/>
    <w:rsid w:val="00AA3ECC"/>
    <w:rsid w:val="00AA404C"/>
    <w:rsid w:val="00B0292A"/>
    <w:rsid w:val="00B033B3"/>
    <w:rsid w:val="00B10D97"/>
    <w:rsid w:val="00B14D9B"/>
    <w:rsid w:val="00B15359"/>
    <w:rsid w:val="00B33B51"/>
    <w:rsid w:val="00B51CC1"/>
    <w:rsid w:val="00B635E7"/>
    <w:rsid w:val="00B64CF7"/>
    <w:rsid w:val="00B75B61"/>
    <w:rsid w:val="00B91E50"/>
    <w:rsid w:val="00BA212E"/>
    <w:rsid w:val="00BC3A84"/>
    <w:rsid w:val="00BE2434"/>
    <w:rsid w:val="00BF2DE7"/>
    <w:rsid w:val="00C00CB9"/>
    <w:rsid w:val="00C461C8"/>
    <w:rsid w:val="00CA07F4"/>
    <w:rsid w:val="00CA5B61"/>
    <w:rsid w:val="00CA6133"/>
    <w:rsid w:val="00CA675A"/>
    <w:rsid w:val="00CB2EE2"/>
    <w:rsid w:val="00CC0EFA"/>
    <w:rsid w:val="00CE0E59"/>
    <w:rsid w:val="00CE6B8C"/>
    <w:rsid w:val="00D05780"/>
    <w:rsid w:val="00D11701"/>
    <w:rsid w:val="00D7472A"/>
    <w:rsid w:val="00D96AB6"/>
    <w:rsid w:val="00D9778A"/>
    <w:rsid w:val="00DA35FA"/>
    <w:rsid w:val="00DA622A"/>
    <w:rsid w:val="00DC76EE"/>
    <w:rsid w:val="00DE552F"/>
    <w:rsid w:val="00E110AD"/>
    <w:rsid w:val="00E14AB3"/>
    <w:rsid w:val="00E16958"/>
    <w:rsid w:val="00E36493"/>
    <w:rsid w:val="00E445E9"/>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871FE5"/>
    <w:rPr>
      <w:color w:val="808080"/>
      <w:bdr w:space="0" w:sz="0" w:color="auto" w:val="none"/>
      <w:shd w:fill="auto" w:color="auto" w:val="clear"/>
    </w:rPr>
  </w:style>
  <w:style w:customStyle="true" w:styleId="eSPISCCParagraphDefaultFont" w:type="character">
    <w:name w:val="eSPIS_CC_Paragraph Default Font"/>
    <w:basedOn w:val="Zadanifontodlomka"/>
    <w:rsid w:val="00871F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1FE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1F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1F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2945</izvorni_sadrzaj>
    <derivirana_varijabla naziv="DomainObject.Predmet.Broj_1">2945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St-2945/2016</izvorni_sadrzaj>
    <derivirana_varijabla naziv="DomainObject.Predmet.OznakaBroj_1">St-2945/2016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VITEZ GRUPA d.o.o. zastupanog po punomoćniku Dejan Latinčić</izvorni_sadrzaj>
    <derivirana_varijabla naziv="DomainObject.Predmet.ProtustrankaFormated_1">  VITEZ GRUPA d.o.o. zastupanog po punomoćniku Dejan Latinčić</derivirana_varijabla>
  </DomainObject.Predmet.ProtustrankaFormated>
  <DomainObject.Predmet.ProtustrankaFormatedOIB>
    <izvorni_sadrzaj>  VITEZ GRUPA d.o.o., OIB 51660584181 zastupanog po punomoćniku Dejan Latinčić</izvorni_sadrzaj>
    <derivirana_varijabla naziv="DomainObject.Predmet.ProtustrankaFormatedOIB_1">  VITEZ GRUPA d.o.o., OIB 51660584181 zastupanog po punomoćniku Dejan Latinčić</derivirana_varijabla>
  </DomainObject.Predmet.ProtustrankaFormatedOIB>
  <DomainObject.Predmet.ProtustrankaFormatedWithAdress>
    <izvorni_sadrzaj> VITEZ GRUPA d.o.o., Topnička 13, 49240 Donja Stubica zastupanog po punomoćniku Dejan Latinčić</izvorni_sadrzaj>
    <derivirana_varijabla naziv="DomainObject.Predmet.ProtustrankaFormatedWithAdress_1"> VITEZ GRUPA d.o.o., Topnička 13, 49240 Donja Stubica zastupanog po punomoćniku Dejan Latinčić</derivirana_varijabla>
  </DomainObject.Predmet.ProtustrankaFormatedWithAdress>
  <DomainObject.Predmet.ProtustrankaFormatedWithAdressOIB>
    <izvorni_sadrzaj> VITEZ GRUPA d.o.o., OIB 51660584181, Topnička 13, 49240 Donja Stubica zastupanog po punomoćniku Dejan Latinčić</izvorni_sadrzaj>
    <derivirana_varijabla naziv="DomainObject.Predmet.ProtustrankaFormatedWithAdressOIB_1"> VITEZ GRUPA d.o.o., OIB 51660584181, Topnička 13, 49240 Donja Stubica zastupanog po punomoćniku Dejan Latinčić</derivirana_varijabla>
  </DomainObject.Predmet.ProtustrankaFormatedWithAdressOIB>
  <DomainObject.Predmet.ProtustrankaWithAdress>
    <izvorni_sadrzaj>VITEZ GRUPA d.o.o. Topnička 13, 49240 Donja Stubica</izvorni_sadrzaj>
    <derivirana_varijabla naziv="DomainObject.Predmet.ProtustrankaWithAdress_1">VITEZ GRUPA d.o.o. Topnička 13, 49240 Donja Stubica</derivirana_varijabla>
  </DomainObject.Predmet.ProtustrankaWithAdress>
  <DomainObject.Predmet.ProtustrankaWithAdressOIB>
    <izvorni_sadrzaj>VITEZ GRUPA d.o.o., OIB 51660584181, Topnička 13, 49240 Donja Stubica</izvorni_sadrzaj>
    <derivirana_varijabla naziv="DomainObject.Predmet.ProtustrankaWithAdressOIB_1">VITEZ GRUPA d.o.o., OIB 51660584181, Topnička 13, 49240 Donja Stubica</derivirana_varijabla>
  </DomainObject.Predmet.ProtustrankaWithAdressOIB>
  <DomainObject.Predmet.ProtustrankaNazivFormated>
    <izvorni_sadrzaj>VITEZ GRUPA d.o.o.</izvorni_sadrzaj>
    <derivirana_varijabla naziv="DomainObject.Predmet.ProtustrankaNazivFormated_1">VITEZ GRUPA d.o.o.</derivirana_varijabla>
  </DomainObject.Predmet.ProtustrankaNazivFormated>
  <DomainObject.Predmet.ProtustrankaNazivFormatedOIB>
    <izvorni_sadrzaj>VITEZ GRUPA d.o.o., OIB 51660584181</izvorni_sadrzaj>
    <derivirana_varijabla naziv="DomainObject.Predmet.ProtustrankaNazivFormatedOIB_1">VITEZ GRUPA d.o.o., OIB 51660584181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Dejan Latinčić</izvorni_sadrzaj>
    <derivirana_varijabla naziv="DomainObject.Predmet.StrankaFormated_1">  FINA Regionalni centar Zagreb; Dejan Latinčić</derivirana_varijabla>
  </DomainObject.Predmet.StrankaFormated>
  <DomainObject.Predmet.StrankaFormatedOIB>
    <izvorni_sadrzaj>  FINA Regionalni centar Zagreb, OIB 85821130368; Dejan Latinčić, OIB 04189569218</izvorni_sadrzaj>
    <derivirana_varijabla naziv="DomainObject.Predmet.StrankaFormatedOIB_1">  FINA Regionalni centar Zagreb, OIB 85821130368; Dejan Latinčić, OIB 04189569218</derivirana_varijabla>
  </DomainObject.Predmet.StrankaFormatedOIB>
  <DomainObject.Predmet.StrankaFormatedWithAdress>
    <izvorni_sadrzaj> FINA Regionalni centar Zagreb, Trg svibanjskih žrtava 1995. br. 1, 10000 Zagreb; Dejan Latinčić, Petruši 9 A, 10362 Kašinska Sopnica</izvorni_sadrzaj>
    <derivirana_varijabla naziv="DomainObject.Predmet.StrankaFormatedWithAdress_1"> FINA Regionalni centar Zagreb, Trg svibanjskih žrtava 1995. br. 1, 10000 Zagreb; Dejan Latinčić, Petruši 9 A, 10362 Kašinska Sopnica</derivirana_varijabla>
  </DomainObject.Predmet.StrankaFormatedWithAdress>
  <DomainObject.Predmet.StrankaFormatedWithAdressOIB>
    <izvorni_sadrzaj> FINA Regionalni centar Zagreb, OIB 85821130368, Trg svibanjskih žrtava 1995. br. 1, 10000 Zagreb; Dejan Latinčić, OIB 04189569218, Petruši 9 A, 10362 Kašinska Sopnica</izvorni_sadrzaj>
    <derivirana_varijabla naziv="DomainObject.Predmet.StrankaFormatedWithAdressOIB_1"> FINA Regionalni centar Zagreb, OIB 85821130368, Trg svibanjskih žrtava 1995. br. 1, 10000 Zagreb; Dejan Latinčić, OIB 04189569218, Petruši 9 A, 10362 Kašinska Sopnica</derivirana_varijabla>
  </DomainObject.Predmet.StrankaFormatedWithAdressOIB>
  <DomainObject.Predmet.StrankaWithAdress>
    <izvorni_sadrzaj>FINA Regionalni centar Zagreb Trg svibanjskih žrtava 1995. br. 1,10000 Zagreb,Dejan Latinčić Petruši 9 A,10362 Kašinska Sopnica</izvorni_sadrzaj>
    <derivirana_varijabla naziv="DomainObject.Predmet.StrankaWithAdress_1">FINA Regionalni centar Zagreb Trg svibanjskih žrtava 1995. br. 1,10000 Zagreb,Dejan Latinčić Petruši 9 A,10362 Kašinska Sopnica</derivirana_varijabla>
  </DomainObject.Predmet.StrankaWithAdress>
  <DomainObject.Predmet.StrankaWithAdressOIB>
    <izvorni_sadrzaj>FINA Regionalni centar Zagreb, OIB 85821130368, Trg svibanjskih žrtava 1995. br. 1,10000 Zagreb,Dejan Latinčić, OIB 04189569218, Petruši 9 A,10362 Kašinska Sopnica</izvorni_sadrzaj>
    <derivirana_varijabla naziv="DomainObject.Predmet.StrankaWithAdressOIB_1">FINA Regionalni centar Zagreb, OIB 85821130368, Trg svibanjskih žrtava 1995. br. 1,10000 Zagreb,Dejan Latinčić, OIB 04189569218, Petruši 9 A,10362 Kašinska Sopnica</derivirana_varijabla>
  </DomainObject.Predmet.StrankaWithAdressOIB>
  <DomainObject.Predmet.StrankaNazivFormated>
    <izvorni_sadrzaj>FINA Regionalni centar Zagreb,Dejan Latinčić</izvorni_sadrzaj>
    <derivirana_varijabla naziv="DomainObject.Predmet.StrankaNazivFormated_1">FINA Regionalni centar Zagreb,Dejan Latinčić</derivirana_varijabla>
  </DomainObject.Predmet.StrankaNazivFormated>
  <DomainObject.Predmet.StrankaNazivFormatedOIB>
    <izvorni_sadrzaj>FINA Regionalni centar Zagreb, OIB 85821130368,Dejan Latinčić, OIB 04189569218</izvorni_sadrzaj>
    <derivirana_varijabla naziv="DomainObject.Predmet.StrankaNazivFormatedOIB_1">FINA Regionalni centar Zagreb, OIB 85821130368,Dejan Latinčić, OIB 04189569218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Dejan Latinčić</item>
    </izvorni_sadrzaj>
    <derivirana_varijabla naziv="DomainObject.Predmet.StrankaListFormated_1">
      <item>FINA Regionalni centar Zagreb</item>
      <item>Dejan Latinčić</item>
    </derivirana_varijabla>
  </DomainObject.Predmet.StrankaListFormated>
  <DomainObject.Predmet.StrankaListFormatedOIB>
    <izvorni_sadrzaj>
      <item>FINA Regionalni centar Zagreb, OIB 85821130368</item>
      <item>Dejan Latinčić, OIB 04189569218</item>
    </izvorni_sadrzaj>
    <derivirana_varijabla naziv="DomainObject.Predmet.StrankaListFormatedOIB_1">
      <item>FINA Regionalni centar Zagreb, OIB 85821130368</item>
      <item>Dejan Latinčić, OIB 04189569218</item>
    </derivirana_varijabla>
  </DomainObject.Predmet.StrankaListFormatedOIB>
  <DomainObject.Predmet.StrankaListFormatedWithAdress>
    <izvorni_sadrzaj>
      <item>FINA Regionalni centar Zagreb, Trg svibanjskih žrtava 1995. br. 1, 10000 Zagreb</item>
      <item>Dejan Latinčić, Petruši 9 A, 10362 Kašinska Sopnica</item>
    </izvorni_sadrzaj>
    <derivirana_varijabla naziv="DomainObject.Predmet.StrankaListFormatedWithAdress_1">
      <item>FINA Regionalni centar Zagreb, Trg svibanjskih žrtava 1995. br. 1, 10000 Zagreb</item>
      <item>Dejan Latinčić, Petruši 9 A, 10362 Kašinska Sopnica</item>
    </derivirana_varijabla>
  </DomainObject.Predmet.StrankaListFormatedWithAdress>
  <DomainObject.Predmet.StrankaListFormatedWithAdressOIB>
    <izvorni_sadrzaj>
      <item>FINA Regionalni centar Zagreb, OIB 85821130368, Trg svibanjskih žrtava 1995. br. 1, 10000 Zagreb</item>
      <item>Dejan Latinčić, OIB 04189569218, Petruši 9 A, 10362 Kašinska Sopnica</item>
    </izvorni_sadrzaj>
    <derivirana_varijabla naziv="DomainObject.Predmet.StrankaListFormatedWithAdressOIB_1">
      <item>FINA Regionalni centar Zagreb, OIB 85821130368, Trg svibanjskih žrtava 1995. br. 1, 10000 Zagreb</item>
      <item>Dejan Latinčić, OIB 04189569218, Petruši 9 A, 10362 Kašinska Sopnica</item>
    </derivirana_varijabla>
  </DomainObject.Predmet.StrankaListFormatedWithAdressOIB>
  <DomainObject.Predmet.StrankaListNazivFormated>
    <izvorni_sadrzaj>
      <item>FINA Regionalni centar Zagreb</item>
      <item>Dejan Latinčić</item>
    </izvorni_sadrzaj>
    <derivirana_varijabla naziv="DomainObject.Predmet.StrankaListNazivFormated_1">
      <item>FINA Regionalni centar Zagreb</item>
      <item>Dejan Latinčić</item>
    </derivirana_varijabla>
  </DomainObject.Predmet.StrankaListNazivFormated>
  <DomainObject.Predmet.StrankaListNazivFormatedOIB>
    <izvorni_sadrzaj>
      <item>FINA Regionalni centar Zagreb, OIB 85821130368</item>
      <item>Dejan Latinčić, OIB 04189569218</item>
    </izvorni_sadrzaj>
    <derivirana_varijabla naziv="DomainObject.Predmet.StrankaListNazivFormatedOIB_1">
      <item>FINA Regionalni centar Zagreb, OIB 85821130368</item>
      <item>Dejan Latinčić, OIB 04189569218</item>
    </derivirana_varijabla>
  </DomainObject.Predmet.StrankaListNazivFormatedOIB>
  <DomainObject.Predmet.ProtuStrankaListFormated>
    <izvorni_sadrzaj>
      <item>VITEZ GRUPA d.o.o. zastupanog po punomoćniku Dejan Latinčić</item>
    </izvorni_sadrzaj>
    <derivirana_varijabla naziv="DomainObject.Predmet.ProtuStrankaListFormated_1">
      <item>VITEZ GRUPA d.o.o. zastupanog po punomoćniku Dejan Latinčić</item>
    </derivirana_varijabla>
  </DomainObject.Predmet.ProtuStrankaListFormated>
  <DomainObject.Predmet.ProtuStrankaListFormatedOIB>
    <izvorni_sadrzaj>
      <item>VITEZ GRUPA d.o.o., OIB 51660584181 zastupanog po punomoćniku Dejan Latinčić</item>
    </izvorni_sadrzaj>
    <derivirana_varijabla naziv="DomainObject.Predmet.ProtuStrankaListFormatedOIB_1">
      <item>VITEZ GRUPA d.o.o., OIB 51660584181 zastupanog po punomoćniku Dejan Latinčić</item>
    </derivirana_varijabla>
  </DomainObject.Predmet.ProtuStrankaListFormatedOIB>
  <DomainObject.Predmet.ProtuStrankaListFormatedWithAdress>
    <izvorni_sadrzaj>
      <item>VITEZ GRUPA d.o.o., Topnička 13, 49240 Donja Stubica zastupanog po punomoćniku Dejan Latinčić</item>
    </izvorni_sadrzaj>
    <derivirana_varijabla naziv="DomainObject.Predmet.ProtuStrankaListFormatedWithAdress_1">
      <item>VITEZ GRUPA d.o.o., Topnička 13, 49240 Donja Stubica zastupanog po punomoćniku Dejan Latinčić</item>
    </derivirana_varijabla>
  </DomainObject.Predmet.ProtuStrankaListFormatedWithAdress>
  <DomainObject.Predmet.ProtuStrankaListFormatedWithAdressOIB>
    <izvorni_sadrzaj>
      <item>VITEZ GRUPA d.o.o., OIB 51660584181, Topnička 13, 49240 Donja Stubica zastupanog po punomoćniku Dejan Latinčić</item>
    </izvorni_sadrzaj>
    <derivirana_varijabla naziv="DomainObject.Predmet.ProtuStrankaListFormatedWithAdressOIB_1">
      <item>VITEZ GRUPA d.o.o., OIB 51660584181, Topnička 13, 49240 Donja Stubica zastupanog po punomoćniku Dejan Latinčić</item>
    </derivirana_varijabla>
  </DomainObject.Predmet.ProtuStrankaListFormatedWithAdressOIB>
  <DomainObject.Predmet.ProtuStrankaListNazivFormated>
    <izvorni_sadrzaj>
      <item>VITEZ GRUPA d.o.o.</item>
    </izvorni_sadrzaj>
    <derivirana_varijabla naziv="DomainObject.Predmet.ProtuStrankaListNazivFormated_1">
      <item>VITEZ GRUPA d.o.o.</item>
    </derivirana_varijabla>
  </DomainObject.Predmet.ProtuStrankaListNazivFormated>
  <DomainObject.Predmet.ProtuStrankaListNazivFormatedOIB>
    <izvorni_sadrzaj>
      <item>VITEZ GRUPA d.o.o., OIB 51660584181</item>
    </izvorni_sadrzaj>
    <derivirana_varijabla naziv="DomainObject.Predmet.ProtuStrankaListNazivFormatedOIB_1">
      <item>VITEZ GRUPA d.o.o., OIB 51660584181</item>
    </derivirana_varijabla>
  </DomainObject.Predmet.ProtuStrankaListNazivFormatedOIB>
  <DomainObject.Predmet.OstaliListFormated>
    <izvorni_sadrzaj>
      <item>Dejan Latinčić punomoćnik sudionika u postupku VITEZ GRUPA d.o.o.</item>
      <item>Raiffeisenbank Austria d.d.</item>
      <item>VENETO BANKA dioničko društvo</item>
    </izvorni_sadrzaj>
    <derivirana_varijabla naziv="DomainObject.Predmet.OstaliListFormated_1">
      <item>Dejan Latinčić punomoćnik sudionika u postupku VITEZ GRUPA d.o.o.</item>
      <item>Raiffeisenbank Austria d.d.</item>
      <item>VENETO BANKA dioničko društvo</item>
    </derivirana_varijabla>
  </DomainObject.Predmet.OstaliListFormated>
  <DomainObject.Predmet.OstaliListFormatedOIB>
    <izvorni_sadrzaj>
      <item>Dejan Latinčić, OIB 04189569218 punomoćnik sudionika u postupku VITEZ GRUPA d.o.o.</item>
      <item>Raiffeisenbank Austria d.d., OIB 53056966535</item>
      <item>VENETO BANKA dioničko društvo, OIB 81712716992</item>
    </izvorni_sadrzaj>
    <derivirana_varijabla naziv="DomainObject.Predmet.OstaliListFormatedOIB_1">
      <item>Dejan Latinčić, OIB 04189569218 punomoćnik sudionika u postupku VITEZ GRUPA d.o.o.</item>
      <item>Raiffeisenbank Austria d.d., OIB 53056966535</item>
      <item>VENETO BANKA dioničko društvo, OIB 81712716992</item>
    </derivirana_varijabla>
  </DomainObject.Predmet.OstaliListFormatedOIB>
  <DomainObject.Predmet.OstaliListFormatedWithAdress>
    <izvorni_sadrzaj>
      <item>Dejan Latinčić, Petruši 9 A, 10362 Kašinska Sopnica punomoćnik sudionika u postupku VITEZ GRUPA d.o.o.</item>
      <item>Raiffeisenbank Austria d.d., Magazinska cesta 69, 10000 Zagreb</item>
      <item>VENETO BANKA dioničko društvo, Draškovićeva 58, 10000 Zagreb</item>
    </izvorni_sadrzaj>
    <derivirana_varijabla naziv="DomainObject.Predmet.OstaliListFormatedWithAdress_1">
      <item>Dejan Latinčić, Petruši 9 A, 10362 Kašinska Sopnica punomoćnik sudionika u postupku VITEZ GRUPA d.o.o.</item>
      <item>Raiffeisenbank Austria d.d., Magazinska cesta 69, 10000 Zagreb</item>
      <item>VENETO BANKA dioničko društvo, Draškovićeva 58, 10000 Zagreb</item>
    </derivirana_varijabla>
  </DomainObject.Predmet.OstaliListFormatedWithAdress>
  <DomainObject.Predmet.OstaliListFormatedWithAdressOIB>
    <izvorni_sadrzaj>
      <item>Dejan Latinčić, OIB 04189569218, Petruši 9 A, 10362 Kašinska Sopnica punomoćnik sudionika u postupku VITEZ GRUPA d.o.o.</item>
      <item>Raiffeisenbank Austria d.d., OIB 53056966535, Magazinska cesta 69, 10000 Zagreb</item>
      <item>VENETO BANKA dioničko društvo, OIB 81712716992, Draškovićeva 58, 10000 Zagreb</item>
    </izvorni_sadrzaj>
    <derivirana_varijabla naziv="DomainObject.Predmet.OstaliListFormatedWithAdressOIB_1">
      <item>Dejan Latinčić, OIB 04189569218, Petruši 9 A, 10362 Kašinska Sopnica punomoćnik sudionika u postupku VITEZ GRUPA d.o.o.</item>
      <item>Raiffeisenbank Austria d.d., OIB 53056966535, Magazinska cesta 69, 10000 Zagreb</item>
      <item>VENETO BANKA dioničko društvo, OIB 81712716992, Draškovićeva 58, 10000 Zagreb</item>
    </derivirana_varijabla>
  </DomainObject.Predmet.OstaliListFormatedWithAdressOIB>
  <DomainObject.Predmet.OstaliListNazivFormated>
    <izvorni_sadrzaj>
      <item>Dejan Latinčić</item>
      <item>Raiffeisenbank Austria d.d.</item>
      <item>VENETO BANKA dioničko društvo</item>
    </izvorni_sadrzaj>
    <derivirana_varijabla naziv="DomainObject.Predmet.OstaliListNazivFormated_1">
      <item>Dejan Latinčić</item>
      <item>Raiffeisenbank Austria d.d.</item>
      <item>VENETO BANKA dioničko društvo</item>
    </derivirana_varijabla>
  </DomainObject.Predmet.OstaliListNazivFormated>
  <DomainObject.Predmet.OstaliListNazivFormatedOIB>
    <izvorni_sadrzaj>
      <item>Dejan Latinčić, OIB 04189569218</item>
      <item>Raiffeisenbank Austria d.d., OIB 53056966535</item>
      <item>VENETO BANKA dioničko društvo, OIB 81712716992</item>
    </izvorni_sadrzaj>
    <derivirana_varijabla naziv="DomainObject.Predmet.OstaliListNazivFormatedOIB_1">
      <item>Dejan Latinčić, OIB 04189569218</item>
      <item>Raiffeisenbank Austria d.d., OIB 53056966535</item>
      <item>VENETO BANKA dioničko društvo, OIB 81712716992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VITEZ GRUPA d.o.o.</izvorni_sadrzaj>
    <derivirana_varijabla naziv="DomainObject.Predmet.ProtustrankaIDrugi_1">VITEZ GRUPA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VITEZ GRUPA d.o.o., OIB 51660584181, Topnička 13, 49240 Donja Stubica</izvorni_sadrzaj>
    <derivirana_varijabla naziv="DomainObject.Predmet.ProtustrankaIDrugiAdressOIB_1">VITEZ GRUPA d.o.o., OIB 51660584181, Topnička 13,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VITEZ GRUPA d.o.o.</item>
      <item>Dejan Latinčić</item>
      <item>Raiffeisenbank Austria d.d.</item>
      <item>VENETO BANKA dioničko društvo</item>
      <item>Dejan Latinčić</item>
    </izvorni_sadrzaj>
    <derivirana_varijabla naziv="DomainObject.Predmet.SudioniciListNaziv_1">
      <item>FINA Regionalni centar Zagreb</item>
      <item>VITEZ GRUPA d.o.o.</item>
      <item>Dejan Latinčić</item>
      <item>Raiffeisenbank Austria d.d.</item>
      <item>VENETO BANKA dioničko društvo</item>
      <item>Dejan Latinčić</item>
    </derivirana_varijabla>
  </DomainObject.Predmet.SudioniciListNaziv>
  <DomainObject.Predmet.SudioniciListAdressOIB>
    <izvorni_sadrzaj>
      <item>FINA Regionalni centar Zagreb, OIB 85821130368, Trg svibanjskih žrtava 1995. br. 1,10000 Zagreb</item>
      <item>VITEZ GRUPA d.o.o., OIB 51660584181, Topnička 13,49240 Donja Stubica</item>
      <item>Dejan Latinčić, OIB 04189569218, Petruši 9 A,10362 Kašinska Sopnica</item>
      <item>Raiffeisenbank Austria d.d., OIB 53056966535, Magazinska cesta 69,10000 Zagreb</item>
      <item>VENETO BANKA dioničko društvo, OIB 81712716992, Draškovićeva 58,10000 Zagreb</item>
      <item>Dejan Latinčić, OIB 04189569218, Petruši 9 A,10362 Kašinska Sopnica</item>
    </izvorni_sadrzaj>
    <derivirana_varijabla naziv="DomainObject.Predmet.SudioniciListAdressOIB_1">
      <item>FINA Regionalni centar Zagreb, OIB 85821130368, Trg svibanjskih žrtava 1995. br. 1,10000 Zagreb</item>
      <item>VITEZ GRUPA d.o.o., OIB 51660584181, Topnička 13,49240 Donja Stubica</item>
      <item>Dejan Latinčić, OIB 04189569218, Petruši 9 A,10362 Kašinska Sopnica</item>
      <item>Raiffeisenbank Austria d.d., OIB 53056966535, Magazinska cesta 69,10000 Zagreb</item>
      <item>VENETO BANKA dioničko društvo, OIB 81712716992, Draškovićeva 58,10000 Zagreb</item>
      <item>Dejan Latinčić, OIB 04189569218, Petruši 9 A,10362 Kašinska Sopnica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51660584181</item>
      <item>, OIB 04189569218</item>
      <item>, OIB 53056966535</item>
      <item>, OIB 81712716992</item>
      <item>, OIB 04189569218</item>
    </izvorni_sadrzaj>
    <derivirana_varijabla naziv="DomainObject.Predmet.SudioniciListNazivOIB_1">
      <item>, OIB 85821130368</item>
      <item>, OIB 51660584181</item>
      <item>, OIB 04189569218</item>
      <item>, OIB 53056966535</item>
      <item>, OIB 81712716992</item>
      <item>, OIB 04189569218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5E5330-7AAC-4FC9-814B-02208993BE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773</properties:Words>
  <properties:Characters>4243</properties:Characters>
  <properties:Lines>113</properties:Lines>
  <properties:Paragraphs>36</properties:Paragraphs>
  <properties:TotalTime>215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2018-01-26T08:08:00Z</cp:lastPrinted>
  <dcterms:modified xmlns:xsi="http://www.w3.org/2001/XMLSchema-instance" xsi:type="dcterms:W3CDTF">2018-01-26T08:08:00Z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