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95157" w14:paraId="9695157" w:rsidRDefault="00962F74" w:rsidP="00B53326" w:rsidR="007C497C" w:rsidRPr="00B53326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>
        <w:t>Poslovni broj</w:t>
      </w:r>
      <w:r w:rsidR="00B53326">
        <w:t xml:space="preserve">: </w:t>
      </w:r>
      <w:r w:rsidR="00B53326" w:rsidRPr="00B53326">
        <w:t>1 St-</w:t>
      </w:r>
      <w:r w:rsidR="00826BE6">
        <w:t>23</w:t>
      </w:r>
      <w:r w:rsidR="00B53326" w:rsidRPr="00B53326">
        <w:t>/</w:t>
      </w:r>
      <w:r w:rsidR="0085023F">
        <w:t>201</w:t>
      </w:r>
      <w:r w:rsidR="00826BE6">
        <w:t>7</w:t>
      </w:r>
      <w:r w:rsidR="002A7FA0">
        <w:t>-</w:t>
      </w:r>
      <w:r w:rsidR="00826BE6">
        <w:t>29</w:t>
      </w:r>
    </w:p>
    <w:p w:rsidRDefault="007C497C" w:rsidP="007C497C" w:rsidR="007C497C" w:rsidRPr="00B53326">
      <w:pPr>
        <w:rPr>
          <w:rFonts w:cs="Arial" w:hAnsi="Arial" w:ascii="Arial"/>
        </w:rPr>
      </w:pPr>
    </w:p>
    <w:p w:rsidRDefault="007C497C" w:rsidP="007C497C" w:rsidR="007C497C" w:rsidRPr="00826BE6"/>
    <w:p w:rsidRDefault="007C497C" w:rsidP="007C497C" w:rsidR="007C497C" w:rsidRPr="00B53326"/>
    <w:p w:rsidRDefault="007C497C" w:rsidP="00962F74" w:rsidR="00962F74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53326">
        <w:t xml:space="preserve"> </w:t>
      </w:r>
      <w:r w:rsidR="00962F74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962F74" w:rsidP="00962F74" w:rsidR="00962F74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962F74" w:rsidP="00962F74" w:rsidR="00962F74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962F74" w:rsidP="00962F74" w:rsidR="00962F74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7C497C" w:rsidP="00962F74" w:rsidR="007C497C" w:rsidRPr="00B53326">
      <w:r w:rsidRPr="00B53326">
        <w:tab/>
      </w:r>
      <w:r w:rsidRPr="00B53326">
        <w:tab/>
      </w:r>
      <w:r w:rsidRPr="00B53326">
        <w:tab/>
      </w:r>
      <w:r w:rsidRPr="00B53326">
        <w:tab/>
      </w:r>
      <w:r w:rsidRPr="00B53326">
        <w:tab/>
      </w:r>
      <w:r w:rsidRPr="00B53326">
        <w:tab/>
      </w:r>
    </w:p>
    <w:p w:rsidRDefault="007C497C" w:rsidP="007C497C" w:rsidR="007C497C"/>
    <w:p w:rsidRDefault="00B53326" w:rsidP="00B53326" w:rsidR="00B53326">
      <w:pPr>
        <w:jc w:val="center"/>
      </w:pPr>
      <w:r>
        <w:t>R E P U B L I K A   H R V A T S K A</w:t>
      </w:r>
    </w:p>
    <w:p w:rsidRDefault="00B53326" w:rsidP="00B53326" w:rsidR="00B53326" w:rsidRPr="00B53326">
      <w:pPr>
        <w:jc w:val="center"/>
      </w:pPr>
    </w:p>
    <w:p w:rsidRDefault="007C497C" w:rsidP="007C497C" w:rsidR="007C497C" w:rsidRPr="00B53326">
      <w:pPr>
        <w:jc w:val="center"/>
      </w:pPr>
      <w:r w:rsidRPr="00B53326">
        <w:t>R J E Š E N J E</w:t>
      </w:r>
    </w:p>
    <w:p w:rsidRDefault="007C497C" w:rsidP="007C497C" w:rsidR="007C497C" w:rsidRPr="00B53326">
      <w:pPr>
        <w:jc w:val="center"/>
      </w:pPr>
    </w:p>
    <w:p w:rsidRDefault="007C497C" w:rsidP="007C497C" w:rsidR="007C497C" w:rsidRPr="00B53326">
      <w:pPr>
        <w:jc w:val="both"/>
      </w:pPr>
      <w:r w:rsidRPr="00B53326">
        <w:tab/>
        <w:t>Trgovački sud u Zadru po sucu tog suda Ardeni Bajlo u stečajnom postupku nad stečajnim dužnikom</w:t>
      </w:r>
      <w:r w:rsidR="002947F7" w:rsidRPr="00B53326">
        <w:t xml:space="preserve"> </w:t>
      </w:r>
      <w:r w:rsidR="00826BE6" w:rsidRPr="004745D2">
        <w:t>Stečajna masa iza T.E.S. d.o.o. u stečaju, Zagreb, Zdenački zavoj 14, OIB: 54055221017</w:t>
      </w:r>
      <w:r w:rsidR="00B53326">
        <w:t xml:space="preserve">, </w:t>
      </w:r>
      <w:r w:rsidR="00B53326" w:rsidRPr="00244EC8">
        <w:t>zastupanom</w:t>
      </w:r>
      <w:r w:rsidR="00B53326" w:rsidRPr="009544DA">
        <w:t xml:space="preserve"> po stečajnom upravitelju </w:t>
      </w:r>
      <w:r w:rsidR="00826BE6">
        <w:t>Renatu Sabljiću</w:t>
      </w:r>
      <w:r w:rsidRPr="00B53326">
        <w:t xml:space="preserve">, dana </w:t>
      </w:r>
      <w:r w:rsidR="007D40BA">
        <w:t>15</w:t>
      </w:r>
      <w:r w:rsidR="00390FB0">
        <w:t xml:space="preserve">. </w:t>
      </w:r>
      <w:r w:rsidR="00D2434A">
        <w:t>lipnja</w:t>
      </w:r>
      <w:r w:rsidR="00A25A55">
        <w:t xml:space="preserve"> 2018</w:t>
      </w:r>
      <w:r w:rsidRPr="00B53326">
        <w:t xml:space="preserve">. </w:t>
      </w:r>
    </w:p>
    <w:p w:rsidRDefault="00E239D3" w:rsidP="00B53326" w:rsidR="007C497C" w:rsidRPr="00B53326">
      <w:pPr>
        <w:tabs>
          <w:tab w:pos="3031" w:val="left"/>
        </w:tabs>
      </w:pPr>
      <w:r w:rsidRPr="00B53326">
        <w:tab/>
      </w:r>
    </w:p>
    <w:p w:rsidRDefault="007C497C" w:rsidP="007C497C" w:rsidR="007C497C" w:rsidRPr="00B53326">
      <w:pPr>
        <w:jc w:val="center"/>
      </w:pPr>
      <w:r w:rsidRPr="00B53326">
        <w:t>r i j e š i o   j e</w:t>
      </w:r>
    </w:p>
    <w:p w:rsidRDefault="007C497C" w:rsidP="007C497C" w:rsidR="00CB0816" w:rsidRPr="00B53326">
      <w:pPr>
        <w:tabs>
          <w:tab w:pos="1080" w:val="left"/>
        </w:tabs>
        <w:jc w:val="both"/>
      </w:pPr>
      <w:r w:rsidRPr="00B53326">
        <w:t xml:space="preserve">        </w:t>
      </w:r>
    </w:p>
    <w:p w:rsidRDefault="00CB0816" w:rsidP="007C497C" w:rsidR="00CB0816" w:rsidRPr="00B53326">
      <w:pPr>
        <w:tabs>
          <w:tab w:pos="1080" w:val="left"/>
        </w:tabs>
        <w:jc w:val="both"/>
      </w:pPr>
      <w:r w:rsidRPr="00B53326">
        <w:t xml:space="preserve">I Daje se suglasnost za završnu diobu prema </w:t>
      </w:r>
      <w:r w:rsidR="00390FB0">
        <w:t>diob</w:t>
      </w:r>
      <w:r w:rsidR="00D9133E" w:rsidRPr="00B53326">
        <w:t xml:space="preserve">nom popisu izloženom u sudskoj pisarnici </w:t>
      </w:r>
      <w:r w:rsidR="007D40BA">
        <w:t>15</w:t>
      </w:r>
      <w:r w:rsidR="00841B85">
        <w:t>.</w:t>
      </w:r>
      <w:r w:rsidR="00390FB0">
        <w:t xml:space="preserve"> </w:t>
      </w:r>
      <w:r w:rsidR="00D2434A">
        <w:t>lipnja</w:t>
      </w:r>
      <w:r w:rsidR="00A25A55">
        <w:t xml:space="preserve"> 2018</w:t>
      </w:r>
      <w:r w:rsidR="00390FB0">
        <w:t>.</w:t>
      </w:r>
    </w:p>
    <w:p w:rsidRDefault="00B53326" w:rsidP="007C497C" w:rsidR="00B53326" w:rsidRPr="00B53326">
      <w:pPr>
        <w:tabs>
          <w:tab w:pos="1080" w:val="left"/>
        </w:tabs>
        <w:jc w:val="both"/>
      </w:pPr>
    </w:p>
    <w:p w:rsidRDefault="00CB0816" w:rsidP="00CB0816" w:rsidR="007C497C" w:rsidRPr="00B53326">
      <w:pPr>
        <w:tabs>
          <w:tab w:pos="1080" w:val="left"/>
        </w:tabs>
        <w:jc w:val="both"/>
      </w:pPr>
      <w:r w:rsidRPr="00B53326">
        <w:t>I</w:t>
      </w:r>
      <w:r w:rsidR="007C497C" w:rsidRPr="00B53326">
        <w:t>I</w:t>
      </w:r>
      <w:r w:rsidR="001B6D1E" w:rsidRPr="00B53326">
        <w:t xml:space="preserve"> Završno ročište vjerovnika određuje</w:t>
      </w:r>
      <w:r w:rsidR="007C497C" w:rsidRPr="00B53326">
        <w:t xml:space="preserve"> se za </w:t>
      </w:r>
      <w:r w:rsidR="0085023F">
        <w:rPr>
          <w:b/>
        </w:rPr>
        <w:t>3</w:t>
      </w:r>
      <w:r w:rsidR="00390FB0">
        <w:rPr>
          <w:b/>
        </w:rPr>
        <w:t xml:space="preserve">. </w:t>
      </w:r>
      <w:r w:rsidR="0085023F">
        <w:rPr>
          <w:b/>
        </w:rPr>
        <w:t>srpnja</w:t>
      </w:r>
      <w:r w:rsidR="00A25A55">
        <w:rPr>
          <w:b/>
        </w:rPr>
        <w:t xml:space="preserve"> 2018</w:t>
      </w:r>
      <w:r w:rsidR="000B1674" w:rsidRPr="002C5A2F">
        <w:rPr>
          <w:b/>
        </w:rPr>
        <w:t xml:space="preserve">. </w:t>
      </w:r>
      <w:r w:rsidR="007C497C" w:rsidRPr="002C5A2F">
        <w:rPr>
          <w:b/>
        </w:rPr>
        <w:t>u</w:t>
      </w:r>
      <w:r w:rsidR="00D9133E" w:rsidRPr="002C5A2F">
        <w:rPr>
          <w:b/>
        </w:rPr>
        <w:t xml:space="preserve"> </w:t>
      </w:r>
      <w:r w:rsidR="0085023F">
        <w:rPr>
          <w:b/>
        </w:rPr>
        <w:t>11</w:t>
      </w:r>
      <w:r w:rsidR="005313BF" w:rsidRPr="002C5A2F">
        <w:rPr>
          <w:b/>
        </w:rPr>
        <w:t>,</w:t>
      </w:r>
      <w:r w:rsidR="00826BE6">
        <w:rPr>
          <w:b/>
        </w:rPr>
        <w:t>30</w:t>
      </w:r>
      <w:r w:rsidR="00EE20DF" w:rsidRPr="00B53326">
        <w:t xml:space="preserve"> </w:t>
      </w:r>
      <w:r w:rsidR="007C497C" w:rsidRPr="00B53326">
        <w:t xml:space="preserve">sati, u prostorijama Trgovačkog suda u Zadru, Ul. Franje Tuđmana br. 35, sudnica broj </w:t>
      </w:r>
      <w:r w:rsidR="00087FEF" w:rsidRPr="00B53326">
        <w:t>26</w:t>
      </w:r>
      <w:r w:rsidR="007C497C" w:rsidRPr="00B53326">
        <w:t>/I</w:t>
      </w:r>
      <w:r w:rsidR="00B53326">
        <w:t>.</w:t>
      </w:r>
      <w:r w:rsidR="0038022A">
        <w:t xml:space="preserve"> </w:t>
      </w:r>
    </w:p>
    <w:p w:rsidRDefault="007C497C" w:rsidP="007C497C" w:rsidR="007C497C" w:rsidRPr="00B53326">
      <w:pPr>
        <w:tabs>
          <w:tab w:pos="1080" w:val="left"/>
        </w:tabs>
        <w:jc w:val="center"/>
      </w:pPr>
    </w:p>
    <w:p w:rsidRDefault="00CB0816" w:rsidP="00CB0816" w:rsidR="007C497C">
      <w:pPr>
        <w:tabs>
          <w:tab w:pos="1080" w:val="left"/>
        </w:tabs>
        <w:jc w:val="both"/>
      </w:pPr>
      <w:r w:rsidRPr="00B53326">
        <w:t>III</w:t>
      </w:r>
      <w:r w:rsidR="007C497C" w:rsidRPr="00B53326">
        <w:t xml:space="preserve"> Na ročištu će se raspraviti</w:t>
      </w:r>
      <w:r w:rsidR="00486C72" w:rsidRPr="00B53326">
        <w:t xml:space="preserve"> o završnom računu stečajnog</w:t>
      </w:r>
      <w:r w:rsidR="007C497C" w:rsidRPr="00B53326">
        <w:t xml:space="preserve"> upravitelja i prigovorima na završni popis</w:t>
      </w:r>
      <w:r w:rsidR="001D362B">
        <w:t>, te će se donijeti odluka o neunovčenim dijelovima stečajne mase.</w:t>
      </w:r>
      <w:r w:rsidR="00D9133E" w:rsidRPr="00B53326">
        <w:t xml:space="preserve"> </w:t>
      </w:r>
    </w:p>
    <w:p w:rsidRDefault="007C497C" w:rsidP="007C497C" w:rsidR="007C497C" w:rsidRPr="00B53326">
      <w:pPr>
        <w:jc w:val="both"/>
      </w:pPr>
    </w:p>
    <w:p w:rsidRDefault="007C497C" w:rsidP="007C497C" w:rsidR="007C497C" w:rsidRPr="00B53326">
      <w:pPr>
        <w:jc w:val="center"/>
      </w:pPr>
      <w:r w:rsidRPr="00B53326">
        <w:t>Obrazloženje</w:t>
      </w:r>
    </w:p>
    <w:p w:rsidRDefault="007C497C" w:rsidP="007C497C" w:rsidR="007C497C" w:rsidRPr="00B53326">
      <w:pPr>
        <w:jc w:val="center"/>
      </w:pPr>
    </w:p>
    <w:p w:rsidRDefault="007C497C" w:rsidP="007C497C" w:rsidR="007C497C" w:rsidRPr="00B53326">
      <w:pPr>
        <w:jc w:val="both"/>
      </w:pPr>
      <w:r w:rsidRPr="00B53326">
        <w:tab/>
        <w:t>Stečajn</w:t>
      </w:r>
      <w:r w:rsidR="00B53326">
        <w:t>i</w:t>
      </w:r>
      <w:r w:rsidRPr="00B53326">
        <w:t xml:space="preserve"> upravitelj predloži</w:t>
      </w:r>
      <w:r w:rsidR="00B53326">
        <w:t>o</w:t>
      </w:r>
      <w:r w:rsidRPr="00B53326">
        <w:t xml:space="preserve"> je zakazivanje </w:t>
      </w:r>
      <w:r w:rsidR="00486C72" w:rsidRPr="00B53326">
        <w:t xml:space="preserve">ročišta za </w:t>
      </w:r>
      <w:r w:rsidRPr="00B53326">
        <w:t>završn</w:t>
      </w:r>
      <w:r w:rsidR="00486C72" w:rsidRPr="00B53326">
        <w:t>u</w:t>
      </w:r>
      <w:r w:rsidRPr="00B53326">
        <w:t xml:space="preserve"> diob</w:t>
      </w:r>
      <w:r w:rsidR="00486C72" w:rsidRPr="00B53326">
        <w:t>u</w:t>
      </w:r>
      <w:r w:rsidR="00CB0816" w:rsidRPr="00B53326">
        <w:t>,</w:t>
      </w:r>
      <w:r w:rsidRPr="00B53326">
        <w:t xml:space="preserve"> te zaključenje stečajnog postupka budući je u smislu </w:t>
      </w:r>
      <w:r w:rsidRPr="0038022A">
        <w:t xml:space="preserve">čl. </w:t>
      </w:r>
      <w:r w:rsidR="0038022A" w:rsidRPr="0038022A">
        <w:t>282</w:t>
      </w:r>
      <w:r w:rsidRPr="0038022A">
        <w:t>. Stečajnog zakona</w:t>
      </w:r>
      <w:r w:rsidR="002263D3">
        <w:rPr>
          <w:b/>
        </w:rPr>
        <w:t xml:space="preserve"> </w:t>
      </w:r>
      <w:r w:rsidRPr="00B53326">
        <w:t xml:space="preserve">(Narodne Novine br. </w:t>
      </w:r>
      <w:r w:rsidR="0038022A">
        <w:t>71/15</w:t>
      </w:r>
      <w:r w:rsidR="000610B3">
        <w:t xml:space="preserve"> i 104/17</w:t>
      </w:r>
      <w:r w:rsidRPr="00B53326">
        <w:t xml:space="preserve">) </w:t>
      </w:r>
      <w:r w:rsidR="0038022A">
        <w:t>završio</w:t>
      </w:r>
      <w:r w:rsidRPr="00726A9F">
        <w:t xml:space="preserve"> unovčenje stečajne mase</w:t>
      </w:r>
      <w:r w:rsidR="0038022A">
        <w:t xml:space="preserve">, slijedom čega je stečajni sudac temeljem istog članka dao suglasnost za završnu diobu i odredio završno ročište vjerovnika u skladu s odredbama čl. 283. Stečajnog zakona. </w:t>
      </w:r>
      <w:r w:rsidRPr="00B53326">
        <w:t>Kako su se</w:t>
      </w:r>
      <w:r w:rsidR="0038022A">
        <w:t xml:space="preserve"> dakle</w:t>
      </w:r>
      <w:r w:rsidRPr="00B53326">
        <w:t xml:space="preserve"> stekli uvjeti za određivanje završnog ročišta, to je odlučeno kao u izreci.  </w:t>
      </w:r>
    </w:p>
    <w:p w:rsidRDefault="007C497C" w:rsidP="007C497C" w:rsidR="007C497C" w:rsidRPr="00B53326">
      <w:pPr>
        <w:ind w:firstLine="708"/>
        <w:jc w:val="both"/>
      </w:pPr>
    </w:p>
    <w:p w:rsidRDefault="007C497C" w:rsidP="007C497C" w:rsidR="007C497C" w:rsidRPr="00B53326">
      <w:pPr>
        <w:jc w:val="center"/>
      </w:pPr>
      <w:r w:rsidRPr="00B53326">
        <w:t>U Zadru</w:t>
      </w:r>
      <w:r w:rsidR="00EE20DF" w:rsidRPr="00B53326">
        <w:t xml:space="preserve">, </w:t>
      </w:r>
      <w:r w:rsidR="007D40BA">
        <w:t>15</w:t>
      </w:r>
      <w:r w:rsidR="00390FB0">
        <w:t xml:space="preserve">. </w:t>
      </w:r>
      <w:r w:rsidR="00D2434A">
        <w:t>lipnja</w:t>
      </w:r>
      <w:r w:rsidR="002A7FA0">
        <w:t xml:space="preserve"> 201</w:t>
      </w:r>
      <w:r w:rsidR="00A25A55">
        <w:t>8</w:t>
      </w:r>
      <w:r w:rsidR="003A015B">
        <w:t>.</w:t>
      </w:r>
    </w:p>
    <w:p w:rsidRDefault="007C497C" w:rsidP="00581485" w:rsidR="007C497C" w:rsidRPr="00B53326">
      <w:pPr>
        <w:jc w:val="both"/>
      </w:pPr>
    </w:p>
    <w:p w:rsidRDefault="003E4F3A" w:rsidP="001640DF" w:rsidR="007C497C" w:rsidRPr="00B53326">
      <w:r>
        <w:t>Za točnost otpravka – ovlašteni službenik</w:t>
      </w:r>
      <w:r w:rsidR="00A25A55">
        <w:tab/>
      </w:r>
      <w:r w:rsidR="00A25A55">
        <w:tab/>
      </w:r>
      <w:r w:rsidR="00A25A55">
        <w:tab/>
      </w:r>
      <w:r w:rsidR="00A25A55">
        <w:tab/>
      </w:r>
      <w:r>
        <w:tab/>
      </w:r>
      <w:r w:rsidR="00962F74">
        <w:t>Sutkinja</w:t>
      </w:r>
    </w:p>
    <w:p w:rsidRDefault="003E4F3A" w:rsidP="001640DF" w:rsidR="001E3911" w:rsidRPr="00B53326">
      <w:r>
        <w:t>Ante Rubelj</w:t>
      </w:r>
      <w:r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7C497C" w:rsidRPr="00B53326">
        <w:t>Ardena Bajlo</w:t>
      </w:r>
      <w:r>
        <w:t>, v.r.</w:t>
      </w:r>
    </w:p>
    <w:p w:rsidRDefault="00EF067B" w:rsidP="00B9651E" w:rsidR="00EF067B">
      <w:pPr>
        <w:ind w:firstLine="708" w:left="5664"/>
      </w:pPr>
    </w:p>
    <w:p w:rsidRDefault="00581485" w:rsidP="00B9651E" w:rsidR="00581485">
      <w:pPr>
        <w:ind w:firstLine="708" w:left="5664"/>
      </w:pPr>
    </w:p>
    <w:p w:rsidRDefault="00581485" w:rsidP="00B9651E" w:rsidR="00581485" w:rsidRPr="00B53326">
      <w:pPr>
        <w:ind w:firstLine="708" w:left="5664"/>
      </w:pPr>
    </w:p>
    <w:p w:rsidRDefault="00962F74" w:rsidP="007C497C" w:rsidR="007C497C" w:rsidRPr="00B53326">
      <w:r>
        <w:t>Pouka o pravnom lijeku</w:t>
      </w:r>
      <w:r w:rsidR="007C497C" w:rsidRPr="00B53326">
        <w:t xml:space="preserve"> </w:t>
      </w:r>
    </w:p>
    <w:p w:rsidRDefault="007C497C" w:rsidP="003A015B" w:rsidR="007C497C" w:rsidRPr="00B53326">
      <w:pPr>
        <w:ind w:firstLine="708"/>
        <w:jc w:val="both"/>
      </w:pPr>
      <w:r w:rsidRPr="00B53326">
        <w:t xml:space="preserve">Protiv ovog rješenja dopuštena je žalba.  Rok za žalbu iznosi 8 dana, a počinje teći istekom osmog dana od dana objave oglasa </w:t>
      </w:r>
      <w:r w:rsidR="0038022A">
        <w:t>na e-oglasnoj ploči suda</w:t>
      </w:r>
      <w:r w:rsidRPr="00B53326">
        <w:t>. Žalba se podnosi ovom sudu u dva primjerka</w:t>
      </w:r>
      <w:r w:rsidR="00390FB0">
        <w:t>.</w:t>
      </w:r>
    </w:p>
    <w:p w:rsidRDefault="00213EAF" w:rsidP="009B6095" w:rsidR="00213EAF" w:rsidRPr="00B53326"/>
    <w:p w:rsidRDefault="00962F74" w:rsidP="008970EB" w:rsidR="00962F74"/>
    <w:p w:rsidRDefault="00962F74" w:rsidP="008970EB" w:rsidR="00962F74"/>
    <w:p w:rsidRDefault="008970EB" w:rsidP="008970EB" w:rsidR="008970EB" w:rsidRPr="00B53326">
      <w:r w:rsidRPr="00B53326">
        <w:t xml:space="preserve">Dostaviti: </w:t>
      </w:r>
    </w:p>
    <w:p w:rsidRDefault="008970EB" w:rsidP="008970EB" w:rsidR="008970EB" w:rsidRPr="00B53326">
      <w:pPr>
        <w:numPr>
          <w:ilvl w:val="0"/>
          <w:numId w:val="1"/>
        </w:numPr>
      </w:pPr>
      <w:r w:rsidRPr="00B53326">
        <w:t>stečajnom upravitelju</w:t>
      </w:r>
      <w:r w:rsidR="002A7FA0">
        <w:t xml:space="preserve"> - mailom</w:t>
      </w:r>
    </w:p>
    <w:p w:rsidRDefault="00B53326" w:rsidP="008970EB" w:rsidR="008970EB" w:rsidRPr="00B53326">
      <w:pPr>
        <w:numPr>
          <w:ilvl w:val="0"/>
          <w:numId w:val="1"/>
        </w:numPr>
      </w:pPr>
      <w:r>
        <w:t>e-</w:t>
      </w:r>
      <w:r w:rsidR="008970EB" w:rsidRPr="00B53326">
        <w:t>Oglasna ploča suda</w:t>
      </w:r>
    </w:p>
    <w:p w:rsidRDefault="008970EB" w:rsidP="009B6095" w:rsidR="00213EAF" w:rsidRPr="00B53326">
      <w:pPr>
        <w:numPr>
          <w:ilvl w:val="0"/>
          <w:numId w:val="1"/>
        </w:numPr>
      </w:pPr>
      <w:r w:rsidRPr="00B53326">
        <w:t>u spis</w:t>
      </w:r>
    </w:p>
    <w:sectPr w:rsidSect="007C497C" w:rsidR="00213EAF" w:rsidRPr="00B53326">
      <w:pgSz w:h="16838" w:w="11906"/>
      <w:pgMar w:gutter="0" w:footer="708" w:header="708" w:left="1417" w:bottom="89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97C"/>
    <w:rsid w:val="00001D74"/>
    <w:rsid w:val="000610B3"/>
    <w:rsid w:val="00087FEF"/>
    <w:rsid w:val="00093211"/>
    <w:rsid w:val="000B1674"/>
    <w:rsid w:val="000B752A"/>
    <w:rsid w:val="001640DF"/>
    <w:rsid w:val="001A411E"/>
    <w:rsid w:val="001B6D1E"/>
    <w:rsid w:val="001C4CFD"/>
    <w:rsid w:val="001C5C58"/>
    <w:rsid w:val="001D362B"/>
    <w:rsid w:val="001E3911"/>
    <w:rsid w:val="001E7A13"/>
    <w:rsid w:val="00213EAF"/>
    <w:rsid w:val="002263D3"/>
    <w:rsid w:val="002947F7"/>
    <w:rsid w:val="002A7FA0"/>
    <w:rsid w:val="002C5A2F"/>
    <w:rsid w:val="0038022A"/>
    <w:rsid w:val="00390FB0"/>
    <w:rsid w:val="003961F8"/>
    <w:rsid w:val="003A015B"/>
    <w:rsid w:val="003C3496"/>
    <w:rsid w:val="003E4F3A"/>
    <w:rsid w:val="00422492"/>
    <w:rsid w:val="00486C72"/>
    <w:rsid w:val="004927EC"/>
    <w:rsid w:val="00505039"/>
    <w:rsid w:val="00510ECA"/>
    <w:rsid w:val="005313BF"/>
    <w:rsid w:val="00581485"/>
    <w:rsid w:val="005A61BC"/>
    <w:rsid w:val="006E5E47"/>
    <w:rsid w:val="00726A9F"/>
    <w:rsid w:val="00767A15"/>
    <w:rsid w:val="007C497C"/>
    <w:rsid w:val="007D40BA"/>
    <w:rsid w:val="008140CC"/>
    <w:rsid w:val="00821D14"/>
    <w:rsid w:val="00826BE6"/>
    <w:rsid w:val="00836680"/>
    <w:rsid w:val="00841B85"/>
    <w:rsid w:val="0085023F"/>
    <w:rsid w:val="008970EB"/>
    <w:rsid w:val="00933105"/>
    <w:rsid w:val="00950D13"/>
    <w:rsid w:val="00962F74"/>
    <w:rsid w:val="009B6095"/>
    <w:rsid w:val="00A25A55"/>
    <w:rsid w:val="00A74FEB"/>
    <w:rsid w:val="00AE3B61"/>
    <w:rsid w:val="00B53326"/>
    <w:rsid w:val="00B9651E"/>
    <w:rsid w:val="00C23E2F"/>
    <w:rsid w:val="00CB0816"/>
    <w:rsid w:val="00CC2A91"/>
    <w:rsid w:val="00D2434A"/>
    <w:rsid w:val="00D9133E"/>
    <w:rsid w:val="00E239D3"/>
    <w:rsid w:val="00E412D0"/>
    <w:rsid w:val="00ED3EBE"/>
    <w:rsid w:val="00EE20DF"/>
    <w:rsid w:val="00EE75AA"/>
    <w:rsid w:val="00EF067B"/>
    <w:rsid w:val="00F32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497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62F7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C497C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962F7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4F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F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F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F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F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497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62F7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C497C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962F7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4F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F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F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F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F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 E. S. d.o.o. PREMANTURA</izvorni_sadrzaj>
    <derivirana_varijabla naziv="DomainObject.Predmet.ProtustrankaFormated_1">  T. E. S. d.o.o. PREMANTURA</derivirana_varijabla>
  </DomainObject.Predmet.ProtustrankaFormated>
  <DomainObject.Predmet.ProtustrankaFormatedOIB>
    <izvorni_sadrzaj>  T. E. S. d.o.o. PREMANTURA, OIB 91554413462</izvorni_sadrzaj>
    <derivirana_varijabla naziv="DomainObject.Predmet.ProtustrankaFormatedOIB_1">  T. E. S. d.o.o. PREMANTURA, OIB 91554413462</derivirana_varijabla>
  </DomainObject.Predmet.ProtustrankaFormatedOIB>
  <DomainObject.Predmet.ProtustrankaFormatedWithAdress>
    <izvorni_sadrzaj> T. E. S. d.o.o. PREMANTURA, Munte 142, 52100 Premantura</izvorni_sadrzaj>
    <derivirana_varijabla naziv="DomainObject.Predmet.ProtustrankaFormatedWithAdress_1"> T. E. S. d.o.o. PREMANTURA, Munte 142, 52100 Premantura</derivirana_varijabla>
  </DomainObject.Predmet.ProtustrankaFormatedWithAdress>
  <DomainObject.Predmet.ProtustrankaFormatedWithAdressOIB>
    <izvorni_sadrzaj> T. E. S. d.o.o. PREMANTURA, OIB 91554413462, Munte 142, 52100 Premantura</izvorni_sadrzaj>
    <derivirana_varijabla naziv="DomainObject.Predmet.ProtustrankaFormatedWithAdressOIB_1"> T. E. S. d.o.o. PREMANTURA, OIB 91554413462, Munte 142, 52100 Premantura</derivirana_varijabla>
  </DomainObject.Predmet.ProtustrankaFormatedWithAdressOIB>
  <DomainObject.Predmet.ProtustrankaWithAdress>
    <izvorni_sadrzaj>T. E. S. d.o.o. PREMANTURA Munte 142, 52100 Premantura</izvorni_sadrzaj>
    <derivirana_varijabla naziv="DomainObject.Predmet.ProtustrankaWithAdress_1">T. E. S. d.o.o. PREMANTURA Munte 142, 52100 Premantura</derivirana_varijabla>
  </DomainObject.Predmet.ProtustrankaWithAdress>
  <DomainObject.Predmet.ProtustrankaWithAdressOIB>
    <izvorni_sadrzaj>T. E. S. d.o.o. PREMANTURA, OIB 91554413462, Munte 142, 52100 Premantura</izvorni_sadrzaj>
    <derivirana_varijabla naziv="DomainObject.Predmet.ProtustrankaWithAdressOIB_1">T. E. S. d.o.o. PREMANTURA, OIB 91554413462, Munte 142, 52100 Premantura</derivirana_varijabla>
  </DomainObject.Predmet.ProtustrankaWithAdressOIB>
  <DomainObject.Predmet.ProtustrankaNazivFormated>
    <izvorni_sadrzaj>T. E. S. d.o.o. PREMANTURA</izvorni_sadrzaj>
    <derivirana_varijabla naziv="DomainObject.Predmet.ProtustrankaNazivFormated_1">T. E. S. d.o.o. PREMANTURA</derivirana_varijabla>
  </DomainObject.Predmet.ProtustrankaNazivFormated>
  <DomainObject.Predmet.ProtustrankaNazivFormatedOIB>
    <izvorni_sadrzaj>T. E. S. d.o.o. PREMANTURA, OIB 91554413462</izvorni_sadrzaj>
    <derivirana_varijabla naziv="DomainObject.Predmet.ProtustrankaNazivFormatedOIB_1">T. E. S. d.o.o. PREMANTURA, OIB 91554413462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 E. S. d.o.o. PREMANTURA</item>
    </izvorni_sadrzaj>
    <derivirana_varijabla naziv="DomainObject.Predmet.ProtuStrankaListFormated_1">
      <item>T. E. S. d.o.o. PREMANTURA</item>
    </derivirana_varijabla>
  </DomainObject.Predmet.ProtuStrankaListFormated>
  <DomainObject.Predmet.ProtuStrankaListFormatedOIB>
    <izvorni_sadrzaj>
      <item>T. E. S. d.o.o. PREMANTURA, OIB 91554413462</item>
    </izvorni_sadrzaj>
    <derivirana_varijabla naziv="DomainObject.Predmet.ProtuStrankaListFormatedOIB_1">
      <item>T. E. S. d.o.o. PREMANTURA, OIB 91554413462</item>
    </derivirana_varijabla>
  </DomainObject.Predmet.ProtuStrankaListFormatedOIB>
  <DomainObject.Predmet.ProtuStrankaListFormatedWithAdress>
    <izvorni_sadrzaj>
      <item>T. E. S. d.o.o. PREMANTURA, Munte 142, 52100 Premantura</item>
    </izvorni_sadrzaj>
    <derivirana_varijabla naziv="DomainObject.Predmet.ProtuStrankaListFormatedWithAdress_1">
      <item>T. E. S. d.o.o. PREMANTURA, Munte 142, 52100 Premantura</item>
    </derivirana_varijabla>
  </DomainObject.Predmet.ProtuStrankaListFormatedWithAdress>
  <DomainObject.Predmet.ProtuStrankaListFormatedWithAdressOIB>
    <izvorni_sadrzaj>
      <item>T. E. S. d.o.o. PREMANTURA, OIB 91554413462, Munte 142, 52100 Premantura</item>
    </izvorni_sadrzaj>
    <derivirana_varijabla naziv="DomainObject.Predmet.ProtuStrankaListFormatedWithAdressOIB_1">
      <item>T. E. S. d.o.o. PREMANTURA, OIB 91554413462, Munte 142, 52100 Premantura</item>
    </derivirana_varijabla>
  </DomainObject.Predmet.ProtuStrankaListFormatedWithAdressOIB>
  <DomainObject.Predmet.ProtuStrankaListNazivFormated>
    <izvorni_sadrzaj>
      <item>T. E. S. d.o.o. PREMANTURA</item>
    </izvorni_sadrzaj>
    <derivirana_varijabla naziv="DomainObject.Predmet.ProtuStrankaListNazivFormated_1">
      <item>T. E. S. d.o.o. PREMANTURA</item>
    </derivirana_varijabla>
  </DomainObject.Predmet.ProtuStrankaListNazivFormated>
  <DomainObject.Predmet.ProtuStrankaListNazivFormatedOIB>
    <izvorni_sadrzaj>
      <item>T. E. S. d.o.o. PREMANTURA, OIB 91554413462</item>
    </izvorni_sadrzaj>
    <derivirana_varijabla naziv="DomainObject.Predmet.ProtuStrankaListNazivFormatedOIB_1">
      <item>T. E. S. d.o.o. PREMANTURA, OIB 91554413462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 E. S. d.o.o. PREMANTURA</izvorni_sadrzaj>
    <derivirana_varijabla naziv="DomainObject.Predmet.ProtustrankaIDrugi_1">T. E. S. d.o.o. PREMANTURA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T. E. S. d.o.o. PREMANTURA, OIB 91554413462, Munte 142, 52100 Premantura</izvorni_sadrzaj>
    <derivirana_varijabla naziv="DomainObject.Predmet.ProtustrankaIDrugiAdressOIB_1">T. E. S. d.o.o. PREMANTURA, OIB 91554413462, Munte 142, 52100 Premantura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 E. S. d.o.o. PREMANTURA</item>
      <item>FINANCIJSKA AGENCIJA, RC RIJEKA, PODRUŽNICA PULA, PULA</item>
    </izvorni_sadrzaj>
    <derivirana_varijabla naziv="DomainObject.Predmet.SudioniciListNaziv_1">
      <item>T. E. S. d.o.o. PREMANTURA</item>
      <item>FINANCIJSKA AGENCIJA, RC RIJEKA, PODRUŽNICA PULA, PULA</item>
    </derivirana_varijabla>
  </DomainObject.Predmet.SudioniciListNaziv>
  <DomainObject.Predmet.SudioniciListAdressOIB>
    <izvorni_sadrzaj>
      <item>T. E. S. d.o.o. PREMANTURA, OIB 91554413462, Munte 142,52100 Premantura</item>
      <item>FINANCIJSKA AGENCIJA, RC RIJEKA, PODRUŽNICA PULA, PULA, OIB 85821130368, Ulica grada Vukovara 70,10000 Zagreb</item>
    </izvorni_sadrzaj>
    <derivirana_varijabla naziv="DomainObject.Predmet.SudioniciListAdressOIB_1">
      <item>T. E. S. d.o.o. PREMANTURA, OIB 91554413462, Munte 142,52100 Premantura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91554413462</item>
      <item>, OIB 85821130368</item>
    </izvorni_sadrzaj>
    <derivirana_varijabla naziv="DomainObject.Predmet.SudioniciListNazivOIB_1">
      <item>, OIB 91554413462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300</properties:Words>
  <properties:Characters>1466</properties:Characters>
  <properties:Lines>57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2018-06-15T05:26:00Z</dcterms:created>
  <dc:creator>Ardena Bajlo</dc:creator>
  <cp:lastModifiedBy>Ante Rubelj</cp:lastModifiedBy>
  <cp:lastPrinted>2017-07-05T07:58:00Z</cp:lastPrinted>
  <dcterms:modified xmlns:xsi="http://www.w3.org/2001/XMLSchema-instance" xsi:type="dcterms:W3CDTF">2018-06-15T08:59:00Z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(1St-23-17-završno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