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dxa" w:w="3370"/>
        <w:tblInd w:type="dxa" w:w="93"/>
        <w:tblLook w:val="04A0" w:noVBand="1" w:noHBand="0" w:lastColumn="0" w:firstColumn="1" w:lastRow="0" w:firstRow="1"/>
      </w:tblPr>
      <w:tblGrid>
        <w:gridCol w:w="3370"/>
      </w:tblGrid>
      <w:tr w:rsidTr="005B0E66" w:rsidR="00E2567B">
        <w:trPr>
          <w:trHeight w:val="267"/>
        </w:trPr>
        <w:tc>
          <w:tcPr>
            <w:tcW w:type="dxa" w:w="3370"/>
            <w:tcBorders>
              <w:top w:val="nil"/>
              <w:left w:val="nil"/>
              <w:bottom w:val="nil"/>
              <w:right w:val="nil"/>
            </w:tcBorders>
            <w:shd w:fill="auto" w:color="auto" w:val="clear"/>
            <w:vAlign w:val="center"/>
            <w:hideMark/>
          </w:tcPr>
          <w:p w:rsidRDefault="00825214" w:rsidP="005B0E66" w:rsidR="00E2567B" w:rsidRPr="006533E8">
            <w:pPr>
              <w:rPr>
                <w:rFonts w:cs="Arial" w:hAnsi="Calibri" w:ascii="Calibri"/>
                <w:b/>
                <w:bCs/>
                <w:sz w:val="20"/>
                <w:szCs w:val="20"/>
              </w:rPr>
            </w:pPr>
            <w:bookmarkStart w:name="_GoBack" w:id="0"/>
            <w:bookmarkEnd w:id="0"/>
            <w:r>
              <w:rPr>
                <w:rFonts w:cs="Arial" w:hAnsi="Calibri" w:ascii="Calibri"/>
                <w:b/>
                <w:bCs/>
                <w:sz w:val="20"/>
                <w:szCs w:val="20"/>
              </w:rPr>
              <w:t>FRAN-EURO</w:t>
            </w:r>
          </w:p>
        </w:tc>
      </w:tr>
      <w:tr w:rsidTr="0003226E" w:rsidR="00E2567B">
        <w:trPr>
          <w:trHeight w:val="359"/>
        </w:trPr>
        <w:tc>
          <w:tcPr>
            <w:tcW w:type="dxa" w:w="3370"/>
            <w:tcBorders>
              <w:top w:val="nil"/>
              <w:left w:val="nil"/>
              <w:bottom w:val="nil"/>
              <w:right w:val="nil"/>
            </w:tcBorders>
            <w:shd w:fill="auto" w:color="auto" w:val="clear"/>
            <w:vAlign w:val="center"/>
            <w:hideMark/>
          </w:tcPr>
          <w:p w:rsidRDefault="00825214" w:rsidR="000F357B">
            <w:pPr>
              <w:rPr>
                <w:rFonts w:cs="Arial" w:hAnsi="Calibri" w:ascii="Calibri"/>
                <w:b/>
                <w:bCs/>
                <w:sz w:val="20"/>
                <w:szCs w:val="20"/>
              </w:rPr>
            </w:pPr>
            <w:r>
              <w:rPr>
                <w:rFonts w:cs="Arial" w:hAnsi="Calibri" w:ascii="Calibri"/>
                <w:b/>
                <w:bCs/>
                <w:sz w:val="20"/>
                <w:szCs w:val="20"/>
              </w:rPr>
              <w:t>Mitnička 5</w:t>
            </w:r>
          </w:p>
          <w:p w:rsidRDefault="00D34114" w:rsidR="00AC4992" w:rsidRPr="00B74CAD">
            <w:pPr>
              <w:rPr>
                <w:rFonts w:cs="Arial" w:hAnsi="Calibri" w:ascii="Calibri"/>
                <w:b/>
                <w:bCs/>
                <w:sz w:val="20"/>
                <w:szCs w:val="20"/>
              </w:rPr>
            </w:pPr>
            <w:r>
              <w:rPr>
                <w:rFonts w:cs="Arial" w:hAnsi="Calibri" w:ascii="Calibri"/>
                <w:b/>
                <w:bCs/>
                <w:sz w:val="20"/>
                <w:szCs w:val="20"/>
              </w:rPr>
              <w:t>Zagreb</w:t>
            </w:r>
          </w:p>
        </w:tc>
      </w:tr>
      <w:tr w:rsidTr="005B0E66" w:rsidR="00E2567B">
        <w:trPr>
          <w:trHeight w:val="267"/>
        </w:trPr>
        <w:tc>
          <w:tcPr>
            <w:tcW w:type="dxa" w:w="3370"/>
            <w:tcBorders>
              <w:top w:val="nil"/>
              <w:left w:val="nil"/>
              <w:bottom w:val="nil"/>
              <w:right w:val="nil"/>
            </w:tcBorders>
            <w:shd w:fill="auto" w:color="auto" w:val="clear"/>
            <w:vAlign w:val="center"/>
            <w:hideMark/>
          </w:tcPr>
          <w:p w:rsidRDefault="00ED0F09" w:rsidP="00750E46" w:rsidR="00E2567B" w:rsidRPr="00B74CAD">
            <w:pPr>
              <w:rPr>
                <w:rFonts w:cs="Arial" w:hAnsi="Calibri" w:ascii="Calibri"/>
                <w:b/>
                <w:bCs/>
                <w:sz w:val="20"/>
                <w:szCs w:val="20"/>
              </w:rPr>
            </w:pPr>
            <w:bookmarkStart w:name="_Hlk507132701" w:id="1"/>
            <w:r w:rsidRPr="00B74CAD">
              <w:rPr>
                <w:rFonts w:cs="Arial" w:hAnsi="Calibri" w:ascii="Calibri"/>
                <w:b/>
                <w:bCs/>
                <w:sz w:val="20"/>
                <w:szCs w:val="20"/>
              </w:rPr>
              <w:t xml:space="preserve">OIB: </w:t>
            </w:r>
            <w:r w:rsidR="00825214">
              <w:rPr>
                <w:rFonts w:cs="Arial" w:hAnsi="Calibri" w:ascii="Calibri"/>
                <w:b/>
                <w:bCs/>
                <w:sz w:val="20"/>
                <w:szCs w:val="20"/>
              </w:rPr>
              <w:t xml:space="preserve">98922501482 </w:t>
            </w:r>
            <w:bookmarkEnd w:id="1"/>
          </w:p>
        </w:tc>
      </w:tr>
    </w:tbl>
    <w:p w14:textId="9e5930d" w14:paraId="9e5930d" w:rsidRDefault="001D26E6" w:rsidP="00391EAA" w:rsidR="001D26E6">
      <w:pPr>
        <w15:collapsed w:val="false"/>
        <w:rPr>
          <w:lang w:val="pl-PL"/>
        </w:rPr>
      </w:pPr>
    </w:p>
    <w:p w:rsidRDefault="00D34114" w:rsidP="00391EAA" w:rsidR="00D34114">
      <w:pPr>
        <w:rPr>
          <w:rFonts w:hAnsi="Calibri" w:ascii="Calibri"/>
          <w:b/>
        </w:rPr>
      </w:pPr>
    </w:p>
    <w:p w:rsidRDefault="00D34114" w:rsidP="00391EAA" w:rsidR="00D34114" w:rsidRPr="001D26E6">
      <w:pPr>
        <w:rPr>
          <w:rFonts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TRGOVAČKI SUD U  ZAGREBU</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 xml:space="preserve">Posl.br: </w:t>
      </w:r>
      <w:r w:rsidR="00276BF9" w:rsidRPr="007B168D">
        <w:rPr>
          <w:rFonts w:cs="Calibri" w:hAnsi="Calibri" w:ascii="Calibri"/>
          <w:b/>
        </w:rPr>
        <w:t>St-</w:t>
      </w:r>
      <w:r w:rsidRPr="007B168D">
        <w:rPr>
          <w:rFonts w:cs="Calibri" w:hAnsi="Calibri" w:ascii="Calibri"/>
          <w:b/>
        </w:rPr>
        <w:t xml:space="preserve"> </w:t>
      </w:r>
      <w:r w:rsidR="00825214">
        <w:rPr>
          <w:rFonts w:cs="Calibri" w:hAnsi="Calibri" w:ascii="Calibri"/>
          <w:b/>
        </w:rPr>
        <w:t>4057/2016</w:t>
      </w:r>
    </w:p>
    <w:p w:rsidRDefault="00B35DE2" w:rsidP="00B35DE2" w:rsidR="00B35DE2" w:rsidRPr="007B168D">
      <w:pPr>
        <w:jc w:val="right"/>
        <w:rPr>
          <w:rFonts w:cs="Calibri" w:hAnsi="Calibri" w:ascii="Calibri"/>
          <w:b/>
        </w:rPr>
      </w:pPr>
    </w:p>
    <w:p w:rsidRDefault="00B35DE2" w:rsidP="00B35DE2" w:rsidR="00B35DE2" w:rsidRPr="007B168D">
      <w:pPr>
        <w:jc w:val="right"/>
        <w:rPr>
          <w:rFonts w:cs="Calibri" w:hAnsi="Calibri" w:ascii="Calibri"/>
          <w:b/>
        </w:rPr>
      </w:pPr>
      <w:r w:rsidRPr="007B168D">
        <w:rPr>
          <w:rFonts w:cs="Calibri" w:hAnsi="Calibri" w:ascii="Calibri"/>
          <w:b/>
        </w:rPr>
        <w:t>stečajni sudac</w:t>
      </w:r>
      <w:r w:rsidR="00825214">
        <w:rPr>
          <w:rFonts w:cs="Calibri" w:hAnsi="Calibri" w:ascii="Calibri"/>
          <w:b/>
        </w:rPr>
        <w:t xml:space="preserve"> Nikola Ribarić</w:t>
      </w:r>
      <w:r w:rsidRPr="007B168D">
        <w:rPr>
          <w:rFonts w:cs="Calibri" w:hAnsi="Calibri" w:ascii="Calibri"/>
          <w:b/>
        </w:rPr>
        <w:t xml:space="preserve"> </w:t>
      </w:r>
    </w:p>
    <w:p w:rsidRDefault="007D5373" w:rsidP="00391EAA" w:rsidR="007D5373" w:rsidRPr="007B168D">
      <w:pPr>
        <w:pBdr>
          <w:bottom w:space="1" w:sz="6" w:color="auto" w:val="single"/>
        </w:pBdr>
        <w:rPr>
          <w:rFonts w:cs="Calibri" w:hAnsi="Calibri" w:ascii="Calibri"/>
          <w:b/>
        </w:rPr>
      </w:pPr>
    </w:p>
    <w:p w:rsidRDefault="001D26E6" w:rsidP="00391EAA" w:rsidR="001D26E6" w:rsidRPr="007B168D">
      <w:pPr>
        <w:pBdr>
          <w:bottom w:space="1" w:sz="6" w:color="auto" w:val="single"/>
        </w:pBdr>
        <w:rPr>
          <w:rFonts w:cs="Calibri" w:hAnsi="Calibri" w:ascii="Calibri"/>
          <w:b/>
        </w:rPr>
      </w:pPr>
    </w:p>
    <w:p w:rsidRDefault="006963EC" w:rsidP="00391EAA" w:rsidR="006963EC" w:rsidRPr="007B168D">
      <w:pPr>
        <w:pBdr>
          <w:bottom w:space="1" w:sz="6" w:color="auto" w:val="single"/>
        </w:pBdr>
        <w:rPr>
          <w:rFonts w:cs="Calibri" w:hAnsi="Calibri" w:ascii="Calibri"/>
          <w:b/>
          <w:sz w:val="22"/>
          <w:szCs w:val="22"/>
        </w:rPr>
      </w:pPr>
    </w:p>
    <w:p w:rsidRDefault="00533949" w:rsidP="00A40EE5" w:rsidR="00411263" w:rsidRPr="007B168D">
      <w:pPr>
        <w:rPr>
          <w:rFonts w:cs="Calibri" w:hAnsi="Calibri" w:ascii="Calibri"/>
          <w:b/>
          <w:sz w:val="22"/>
          <w:szCs w:val="22"/>
        </w:rPr>
      </w:pPr>
      <w:r w:rsidRPr="007B168D">
        <w:rPr>
          <w:rFonts w:cs="Calibri" w:hAnsi="Calibri" w:ascii="Calibri"/>
          <w:b/>
          <w:sz w:val="22"/>
          <w:szCs w:val="22"/>
        </w:rPr>
        <w:tab/>
      </w:r>
      <w:r w:rsidR="00C82A08" w:rsidRPr="007B168D">
        <w:rPr>
          <w:rFonts w:cs="Calibri" w:hAnsi="Calibri" w:ascii="Calibri"/>
          <w:b/>
          <w:sz w:val="22"/>
          <w:szCs w:val="22"/>
        </w:rPr>
        <w:t xml:space="preserve"> </w:t>
      </w:r>
    </w:p>
    <w:p w:rsidRDefault="00411263" w:rsidP="00C607C4" w:rsidR="00411263" w:rsidRPr="007B168D">
      <w:pPr>
        <w:jc w:val="center"/>
        <w:rPr>
          <w:rFonts w:cs="Calibri" w:hAnsi="Calibri" w:ascii="Calibri"/>
          <w:b/>
          <w:sz w:val="28"/>
          <w:szCs w:val="28"/>
        </w:rPr>
      </w:pPr>
      <w:r w:rsidRPr="007B168D">
        <w:rPr>
          <w:rFonts w:cs="Calibri" w:hAnsi="Calibri" w:ascii="Calibri"/>
          <w:b/>
          <w:sz w:val="28"/>
          <w:szCs w:val="28"/>
        </w:rPr>
        <w:t xml:space="preserve">Izvješće o gospodarskom položaju stečajnog dužnika </w:t>
      </w:r>
    </w:p>
    <w:p w:rsidRDefault="00825214" w:rsidP="00C607C4" w:rsidR="00764863" w:rsidRPr="007B168D">
      <w:pPr>
        <w:jc w:val="center"/>
        <w:rPr>
          <w:rFonts w:cs="Calibri" w:hAnsi="Calibri" w:ascii="Calibri"/>
          <w:sz w:val="28"/>
          <w:szCs w:val="28"/>
        </w:rPr>
      </w:pPr>
      <w:r>
        <w:rPr>
          <w:rFonts w:cs="Calibri" w:hAnsi="Calibri" w:ascii="Calibri"/>
          <w:b/>
          <w:sz w:val="28"/>
          <w:szCs w:val="28"/>
        </w:rPr>
        <w:t>FRAN-EURO</w:t>
      </w:r>
      <w:r w:rsidR="00B35DE2" w:rsidRPr="007B168D">
        <w:rPr>
          <w:rFonts w:cs="Calibri" w:hAnsi="Calibri" w:ascii="Calibri"/>
          <w:b/>
          <w:sz w:val="28"/>
          <w:szCs w:val="28"/>
        </w:rPr>
        <w:t xml:space="preserve"> </w:t>
      </w:r>
      <w:r w:rsidR="00411263" w:rsidRPr="007B168D">
        <w:rPr>
          <w:rFonts w:cs="Calibri" w:hAnsi="Calibri" w:ascii="Calibri"/>
          <w:b/>
          <w:sz w:val="28"/>
          <w:szCs w:val="28"/>
        </w:rPr>
        <w:t xml:space="preserve"> d.o.o. - u stečaju i njegovim uzrocima</w:t>
      </w:r>
    </w:p>
    <w:p w:rsidRDefault="00764863" w:rsidP="00C607C4" w:rsidR="00764863" w:rsidRPr="007B168D">
      <w:pPr>
        <w:pStyle w:val="Podnoje"/>
        <w:rPr>
          <w:rFonts w:cs="Calibri" w:hAnsi="Calibri" w:ascii="Calibri"/>
          <w:sz w:val="22"/>
          <w:szCs w:val="22"/>
          <w:lang w:val="hr-HR"/>
        </w:rPr>
      </w:pPr>
    </w:p>
    <w:p w:rsidRDefault="00411263" w:rsidP="00C607C4" w:rsidR="00411263" w:rsidRPr="007B168D">
      <w:pPr>
        <w:jc w:val="center"/>
        <w:rPr>
          <w:rFonts w:cs="Calibri" w:hAnsi="Calibri" w:ascii="Calibri"/>
          <w:b/>
          <w:bCs/>
        </w:rPr>
      </w:pPr>
      <w:r w:rsidRPr="007B168D">
        <w:rPr>
          <w:rFonts w:cs="Calibri" w:hAnsi="Calibri" w:ascii="Calibri"/>
          <w:b/>
          <w:bCs/>
        </w:rPr>
        <w:t xml:space="preserve">Izvještajno ročište </w:t>
      </w:r>
      <w:r w:rsidR="00D34114">
        <w:rPr>
          <w:rFonts w:cs="Calibri" w:hAnsi="Calibri" w:ascii="Calibri"/>
          <w:b/>
          <w:bCs/>
        </w:rPr>
        <w:t>04.</w:t>
      </w:r>
      <w:r w:rsidR="00AC4992">
        <w:rPr>
          <w:rFonts w:cs="Calibri" w:hAnsi="Calibri" w:ascii="Calibri"/>
          <w:b/>
          <w:bCs/>
        </w:rPr>
        <w:t xml:space="preserve"> </w:t>
      </w:r>
      <w:r w:rsidR="00D34114">
        <w:rPr>
          <w:rFonts w:cs="Calibri" w:hAnsi="Calibri" w:ascii="Calibri"/>
          <w:b/>
          <w:bCs/>
        </w:rPr>
        <w:t>travnja</w:t>
      </w:r>
      <w:r w:rsidR="00391EAA" w:rsidRPr="007B168D">
        <w:rPr>
          <w:rFonts w:cs="Calibri" w:hAnsi="Calibri" w:ascii="Calibri"/>
          <w:b/>
          <w:bCs/>
        </w:rPr>
        <w:t xml:space="preserve"> 201</w:t>
      </w:r>
      <w:r w:rsidR="00E02D11">
        <w:rPr>
          <w:rFonts w:cs="Calibri" w:hAnsi="Calibri" w:ascii="Calibri"/>
          <w:b/>
          <w:bCs/>
        </w:rPr>
        <w:t>8</w:t>
      </w:r>
      <w:r w:rsidRPr="007B168D">
        <w:rPr>
          <w:rFonts w:cs="Calibri" w:hAnsi="Calibri" w:ascii="Calibri"/>
          <w:b/>
          <w:bCs/>
        </w:rPr>
        <w:t>.g.</w:t>
      </w:r>
    </w:p>
    <w:p w:rsidRDefault="00764863" w:rsidP="00C607C4" w:rsidR="00764863" w:rsidRPr="007B168D">
      <w:pPr>
        <w:pBdr>
          <w:bottom w:space="1" w:sz="6" w:color="auto" w:val="single"/>
        </w:pBdr>
        <w:rPr>
          <w:rFonts w:cs="Calibri" w:hAnsi="Calibri" w:ascii="Calibri"/>
          <w:sz w:val="22"/>
          <w:szCs w:val="22"/>
        </w:rPr>
      </w:pPr>
    </w:p>
    <w:p w:rsidRDefault="006963EC" w:rsidP="00C607C4" w:rsidR="006963EC" w:rsidRPr="007B168D">
      <w:pPr>
        <w:pBdr>
          <w:bottom w:space="1" w:sz="6" w:color="auto" w:val="single"/>
        </w:pBdr>
        <w:rPr>
          <w:rFonts w:cs="Calibri" w:hAnsi="Calibri" w:ascii="Calibri"/>
          <w:sz w:val="22"/>
          <w:szCs w:val="22"/>
        </w:rPr>
      </w:pPr>
    </w:p>
    <w:p w:rsidRDefault="002F05D1" w:rsidP="002F05D1" w:rsidR="002F05D1">
      <w:pPr>
        <w:shd w:fill="FFFFFF" w:color="auto" w:val="clear"/>
        <w:ind w:right="120"/>
        <w:rPr>
          <w:b/>
          <w:bCs/>
          <w:color w:val="000000"/>
          <w:lang w:eastAsia="en-GB" w:val="en-GB"/>
        </w:rPr>
      </w:pPr>
    </w:p>
    <w:p w:rsidRDefault="00764863" w:rsidP="00C607C4" w:rsidR="00764863" w:rsidRPr="007B168D">
      <w:pPr>
        <w:rPr>
          <w:rFonts w:cs="Calibri" w:hAnsi="Calibri" w:ascii="Calibri"/>
          <w:sz w:val="22"/>
          <w:szCs w:val="22"/>
        </w:rPr>
      </w:pPr>
    </w:p>
    <w:p w:rsidRDefault="00764863" w:rsidP="00C607C4" w:rsidR="007D5373" w:rsidRPr="00C5081E">
      <w:pPr>
        <w:pStyle w:val="Naslov2"/>
        <w:rPr>
          <w:rFonts w:cs="Calibri" w:hAnsi="Calibri" w:ascii="Calibri"/>
          <w:sz w:val="24"/>
          <w:szCs w:val="24"/>
        </w:rPr>
      </w:pPr>
      <w:r w:rsidRPr="007B168D">
        <w:rPr>
          <w:rFonts w:cs="Calibri" w:hAnsi="Calibri" w:ascii="Calibri"/>
          <w:sz w:val="24"/>
          <w:szCs w:val="24"/>
        </w:rPr>
        <w:t>I.</w:t>
      </w:r>
      <w:r w:rsidRPr="007B168D">
        <w:rPr>
          <w:rFonts w:cs="Calibri" w:hAnsi="Calibri" w:ascii="Calibri"/>
          <w:sz w:val="24"/>
          <w:szCs w:val="24"/>
        </w:rPr>
        <w:tab/>
      </w:r>
      <w:r w:rsidR="00411263" w:rsidRPr="00C5081E">
        <w:rPr>
          <w:rFonts w:cs="Calibri" w:hAnsi="Calibri" w:ascii="Calibri"/>
          <w:caps/>
          <w:sz w:val="24"/>
          <w:szCs w:val="24"/>
        </w:rPr>
        <w:t>Uvod</w:t>
      </w:r>
    </w:p>
    <w:p w:rsidRDefault="007D5373" w:rsidP="00C607C4" w:rsidR="007D5373" w:rsidRPr="00C5081E">
      <w:pPr>
        <w:jc w:val="both"/>
        <w:rPr>
          <w:rFonts w:cs="Calibri" w:hAnsi="Calibri" w:ascii="Calibri"/>
        </w:rPr>
      </w:pPr>
    </w:p>
    <w:p w:rsidRDefault="00411263" w:rsidP="00A465B3" w:rsidR="00D968D2" w:rsidRPr="00C5081E">
      <w:pPr>
        <w:ind w:left="720"/>
        <w:jc w:val="both"/>
        <w:rPr>
          <w:rFonts w:cs="Calibri" w:hAnsi="Calibri" w:ascii="Calibri"/>
        </w:rPr>
      </w:pPr>
      <w:r w:rsidRPr="00C5081E">
        <w:rPr>
          <w:rFonts w:cs="Calibri" w:hAnsi="Calibri" w:ascii="Calibri"/>
        </w:rPr>
        <w:t>Rješenjem Trgovačkog suda u Zagrebu</w:t>
      </w:r>
      <w:r w:rsidR="00764863" w:rsidRPr="00C5081E">
        <w:rPr>
          <w:rFonts w:cs="Calibri" w:hAnsi="Calibri" w:ascii="Calibri"/>
        </w:rPr>
        <w:t>,</w:t>
      </w:r>
      <w:r w:rsidRPr="00C5081E">
        <w:rPr>
          <w:rFonts w:cs="Calibri" w:hAnsi="Calibri" w:ascii="Calibri"/>
        </w:rPr>
        <w:t xml:space="preserve"> od </w:t>
      </w:r>
      <w:r w:rsidR="0003226E" w:rsidRPr="00C5081E">
        <w:rPr>
          <w:rFonts w:cs="Calibri" w:hAnsi="Calibri" w:ascii="Calibri"/>
        </w:rPr>
        <w:t xml:space="preserve">dana </w:t>
      </w:r>
      <w:r w:rsidR="00825214">
        <w:rPr>
          <w:rFonts w:cs="Calibri" w:hAnsi="Calibri" w:ascii="Calibri"/>
        </w:rPr>
        <w:t>08</w:t>
      </w:r>
      <w:r w:rsidR="0055641E" w:rsidRPr="00C5081E">
        <w:rPr>
          <w:rFonts w:cs="Calibri" w:hAnsi="Calibri" w:ascii="Calibri"/>
        </w:rPr>
        <w:t xml:space="preserve">. </w:t>
      </w:r>
      <w:r w:rsidR="00825214">
        <w:rPr>
          <w:rFonts w:cs="Calibri" w:hAnsi="Calibri" w:ascii="Calibri"/>
        </w:rPr>
        <w:t>siječnja</w:t>
      </w:r>
      <w:r w:rsidR="00D34114">
        <w:rPr>
          <w:rFonts w:cs="Calibri" w:hAnsi="Calibri" w:ascii="Calibri"/>
        </w:rPr>
        <w:t xml:space="preserve"> </w:t>
      </w:r>
      <w:r w:rsidR="005B0E66" w:rsidRPr="00C5081E">
        <w:rPr>
          <w:rFonts w:cs="Calibri" w:hAnsi="Calibri" w:ascii="Calibri"/>
        </w:rPr>
        <w:t>201</w:t>
      </w:r>
      <w:r w:rsidR="00825214">
        <w:rPr>
          <w:rFonts w:cs="Calibri" w:hAnsi="Calibri" w:ascii="Calibri"/>
        </w:rPr>
        <w:t>8</w:t>
      </w:r>
      <w:r w:rsidR="0055641E" w:rsidRPr="00C5081E">
        <w:rPr>
          <w:rFonts w:cs="Calibri" w:hAnsi="Calibri" w:ascii="Calibri"/>
        </w:rPr>
        <w:t>. godine</w:t>
      </w:r>
      <w:r w:rsidR="00764863" w:rsidRPr="00C5081E">
        <w:rPr>
          <w:rFonts w:cs="Calibri" w:hAnsi="Calibri" w:ascii="Calibri"/>
        </w:rPr>
        <w:t xml:space="preserve">, </w:t>
      </w:r>
      <w:r w:rsidRPr="00C5081E">
        <w:rPr>
          <w:rFonts w:cs="Calibri" w:hAnsi="Calibri" w:ascii="Calibri"/>
        </w:rPr>
        <w:t xml:space="preserve">pod </w:t>
      </w:r>
      <w:r w:rsidR="00764863" w:rsidRPr="00C5081E">
        <w:rPr>
          <w:rFonts w:cs="Calibri" w:hAnsi="Calibri" w:ascii="Calibri"/>
        </w:rPr>
        <w:t xml:space="preserve">gornjim </w:t>
      </w:r>
      <w:r w:rsidRPr="00C5081E">
        <w:rPr>
          <w:rFonts w:cs="Calibri" w:hAnsi="Calibri" w:ascii="Calibri"/>
        </w:rPr>
        <w:t xml:space="preserve">poslovnim brojem, otvoren je stečajni postupak nad stečajnim dužnikom </w:t>
      </w:r>
      <w:r w:rsidR="00825214">
        <w:rPr>
          <w:rFonts w:cs="Calibri" w:hAnsi="Calibri" w:ascii="Calibri"/>
        </w:rPr>
        <w:t>FRAN-EURO</w:t>
      </w:r>
      <w:r w:rsidRPr="00C5081E">
        <w:rPr>
          <w:rFonts w:cs="Calibri" w:hAnsi="Calibri" w:ascii="Calibri"/>
        </w:rPr>
        <w:t xml:space="preserve"> d.o.o. u stečaju</w:t>
      </w:r>
      <w:r w:rsidR="00764863" w:rsidRPr="00C5081E">
        <w:rPr>
          <w:rFonts w:cs="Calibri" w:hAnsi="Calibri" w:ascii="Calibri"/>
        </w:rPr>
        <w:t xml:space="preserve">, </w:t>
      </w:r>
      <w:r w:rsidR="00D34114">
        <w:rPr>
          <w:rFonts w:cs="Calibri" w:hAnsi="Calibri" w:ascii="Calibri"/>
        </w:rPr>
        <w:t>Zagreb</w:t>
      </w:r>
      <w:r w:rsidR="00AC4992">
        <w:rPr>
          <w:rFonts w:cs="Calibri" w:hAnsi="Calibri" w:ascii="Calibri"/>
        </w:rPr>
        <w:t xml:space="preserve">, </w:t>
      </w:r>
      <w:r w:rsidR="00825214">
        <w:rPr>
          <w:rFonts w:cs="Calibri" w:hAnsi="Calibri" w:ascii="Calibri"/>
        </w:rPr>
        <w:t>Mitnička 5</w:t>
      </w:r>
      <w:r w:rsidR="00AC4992">
        <w:rPr>
          <w:rFonts w:cs="Calibri" w:hAnsi="Calibri" w:ascii="Calibri"/>
        </w:rPr>
        <w:t xml:space="preserve">, OIB: </w:t>
      </w:r>
      <w:r w:rsidR="00825214">
        <w:rPr>
          <w:rFonts w:cs="Calibri" w:hAnsi="Calibri" w:ascii="Calibri"/>
        </w:rPr>
        <w:t>98922501482</w:t>
      </w:r>
      <w:r w:rsidR="00D34114">
        <w:rPr>
          <w:rFonts w:cs="Calibri" w:hAnsi="Calibri" w:ascii="Calibri"/>
        </w:rPr>
        <w:t xml:space="preserve"> </w:t>
      </w:r>
      <w:r w:rsidR="00764863" w:rsidRPr="00C5081E">
        <w:rPr>
          <w:rFonts w:cs="Calibri" w:hAnsi="Calibri" w:ascii="Calibri"/>
        </w:rPr>
        <w:t>(u daljnjem tekstu: Stečajni dužnik), te sam imenovan</w:t>
      </w:r>
      <w:r w:rsidR="0003226E" w:rsidRPr="00C5081E">
        <w:rPr>
          <w:rFonts w:cs="Calibri" w:hAnsi="Calibri" w:ascii="Calibri"/>
        </w:rPr>
        <w:t>a stečajnom</w:t>
      </w:r>
      <w:r w:rsidR="00764863" w:rsidRPr="00C5081E">
        <w:rPr>
          <w:rFonts w:cs="Calibri" w:hAnsi="Calibri" w:ascii="Calibri"/>
        </w:rPr>
        <w:t xml:space="preserve"> upravit</w:t>
      </w:r>
      <w:r w:rsidR="0003226E" w:rsidRPr="00C5081E">
        <w:rPr>
          <w:rFonts w:cs="Calibri" w:hAnsi="Calibri" w:ascii="Calibri"/>
        </w:rPr>
        <w:t>eljicom</w:t>
      </w:r>
      <w:r w:rsidR="00764863" w:rsidRPr="00C5081E">
        <w:rPr>
          <w:rFonts w:cs="Calibri" w:hAnsi="Calibri" w:ascii="Calibri"/>
        </w:rPr>
        <w:t xml:space="preserve"> Stečajnog dužnika.</w:t>
      </w:r>
      <w:r w:rsidR="00385F9D" w:rsidRPr="00C5081E">
        <w:rPr>
          <w:rFonts w:cs="Calibri" w:hAnsi="Calibri" w:ascii="Calibri"/>
        </w:rPr>
        <w:t xml:space="preserve"> </w:t>
      </w:r>
    </w:p>
    <w:p w:rsidRDefault="00D968D2" w:rsidP="00D968D2" w:rsidR="00D968D2" w:rsidRPr="00C5081E">
      <w:pPr>
        <w:jc w:val="both"/>
        <w:rPr>
          <w:rFonts w:cs="Calibri" w:hAnsi="Calibri" w:ascii="Calibri"/>
          <w:lang w:eastAsia="hr-HR"/>
        </w:rPr>
      </w:pPr>
    </w:p>
    <w:p w:rsidRDefault="00CF5516" w:rsidP="00C607C4" w:rsidR="00763B9A" w:rsidRPr="00C5081E">
      <w:pPr>
        <w:pStyle w:val="Tijeloteksta"/>
        <w:rPr>
          <w:rFonts w:cs="Calibri" w:hAnsi="Calibri" w:ascii="Calibri"/>
          <w:b/>
          <w:bCs/>
          <w:caps/>
        </w:rPr>
      </w:pPr>
      <w:r w:rsidRPr="00C5081E">
        <w:rPr>
          <w:rFonts w:cs="Calibri" w:hAnsi="Calibri" w:ascii="Calibri"/>
          <w:b/>
        </w:rPr>
        <w:t>II.</w:t>
      </w:r>
      <w:r w:rsidRPr="00C5081E">
        <w:rPr>
          <w:rFonts w:cs="Calibri" w:hAnsi="Calibri" w:ascii="Calibri"/>
          <w:b/>
        </w:rPr>
        <w:tab/>
      </w:r>
      <w:r w:rsidR="00763B9A" w:rsidRPr="00C5081E">
        <w:rPr>
          <w:rFonts w:cs="Calibri" w:hAnsi="Calibri" w:ascii="Calibri"/>
          <w:b/>
          <w:bCs/>
          <w:caps/>
        </w:rPr>
        <w:t xml:space="preserve">Poduzete </w:t>
      </w:r>
      <w:r w:rsidR="00D368CD" w:rsidRPr="00C5081E">
        <w:rPr>
          <w:rFonts w:cs="Calibri" w:hAnsi="Calibri" w:ascii="Calibri"/>
          <w:b/>
          <w:bCs/>
          <w:caps/>
        </w:rPr>
        <w:t>radnje stečajnog upravitelja</w:t>
      </w:r>
      <w:r w:rsidR="00763B9A" w:rsidRPr="00C5081E">
        <w:rPr>
          <w:rFonts w:cs="Calibri" w:hAnsi="Calibri" w:ascii="Calibri"/>
          <w:b/>
          <w:bCs/>
          <w:caps/>
        </w:rPr>
        <w:t xml:space="preserve"> od otvaranja stečajnog postupka</w:t>
      </w:r>
    </w:p>
    <w:p w:rsidRDefault="00763B9A" w:rsidP="00C607C4" w:rsidR="00763B9A" w:rsidRPr="00C5081E">
      <w:pPr>
        <w:pStyle w:val="Tijeloteksta"/>
        <w:rPr>
          <w:rFonts w:cs="Calibri" w:hAnsi="Calibri" w:ascii="Calibri"/>
          <w:b/>
        </w:rPr>
      </w:pPr>
    </w:p>
    <w:p w:rsidRDefault="00763B9A" w:rsidP="004D418B" w:rsidR="00D968D2" w:rsidRPr="00C5081E">
      <w:pPr>
        <w:pStyle w:val="Tijeloteksta"/>
        <w:ind w:firstLine="720"/>
        <w:rPr>
          <w:rFonts w:cs="Calibri" w:hAnsi="Calibri" w:ascii="Calibri"/>
        </w:rPr>
      </w:pPr>
      <w:r w:rsidRPr="00C5081E">
        <w:rPr>
          <w:rFonts w:cs="Calibri" w:hAnsi="Calibri" w:ascii="Calibri"/>
        </w:rPr>
        <w:t xml:space="preserve">Nakon otvaranja stečajnog postupka </w:t>
      </w:r>
      <w:r w:rsidR="00CF5516" w:rsidRPr="00C5081E">
        <w:rPr>
          <w:rFonts w:cs="Calibri" w:hAnsi="Calibri" w:ascii="Calibri"/>
        </w:rPr>
        <w:t>poduzete su aktivnosti kako slijedi:</w:t>
      </w:r>
    </w:p>
    <w:p w:rsidRDefault="00CF5516" w:rsidP="008A2A24" w:rsidR="00CF5516" w:rsidRPr="00C5081E">
      <w:pPr>
        <w:pStyle w:val="Tijeloteksta"/>
        <w:ind w:firstLine="720"/>
        <w:rPr>
          <w:rFonts w:cs="Calibri" w:hAnsi="Calibri" w:ascii="Calibri"/>
        </w:rPr>
      </w:pPr>
    </w:p>
    <w:p w:rsidRDefault="00F31086" w:rsidP="008A2A24" w:rsidR="00903C98" w:rsidRPr="007B3222">
      <w:pPr>
        <w:pStyle w:val="MediumGrid21"/>
        <w:numPr>
          <w:ilvl w:val="0"/>
          <w:numId w:val="5"/>
        </w:numPr>
        <w:jc w:val="both"/>
        <w:rPr>
          <w:rFonts w:cs="Calibri"/>
          <w:sz w:val="24"/>
          <w:szCs w:val="24"/>
        </w:rPr>
      </w:pPr>
      <w:r w:rsidRPr="007B3222">
        <w:rPr>
          <w:rFonts w:cs="Calibri"/>
          <w:b/>
          <w:sz w:val="24"/>
          <w:szCs w:val="24"/>
        </w:rPr>
        <w:t xml:space="preserve">Dokumentacija. </w:t>
      </w:r>
      <w:r w:rsidR="007B3222" w:rsidRPr="007B3222">
        <w:rPr>
          <w:rFonts w:cs="Calibri"/>
          <w:sz w:val="24"/>
          <w:szCs w:val="24"/>
        </w:rPr>
        <w:t xml:space="preserve">Bivši zakonski zastupnik se, unatoč opetovanim pozivima, nije osobno javio, niti je dostavio svu traženu dokumentaciju. Dio poslovne dokumentacije </w:t>
      </w:r>
      <w:r w:rsidR="002C473A" w:rsidRPr="007B3222">
        <w:rPr>
          <w:rFonts w:cs="Calibri"/>
          <w:sz w:val="24"/>
          <w:szCs w:val="24"/>
        </w:rPr>
        <w:t>s</w:t>
      </w:r>
      <w:r w:rsidRPr="007B3222">
        <w:rPr>
          <w:rFonts w:cs="Calibri"/>
          <w:sz w:val="24"/>
          <w:szCs w:val="24"/>
        </w:rPr>
        <w:t>tečajnog dužnika</w:t>
      </w:r>
      <w:r w:rsidR="007B3222" w:rsidRPr="007B3222">
        <w:rPr>
          <w:rFonts w:cs="Calibri"/>
          <w:sz w:val="24"/>
          <w:szCs w:val="24"/>
        </w:rPr>
        <w:t xml:space="preserve">, točnije jedan registrator je preuzet od bivšeg knjigovodstva koje je navodno vodilo knjigovodstvo stečajnog dužnika od kraja 2016.g. tako da su i oni navodno imali samo dio dokumenatacije koju su mi dostavili. </w:t>
      </w:r>
    </w:p>
    <w:p w:rsidRDefault="00DF2146" w:rsidP="008A2A24" w:rsidR="00DF2146" w:rsidRPr="00C5081E">
      <w:pPr>
        <w:pStyle w:val="Tijeloteksta"/>
        <w:numPr>
          <w:ilvl w:val="0"/>
          <w:numId w:val="5"/>
        </w:numPr>
        <w:rPr>
          <w:rFonts w:cs="Calibri" w:hAnsi="Calibri" w:ascii="Calibri"/>
        </w:rPr>
      </w:pPr>
      <w:r w:rsidRPr="00C5081E">
        <w:rPr>
          <w:rFonts w:cs="Calibri" w:hAnsi="Calibri" w:ascii="Calibri"/>
          <w:b/>
        </w:rPr>
        <w:t xml:space="preserve">Žigovi. </w:t>
      </w:r>
      <w:r w:rsidR="00C93B22" w:rsidRPr="00C5081E">
        <w:rPr>
          <w:rFonts w:cs="Calibri" w:hAnsi="Calibri" w:ascii="Calibri"/>
        </w:rPr>
        <w:t>N</w:t>
      </w:r>
      <w:r w:rsidRPr="00C5081E">
        <w:rPr>
          <w:rFonts w:cs="Calibri" w:hAnsi="Calibri" w:ascii="Calibri"/>
        </w:rPr>
        <w:t xml:space="preserve">apravljen </w:t>
      </w:r>
      <w:r w:rsidR="00C93B22" w:rsidRPr="00C5081E">
        <w:rPr>
          <w:rFonts w:cs="Calibri" w:hAnsi="Calibri" w:ascii="Calibri"/>
        </w:rPr>
        <w:t xml:space="preserve">je </w:t>
      </w:r>
      <w:r w:rsidRPr="00C5081E">
        <w:rPr>
          <w:rFonts w:cs="Calibri" w:hAnsi="Calibri" w:ascii="Calibri"/>
        </w:rPr>
        <w:t xml:space="preserve">jedan novi </w:t>
      </w:r>
      <w:r w:rsidR="00F31086" w:rsidRPr="00C5081E">
        <w:rPr>
          <w:rFonts w:cs="Calibri" w:hAnsi="Calibri" w:ascii="Calibri"/>
        </w:rPr>
        <w:t xml:space="preserve">žig stečajnog dužnika </w:t>
      </w:r>
      <w:r w:rsidRPr="00C5081E">
        <w:rPr>
          <w:rFonts w:cs="Calibri" w:hAnsi="Calibri" w:ascii="Calibri"/>
        </w:rPr>
        <w:t>s dodanim prefiksom «u stečaju»</w:t>
      </w:r>
      <w:r w:rsidR="00F31086" w:rsidRPr="00C5081E">
        <w:rPr>
          <w:rFonts w:cs="Calibri" w:hAnsi="Calibri" w:ascii="Calibri"/>
        </w:rPr>
        <w:t>.</w:t>
      </w:r>
    </w:p>
    <w:p w:rsidRDefault="00D368CD" w:rsidP="004D418B" w:rsidR="004D418B" w:rsidRPr="006F0E5C">
      <w:pPr>
        <w:pStyle w:val="Tijeloteksta"/>
        <w:numPr>
          <w:ilvl w:val="0"/>
          <w:numId w:val="5"/>
        </w:numPr>
        <w:ind w:hanging="735"/>
        <w:rPr>
          <w:rFonts w:cs="Calibri" w:hAnsi="Calibri" w:ascii="Calibri"/>
        </w:rPr>
      </w:pPr>
      <w:r w:rsidRPr="006F0E5C">
        <w:rPr>
          <w:rFonts w:cs="Calibri" w:hAnsi="Calibri" w:ascii="Calibri"/>
          <w:b/>
        </w:rPr>
        <w:lastRenderedPageBreak/>
        <w:t xml:space="preserve">Promjene pri nadležnim tijelima. </w:t>
      </w:r>
      <w:r w:rsidRPr="006F0E5C">
        <w:rPr>
          <w:rFonts w:cs="Calibri" w:hAnsi="Calibri" w:ascii="Calibri"/>
        </w:rPr>
        <w:t>U svezi činjenice otvaranja stečajnog postupka iz</w:t>
      </w:r>
      <w:r w:rsidR="00C93B22" w:rsidRPr="006F0E5C">
        <w:rPr>
          <w:rFonts w:cs="Calibri" w:hAnsi="Calibri" w:ascii="Calibri"/>
        </w:rPr>
        <w:t xml:space="preserve">vršene su odgovarajuće promjene, </w:t>
      </w:r>
      <w:r w:rsidRPr="006F0E5C">
        <w:rPr>
          <w:rFonts w:cs="Calibri" w:hAnsi="Calibri" w:ascii="Calibri"/>
        </w:rPr>
        <w:t>te su dane odgovarajuće obavijesti Hrvatskom zavodu za mirovinsko osiguranje i Hrvatskom z</w:t>
      </w:r>
      <w:r w:rsidR="008A1F07" w:rsidRPr="006F0E5C">
        <w:rPr>
          <w:rFonts w:cs="Calibri" w:hAnsi="Calibri" w:ascii="Calibri"/>
        </w:rPr>
        <w:t>avodu za zdravstveno osiguranje</w:t>
      </w:r>
    </w:p>
    <w:p w:rsidRDefault="00AC4992" w:rsidP="00451866" w:rsidR="00451866" w:rsidRPr="006F0E5C">
      <w:pPr>
        <w:pStyle w:val="Tijeloteksta"/>
        <w:numPr>
          <w:ilvl w:val="0"/>
          <w:numId w:val="5"/>
        </w:numPr>
        <w:ind w:hanging="735"/>
        <w:rPr>
          <w:rFonts w:cs="Calibri" w:hAnsi="Calibri" w:ascii="Calibri"/>
        </w:rPr>
      </w:pPr>
      <w:r w:rsidRPr="006F0E5C">
        <w:rPr>
          <w:rFonts w:cs="Calibri" w:hAnsi="Calibri" w:ascii="Calibri"/>
          <w:b/>
        </w:rPr>
        <w:t>Žiro računi</w:t>
      </w:r>
      <w:r w:rsidRPr="006F0E5C">
        <w:rPr>
          <w:rFonts w:cs="Calibri" w:hAnsi="Calibri" w:ascii="Calibri"/>
        </w:rPr>
        <w:t xml:space="preserve"> </w:t>
      </w:r>
      <w:r w:rsidR="00451866" w:rsidRPr="006F0E5C">
        <w:rPr>
          <w:rFonts w:cs="Calibri" w:hAnsi="Calibri" w:ascii="Calibri"/>
        </w:rPr>
        <w:t>Zatvoren je stari žiro-račun, i to: (a) IBAN: HR HR7625030071100035490, koji se vodio kod SPERBANK d.d. Zagreb</w:t>
      </w:r>
      <w:r w:rsidR="00451866" w:rsidRPr="006F0E5C">
        <w:rPr>
          <w:rFonts w:cs="Calibri" w:hAnsi="Calibri" w:ascii="Calibri"/>
          <w:lang w:eastAsia="hr-HR"/>
        </w:rPr>
        <w:t xml:space="preserve">, </w:t>
      </w:r>
      <w:r w:rsidR="00451866" w:rsidRPr="006F0E5C">
        <w:rPr>
          <w:rFonts w:cs="Calibri" w:hAnsi="Calibri" w:ascii="Calibri"/>
        </w:rPr>
        <w:t xml:space="preserve">ali još uvijek nije otvoren novi žiro-račun kako se ne bi stvarali dodatni troškovi.  Novi račun će se otvoriti u trenutku kada bude izvjesno da će biti ostvareni neki prihodi. </w:t>
      </w:r>
    </w:p>
    <w:p w:rsidRDefault="00A84DB2" w:rsidP="00451866" w:rsidR="00A40EE5" w:rsidRPr="006F0E5C">
      <w:pPr>
        <w:pStyle w:val="Tijeloteksta"/>
        <w:numPr>
          <w:ilvl w:val="0"/>
          <w:numId w:val="5"/>
        </w:numPr>
        <w:ind w:hanging="735"/>
        <w:rPr>
          <w:rFonts w:cs="Calibri" w:hAnsi="Calibri" w:ascii="Calibri"/>
        </w:rPr>
      </w:pPr>
      <w:r w:rsidRPr="006F0E5C">
        <w:rPr>
          <w:rFonts w:cs="Calibri" w:hAnsi="Calibri" w:ascii="Calibri"/>
          <w:b/>
        </w:rPr>
        <w:t xml:space="preserve">Računovodstveni poslovi. </w:t>
      </w:r>
      <w:r w:rsidR="00ED0F09" w:rsidRPr="006F0E5C">
        <w:rPr>
          <w:rFonts w:cs="Calibri" w:hAnsi="Calibri" w:ascii="Calibri"/>
        </w:rPr>
        <w:t xml:space="preserve"> Sa stručnim  knjigovodstvenim uredom</w:t>
      </w:r>
      <w:r w:rsidR="00372228" w:rsidRPr="006F0E5C">
        <w:rPr>
          <w:rFonts w:cs="Calibri" w:hAnsi="Calibri" w:ascii="Calibri"/>
        </w:rPr>
        <w:t>, sklopljen je ugovor o vođenju poslovnih knj</w:t>
      </w:r>
      <w:r w:rsidR="00A465B3" w:rsidRPr="006F0E5C">
        <w:rPr>
          <w:rFonts w:cs="Calibri" w:hAnsi="Calibri" w:ascii="Calibri"/>
        </w:rPr>
        <w:t>iga</w:t>
      </w:r>
      <w:r w:rsidR="00961296" w:rsidRPr="006F0E5C">
        <w:rPr>
          <w:rFonts w:cs="Calibri" w:hAnsi="Calibri" w:ascii="Calibri"/>
        </w:rPr>
        <w:t xml:space="preserve">, </w:t>
      </w:r>
      <w:r w:rsidR="008A2A24" w:rsidRPr="006F0E5C">
        <w:rPr>
          <w:rFonts w:cs="Calibri" w:hAnsi="Calibri" w:ascii="Calibri"/>
        </w:rPr>
        <w:t>te su</w:t>
      </w:r>
      <w:r w:rsidR="00961296" w:rsidRPr="006F0E5C">
        <w:rPr>
          <w:rFonts w:cs="Calibri" w:hAnsi="Calibri" w:ascii="Calibri"/>
        </w:rPr>
        <w:t xml:space="preserve"> istima biti  </w:t>
      </w:r>
      <w:r w:rsidR="005273DA" w:rsidRPr="006F0E5C">
        <w:rPr>
          <w:rFonts w:cs="Calibri" w:hAnsi="Calibri" w:ascii="Calibri"/>
        </w:rPr>
        <w:t xml:space="preserve">povjereni </w:t>
      </w:r>
      <w:r w:rsidRPr="006F0E5C">
        <w:rPr>
          <w:rFonts w:cs="Calibri" w:hAnsi="Calibri" w:ascii="Calibri"/>
        </w:rPr>
        <w:t xml:space="preserve">poslovi </w:t>
      </w:r>
      <w:r w:rsidR="005273DA" w:rsidRPr="006F0E5C">
        <w:rPr>
          <w:rFonts w:cs="Calibri" w:hAnsi="Calibri" w:ascii="Calibri"/>
        </w:rPr>
        <w:t xml:space="preserve">sređivanja knjigovodstvene dokumentacije, </w:t>
      </w:r>
      <w:r w:rsidRPr="006F0E5C">
        <w:rPr>
          <w:rFonts w:cs="Calibri" w:hAnsi="Calibri" w:ascii="Calibri"/>
        </w:rPr>
        <w:t>izrade</w:t>
      </w:r>
      <w:r w:rsidR="00372228" w:rsidRPr="006F0E5C">
        <w:rPr>
          <w:rFonts w:cs="Calibri" w:hAnsi="Calibri" w:ascii="Calibri"/>
        </w:rPr>
        <w:t xml:space="preserve"> </w:t>
      </w:r>
      <w:r w:rsidRPr="006F0E5C">
        <w:rPr>
          <w:rFonts w:cs="Calibri" w:hAnsi="Calibri" w:ascii="Calibri"/>
        </w:rPr>
        <w:t>početne stečajne bilance, kao i obavljanje financijskih i knjigovodst</w:t>
      </w:r>
      <w:r w:rsidR="002C473A" w:rsidRPr="006F0E5C">
        <w:rPr>
          <w:rFonts w:cs="Calibri" w:hAnsi="Calibri" w:ascii="Calibri"/>
        </w:rPr>
        <w:t>venih poslova s</w:t>
      </w:r>
      <w:r w:rsidR="008A2A24" w:rsidRPr="006F0E5C">
        <w:rPr>
          <w:rFonts w:cs="Calibri" w:hAnsi="Calibri" w:ascii="Calibri"/>
        </w:rPr>
        <w:t>tečajnog dužnika</w:t>
      </w:r>
      <w:r w:rsidR="00961296" w:rsidRPr="006F0E5C">
        <w:rPr>
          <w:rFonts w:cs="Calibri" w:hAnsi="Calibri" w:ascii="Calibri"/>
        </w:rPr>
        <w:t>.</w:t>
      </w:r>
    </w:p>
    <w:p w:rsidRDefault="00A40EE5" w:rsidP="00324582" w:rsidR="009B455E" w:rsidRPr="006F0E5C">
      <w:pPr>
        <w:pStyle w:val="Bezproreda"/>
        <w:numPr>
          <w:ilvl w:val="0"/>
          <w:numId w:val="33"/>
        </w:numPr>
        <w:ind w:hanging="735"/>
        <w:jc w:val="both"/>
        <w:rPr>
          <w:rFonts w:cs="Calibri"/>
          <w:sz w:val="24"/>
          <w:szCs w:val="24"/>
        </w:rPr>
      </w:pPr>
      <w:r w:rsidRPr="006F0E5C">
        <w:rPr>
          <w:rFonts w:cs="Calibri"/>
          <w:b/>
          <w:sz w:val="24"/>
          <w:szCs w:val="24"/>
        </w:rPr>
        <w:t xml:space="preserve">Otkazivanje ugovora o radu. </w:t>
      </w:r>
      <w:r w:rsidRPr="006F0E5C">
        <w:rPr>
          <w:rFonts w:cs="Calibri"/>
          <w:sz w:val="24"/>
          <w:szCs w:val="24"/>
        </w:rPr>
        <w:t>Kako je Stečajni dužnik u trenutku otvaranja stečajnog postupka imao sklopljen ugovor o radu s jednim radnikom</w:t>
      </w:r>
      <w:r w:rsidR="009B455E" w:rsidRPr="006F0E5C">
        <w:rPr>
          <w:rFonts w:cs="Calibri"/>
          <w:sz w:val="24"/>
          <w:szCs w:val="24"/>
        </w:rPr>
        <w:t xml:space="preserve"> i to direktor</w:t>
      </w:r>
      <w:r w:rsidR="00451866" w:rsidRPr="006F0E5C">
        <w:rPr>
          <w:rFonts w:cs="Calibri"/>
          <w:sz w:val="24"/>
          <w:szCs w:val="24"/>
        </w:rPr>
        <w:t>om</w:t>
      </w:r>
      <w:r w:rsidR="009B455E" w:rsidRPr="006F0E5C">
        <w:rPr>
          <w:rFonts w:cs="Calibri"/>
          <w:sz w:val="24"/>
          <w:szCs w:val="24"/>
        </w:rPr>
        <w:t xml:space="preserve"> društva, isto</w:t>
      </w:r>
      <w:r w:rsidR="00451866" w:rsidRPr="006F0E5C">
        <w:rPr>
          <w:rFonts w:cs="Calibri"/>
          <w:sz w:val="24"/>
          <w:szCs w:val="24"/>
        </w:rPr>
        <w:t>m</w:t>
      </w:r>
      <w:r w:rsidR="009B455E" w:rsidRPr="006F0E5C">
        <w:rPr>
          <w:rFonts w:cs="Calibri"/>
          <w:sz w:val="24"/>
          <w:szCs w:val="24"/>
        </w:rPr>
        <w:t xml:space="preserve"> je otkazan ugovor o radu te</w:t>
      </w:r>
      <w:r w:rsidRPr="006F0E5C">
        <w:rPr>
          <w:rFonts w:cs="Calibri"/>
          <w:sz w:val="24"/>
          <w:szCs w:val="24"/>
        </w:rPr>
        <w:t xml:space="preserve"> je o</w:t>
      </w:r>
      <w:r w:rsidR="00C87CB0" w:rsidRPr="006F0E5C">
        <w:rPr>
          <w:rFonts w:cs="Calibri"/>
          <w:sz w:val="24"/>
          <w:szCs w:val="24"/>
        </w:rPr>
        <w:t>djavljen</w:t>
      </w:r>
      <w:r w:rsidR="009B455E" w:rsidRPr="006F0E5C">
        <w:rPr>
          <w:rFonts w:cs="Calibri"/>
          <w:sz w:val="24"/>
          <w:szCs w:val="24"/>
        </w:rPr>
        <w:t xml:space="preserve"> dana </w:t>
      </w:r>
      <w:r w:rsidR="009B455E" w:rsidRPr="005274AD">
        <w:rPr>
          <w:rFonts w:cs="Calibri"/>
          <w:sz w:val="24"/>
          <w:szCs w:val="24"/>
        </w:rPr>
        <w:t>2</w:t>
      </w:r>
      <w:r w:rsidR="00AA2834" w:rsidRPr="005274AD">
        <w:rPr>
          <w:rFonts w:cs="Calibri"/>
          <w:sz w:val="24"/>
          <w:szCs w:val="24"/>
        </w:rPr>
        <w:t>6</w:t>
      </w:r>
      <w:r w:rsidR="009B455E" w:rsidRPr="005274AD">
        <w:rPr>
          <w:rFonts w:cs="Calibri"/>
          <w:sz w:val="24"/>
          <w:szCs w:val="24"/>
        </w:rPr>
        <w:t>.</w:t>
      </w:r>
      <w:r w:rsidR="00AA2834" w:rsidRPr="005274AD">
        <w:rPr>
          <w:rFonts w:cs="Calibri"/>
          <w:sz w:val="24"/>
          <w:szCs w:val="24"/>
        </w:rPr>
        <w:t xml:space="preserve"> veljače</w:t>
      </w:r>
      <w:r w:rsidR="009B455E" w:rsidRPr="005274AD">
        <w:rPr>
          <w:rFonts w:cs="Calibri"/>
          <w:sz w:val="24"/>
          <w:szCs w:val="24"/>
        </w:rPr>
        <w:t xml:space="preserve"> 2018.</w:t>
      </w:r>
      <w:r w:rsidR="00C87CB0" w:rsidRPr="005274AD">
        <w:rPr>
          <w:rFonts w:cs="Calibri"/>
          <w:sz w:val="24"/>
          <w:szCs w:val="24"/>
        </w:rPr>
        <w:t xml:space="preserve"> </w:t>
      </w:r>
      <w:r w:rsidR="009B455E" w:rsidRPr="005274AD">
        <w:rPr>
          <w:rFonts w:cs="Calibri"/>
          <w:sz w:val="24"/>
          <w:szCs w:val="24"/>
        </w:rPr>
        <w:t>godine.</w:t>
      </w:r>
    </w:p>
    <w:p w:rsidRDefault="00834F82" w:rsidP="00451866" w:rsidR="00451866" w:rsidRPr="006F0E5C">
      <w:pPr>
        <w:pStyle w:val="Bezproreda"/>
        <w:numPr>
          <w:ilvl w:val="0"/>
          <w:numId w:val="33"/>
        </w:numPr>
        <w:ind w:hanging="735"/>
        <w:jc w:val="both"/>
        <w:rPr>
          <w:rFonts w:cs="Calibri"/>
          <w:sz w:val="24"/>
          <w:szCs w:val="24"/>
        </w:rPr>
      </w:pPr>
      <w:r w:rsidRPr="006F0E5C">
        <w:rPr>
          <w:rFonts w:cs="Calibri"/>
          <w:b/>
          <w:sz w:val="24"/>
          <w:szCs w:val="24"/>
        </w:rPr>
        <w:t xml:space="preserve">Osiguranje od odgovornosti. </w:t>
      </w:r>
      <w:r w:rsidR="00A7179D" w:rsidRPr="006F0E5C">
        <w:rPr>
          <w:rFonts w:cs="Calibri"/>
          <w:sz w:val="24"/>
          <w:szCs w:val="24"/>
        </w:rPr>
        <w:t>Stečajn</w:t>
      </w:r>
      <w:r w:rsidR="00451866" w:rsidRPr="006F0E5C">
        <w:rPr>
          <w:rFonts w:cs="Calibri"/>
          <w:sz w:val="24"/>
          <w:szCs w:val="24"/>
        </w:rPr>
        <w:t>a</w:t>
      </w:r>
      <w:r w:rsidR="00A7179D" w:rsidRPr="006F0E5C">
        <w:rPr>
          <w:rFonts w:cs="Calibri"/>
          <w:sz w:val="24"/>
          <w:szCs w:val="24"/>
        </w:rPr>
        <w:t xml:space="preserve"> upravitelj</w:t>
      </w:r>
      <w:r w:rsidR="00451866" w:rsidRPr="006F0E5C">
        <w:rPr>
          <w:rFonts w:cs="Calibri"/>
          <w:sz w:val="24"/>
          <w:szCs w:val="24"/>
        </w:rPr>
        <w:t>ima</w:t>
      </w:r>
      <w:r w:rsidR="00A7179D" w:rsidRPr="006F0E5C">
        <w:rPr>
          <w:rFonts w:cs="Calibri"/>
          <w:sz w:val="24"/>
          <w:szCs w:val="24"/>
        </w:rPr>
        <w:t xml:space="preserve"> ima sklopljenu policu osiguranja za oba</w:t>
      </w:r>
      <w:r w:rsidR="004D418B" w:rsidRPr="006F0E5C">
        <w:rPr>
          <w:rFonts w:cs="Calibri"/>
          <w:sz w:val="24"/>
          <w:szCs w:val="24"/>
        </w:rPr>
        <w:t>vljanje djelatnosti br. 1500-173328774</w:t>
      </w:r>
      <w:r w:rsidR="00A7179D" w:rsidRPr="006F0E5C">
        <w:rPr>
          <w:rFonts w:cs="Calibri"/>
          <w:sz w:val="24"/>
          <w:szCs w:val="24"/>
        </w:rPr>
        <w:t xml:space="preserve">  sa osiguravajućim društvom Allianze osiguranja d.d.</w:t>
      </w:r>
      <w:r w:rsidR="004D418B" w:rsidRPr="006F0E5C">
        <w:rPr>
          <w:rFonts w:cs="Calibri"/>
          <w:sz w:val="24"/>
          <w:szCs w:val="24"/>
        </w:rPr>
        <w:t>, do 01. rujna 2018</w:t>
      </w:r>
      <w:r w:rsidR="00A50B59" w:rsidRPr="006F0E5C">
        <w:rPr>
          <w:rFonts w:cs="Calibri"/>
          <w:sz w:val="24"/>
          <w:szCs w:val="24"/>
        </w:rPr>
        <w:t>.g.</w:t>
      </w:r>
    </w:p>
    <w:p w:rsidRDefault="006963EC" w:rsidP="00A40EE5" w:rsidR="006963EC" w:rsidRPr="006F0E5C">
      <w:pPr>
        <w:pStyle w:val="Tijeloteksta"/>
        <w:rPr>
          <w:rFonts w:cs="Calibri" w:hAnsi="Calibri" w:ascii="Calibri"/>
          <w:highlight w:val="yellow"/>
        </w:rPr>
      </w:pPr>
    </w:p>
    <w:p w:rsidRDefault="00FD09FF" w:rsidP="00C607C4" w:rsidR="00411263" w:rsidRPr="006F0E5C">
      <w:pPr>
        <w:pStyle w:val="Naslov3"/>
        <w:rPr>
          <w:rFonts w:cs="Calibri" w:hAnsi="Calibri" w:ascii="Calibri"/>
          <w:caps/>
          <w:sz w:val="24"/>
          <w:szCs w:val="24"/>
        </w:rPr>
      </w:pPr>
      <w:r w:rsidRPr="006F0E5C">
        <w:rPr>
          <w:rFonts w:cs="Calibri" w:hAnsi="Calibri" w:ascii="Calibri"/>
          <w:sz w:val="24"/>
          <w:szCs w:val="24"/>
        </w:rPr>
        <w:t>III.</w:t>
      </w:r>
      <w:r w:rsidRPr="006F0E5C">
        <w:rPr>
          <w:rFonts w:cs="Calibri" w:hAnsi="Calibri" w:ascii="Calibri"/>
          <w:sz w:val="24"/>
          <w:szCs w:val="24"/>
        </w:rPr>
        <w:tab/>
      </w:r>
      <w:r w:rsidR="00411263" w:rsidRPr="006F0E5C">
        <w:rPr>
          <w:rFonts w:cs="Calibri" w:hAnsi="Calibri" w:ascii="Calibri"/>
          <w:caps/>
          <w:sz w:val="24"/>
          <w:szCs w:val="24"/>
        </w:rPr>
        <w:t>Uzroci gospodarskog položaja dužnika i mogući nastavak poslovanja</w:t>
      </w:r>
    </w:p>
    <w:p w:rsidRDefault="00F67EF3" w:rsidP="00C47294" w:rsidR="00F67EF3" w:rsidRPr="006F0E5C">
      <w:pPr>
        <w:ind w:left="720"/>
        <w:jc w:val="both"/>
        <w:rPr>
          <w:rFonts w:cs="Calibri" w:eastAsia="Calibri" w:hAnsi="Calibri" w:ascii="Calibri"/>
        </w:rPr>
      </w:pPr>
    </w:p>
    <w:p w:rsidRDefault="008A2A24" w:rsidP="00F67EF3" w:rsidR="00F67EF3" w:rsidRPr="00A9326A">
      <w:pPr>
        <w:ind w:left="720"/>
        <w:jc w:val="both"/>
        <w:rPr>
          <w:rFonts w:cs="Calibri" w:hAnsi="Calibri" w:ascii="Calibri"/>
        </w:rPr>
      </w:pPr>
      <w:r w:rsidRPr="006F0E5C">
        <w:rPr>
          <w:rFonts w:cs="Calibri" w:eastAsia="Calibri" w:hAnsi="Calibri" w:ascii="Calibri"/>
        </w:rPr>
        <w:t>Osnovna</w:t>
      </w:r>
      <w:r w:rsidRPr="00A9326A">
        <w:rPr>
          <w:rFonts w:cs="Calibri" w:eastAsia="Calibri" w:hAnsi="Calibri" w:ascii="Calibri"/>
        </w:rPr>
        <w:t xml:space="preserve"> djelatnost stečajnog dužnika </w:t>
      </w:r>
      <w:r w:rsidR="00F63B28" w:rsidRPr="00A9326A">
        <w:rPr>
          <w:rFonts w:cs="Calibri" w:eastAsia="Calibri" w:hAnsi="Calibri" w:ascii="Calibri"/>
        </w:rPr>
        <w:t xml:space="preserve">prema NKD-u </w:t>
      </w:r>
      <w:r w:rsidRPr="00A9326A">
        <w:rPr>
          <w:rFonts w:cs="Calibri" w:eastAsia="Calibri" w:hAnsi="Calibri" w:ascii="Calibri"/>
        </w:rPr>
        <w:t xml:space="preserve">bila je </w:t>
      </w:r>
      <w:r w:rsidR="00F67EF3" w:rsidRPr="00A9326A">
        <w:rPr>
          <w:rFonts w:cs="Calibri" w:hAnsi="Calibri" w:ascii="Calibri"/>
        </w:rPr>
        <w:t>ostale pomoćne djelatnosti financijskih usluga osim osiguranja i mirovinskih fondova. Prema dostupnim podacima do  problema u poslovanju dolazi kada je protiv zakonskog zastupnika pokrenut kazneni postupak koji je</w:t>
      </w:r>
      <w:r w:rsidR="00A9326A" w:rsidRPr="00A9326A">
        <w:rPr>
          <w:rFonts w:cs="Calibri" w:hAnsi="Calibri" w:ascii="Calibri"/>
        </w:rPr>
        <w:t xml:space="preserve"> još </w:t>
      </w:r>
      <w:r w:rsidR="00F67EF3" w:rsidRPr="00A9326A">
        <w:rPr>
          <w:rFonts w:cs="Calibri" w:hAnsi="Calibri" w:ascii="Calibri"/>
        </w:rPr>
        <w:t>u</w:t>
      </w:r>
      <w:r w:rsidR="00A9326A" w:rsidRPr="00A9326A">
        <w:rPr>
          <w:rFonts w:cs="Calibri" w:hAnsi="Calibri" w:ascii="Calibri"/>
        </w:rPr>
        <w:t>vijek u</w:t>
      </w:r>
      <w:r w:rsidR="00F67EF3" w:rsidRPr="00A9326A">
        <w:rPr>
          <w:rFonts w:cs="Calibri" w:hAnsi="Calibri" w:ascii="Calibri"/>
        </w:rPr>
        <w:t xml:space="preserve"> tijeku.</w:t>
      </w:r>
      <w:r w:rsidR="00A9326A" w:rsidRPr="00A9326A">
        <w:rPr>
          <w:rFonts w:cs="Calibri" w:hAnsi="Calibri" w:ascii="Calibri"/>
        </w:rPr>
        <w:t xml:space="preserve"> Unatoč opetovanim pozivima, zakonski zastupnik stečajnog dužnika g. Miro Ćalušić se nije javio niti je dostavio svu potrebnu dokumentaciju.  Navodno nije u mogućnosti da se javi jer je teško bolestan. </w:t>
      </w:r>
    </w:p>
    <w:p w:rsidRDefault="00C47294" w:rsidP="00C47294" w:rsidR="00C47294" w:rsidRPr="00A9326A">
      <w:pPr>
        <w:ind w:left="720"/>
        <w:jc w:val="both"/>
        <w:rPr>
          <w:rFonts w:cs="Calibri" w:hAnsi="Calibri" w:ascii="Calibri"/>
        </w:rPr>
      </w:pPr>
    </w:p>
    <w:p w:rsidRDefault="00324582" w:rsidP="007A1D4B" w:rsidR="00324582" w:rsidRPr="00A9326A">
      <w:pPr>
        <w:ind w:left="705"/>
        <w:jc w:val="both"/>
        <w:rPr>
          <w:rFonts w:cs="Calibri" w:eastAsia="Calibri" w:hAnsi="Calibri" w:ascii="Calibri"/>
        </w:rPr>
      </w:pPr>
      <w:r w:rsidRPr="00A9326A">
        <w:rPr>
          <w:rFonts w:cs="Calibri" w:eastAsia="Calibri" w:hAnsi="Calibri" w:ascii="Calibri"/>
        </w:rPr>
        <w:t>U trenutku otvaranja stečajnog postupka</w:t>
      </w:r>
      <w:r w:rsidR="007A1D4B" w:rsidRPr="00A9326A">
        <w:rPr>
          <w:rFonts w:cs="Calibri" w:eastAsia="Calibri" w:hAnsi="Calibri" w:ascii="Calibri"/>
        </w:rPr>
        <w:t xml:space="preserve"> stečajni dužnik </w:t>
      </w:r>
      <w:r w:rsidR="00A40EE5" w:rsidRPr="00A9326A">
        <w:rPr>
          <w:rFonts w:cs="Calibri" w:eastAsia="Calibri" w:hAnsi="Calibri" w:ascii="Calibri"/>
        </w:rPr>
        <w:t>je imao jednog zaposlenika</w:t>
      </w:r>
      <w:r w:rsidRPr="00A9326A">
        <w:rPr>
          <w:rFonts w:cs="Calibri" w:eastAsia="Calibri" w:hAnsi="Calibri" w:ascii="Calibri"/>
        </w:rPr>
        <w:t xml:space="preserve"> i to direktor</w:t>
      </w:r>
      <w:r w:rsidR="00A9326A" w:rsidRPr="00A9326A">
        <w:rPr>
          <w:rFonts w:cs="Calibri" w:eastAsia="Calibri" w:hAnsi="Calibri" w:ascii="Calibri"/>
        </w:rPr>
        <w:t>a</w:t>
      </w:r>
      <w:r w:rsidRPr="00A9326A">
        <w:rPr>
          <w:rFonts w:cs="Calibri" w:eastAsia="Calibri" w:hAnsi="Calibri" w:ascii="Calibri"/>
        </w:rPr>
        <w:t xml:space="preserve"> društva, koj</w:t>
      </w:r>
      <w:r w:rsidR="00A9326A" w:rsidRPr="00A9326A">
        <w:rPr>
          <w:rFonts w:cs="Calibri" w:eastAsia="Calibri" w:hAnsi="Calibri" w:ascii="Calibri"/>
        </w:rPr>
        <w:t>em</w:t>
      </w:r>
      <w:r w:rsidRPr="00A9326A">
        <w:rPr>
          <w:rFonts w:cs="Calibri" w:eastAsia="Calibri" w:hAnsi="Calibri" w:ascii="Calibri"/>
        </w:rPr>
        <w:t xml:space="preserve"> je otkazan ugovor o radu</w:t>
      </w:r>
      <w:r w:rsidR="00A9326A" w:rsidRPr="00A9326A">
        <w:rPr>
          <w:rFonts w:cs="Calibri" w:eastAsia="Calibri" w:hAnsi="Calibri" w:ascii="Calibri"/>
        </w:rPr>
        <w:t>,</w:t>
      </w:r>
      <w:r w:rsidRPr="00A9326A">
        <w:rPr>
          <w:rFonts w:cs="Calibri" w:eastAsia="Calibri" w:hAnsi="Calibri" w:ascii="Calibri"/>
        </w:rPr>
        <w:t xml:space="preserve"> te je odjavljen. </w:t>
      </w:r>
    </w:p>
    <w:p w:rsidRDefault="00324582" w:rsidP="007A1D4B" w:rsidR="00324582" w:rsidRPr="00A9326A">
      <w:pPr>
        <w:ind w:left="705"/>
        <w:jc w:val="both"/>
        <w:rPr>
          <w:rFonts w:cs="Calibri" w:eastAsia="Calibri" w:hAnsi="Calibri" w:ascii="Calibri"/>
        </w:rPr>
      </w:pPr>
    </w:p>
    <w:p w:rsidRDefault="008A2A24" w:rsidP="00324582" w:rsidR="00C47294" w:rsidRPr="00A9326A">
      <w:pPr>
        <w:spacing w:lineRule="auto" w:line="276" w:after="200"/>
        <w:ind w:left="705"/>
        <w:jc w:val="both"/>
        <w:rPr>
          <w:rFonts w:cs="Calibri" w:eastAsia="Calibri" w:hAnsi="Calibri" w:ascii="Calibri"/>
        </w:rPr>
      </w:pPr>
      <w:r w:rsidRPr="00A9326A">
        <w:rPr>
          <w:rFonts w:cs="Calibri" w:hAnsi="Calibri" w:ascii="Calibri"/>
          <w:color w:val="000000"/>
        </w:rPr>
        <w:t xml:space="preserve">S obzirom </w:t>
      </w:r>
      <w:r w:rsidR="00A40EE5" w:rsidRPr="00A9326A">
        <w:rPr>
          <w:rFonts w:cs="Calibri" w:hAnsi="Calibri" w:ascii="Calibri"/>
          <w:color w:val="000000"/>
        </w:rPr>
        <w:t>na naprijed navedeno razvidno je da stečajni dužnik ne obavlja djelatnost</w:t>
      </w:r>
      <w:r w:rsidR="00F63B28" w:rsidRPr="00A9326A">
        <w:rPr>
          <w:rFonts w:cs="Calibri" w:hAnsi="Calibri" w:ascii="Calibri"/>
          <w:color w:val="000000"/>
        </w:rPr>
        <w:t xml:space="preserve">, nema </w:t>
      </w:r>
      <w:r w:rsidRPr="00A9326A">
        <w:rPr>
          <w:rFonts w:cs="Calibri" w:hAnsi="Calibri" w:ascii="Calibri"/>
          <w:color w:val="000000"/>
        </w:rPr>
        <w:t>nikakvih ugovorenih, a nedovršenih poslova</w:t>
      </w:r>
      <w:r w:rsidR="00F63B28" w:rsidRPr="00A9326A">
        <w:rPr>
          <w:rFonts w:cs="Calibri" w:hAnsi="Calibri" w:ascii="Calibri"/>
        </w:rPr>
        <w:t>,</w:t>
      </w:r>
      <w:r w:rsidR="00A40EE5" w:rsidRPr="00A9326A">
        <w:rPr>
          <w:rFonts w:cs="Calibri" w:hAnsi="Calibri" w:ascii="Calibri"/>
        </w:rPr>
        <w:t xml:space="preserve"> tako </w:t>
      </w:r>
      <w:r w:rsidR="004A3D33" w:rsidRPr="00A9326A">
        <w:rPr>
          <w:rFonts w:cs="Calibri" w:hAnsi="Calibri" w:ascii="Calibri"/>
        </w:rPr>
        <w:t>da danas</w:t>
      </w:r>
      <w:r w:rsidR="00EE072A" w:rsidRPr="00A9326A">
        <w:rPr>
          <w:rFonts w:cs="Calibri" w:hAnsi="Calibri" w:ascii="Calibri"/>
        </w:rPr>
        <w:t>,</w:t>
      </w:r>
      <w:r w:rsidR="004A3D33" w:rsidRPr="00A9326A">
        <w:rPr>
          <w:rFonts w:cs="Calibri" w:hAnsi="Calibri" w:ascii="Calibri"/>
        </w:rPr>
        <w:t xml:space="preserve"> nakon što je pokrenut  stečajni </w:t>
      </w:r>
      <w:r w:rsidR="00324582" w:rsidRPr="00A9326A">
        <w:rPr>
          <w:rFonts w:cs="Calibri" w:hAnsi="Calibri" w:ascii="Calibri"/>
        </w:rPr>
        <w:t xml:space="preserve">postupak, </w:t>
      </w:r>
      <w:r w:rsidR="00324582" w:rsidRPr="00A9326A">
        <w:rPr>
          <w:rFonts w:cs="Calibri" w:hAnsi="Calibri" w:ascii="Calibri"/>
          <w:b/>
        </w:rPr>
        <w:t xml:space="preserve"> </w:t>
      </w:r>
      <w:r w:rsidR="00324582" w:rsidRPr="00A9326A">
        <w:rPr>
          <w:rFonts w:cs="Calibri" w:hAnsi="Calibri" w:ascii="Calibri"/>
          <w:b/>
          <w:bCs/>
        </w:rPr>
        <w:t>ne postoje nikakovi izgledi za nastavak poslovanja.</w:t>
      </w:r>
    </w:p>
    <w:p w:rsidRDefault="00C47294" w:rsidP="00C47294" w:rsidR="00C47294" w:rsidRPr="00A9326A">
      <w:pPr>
        <w:numPr>
          <w:ilvl w:val="0"/>
          <w:numId w:val="34"/>
        </w:numPr>
        <w:spacing w:after="200"/>
        <w:jc w:val="both"/>
        <w:rPr>
          <w:rFonts w:cs="Calibri" w:hAnsi="Calibri" w:ascii="Calibri"/>
        </w:rPr>
      </w:pPr>
      <w:r w:rsidRPr="00A9326A">
        <w:rPr>
          <w:rFonts w:cs="Calibri" w:hAnsi="Calibri" w:ascii="Calibri"/>
        </w:rPr>
        <w:t>Pregled rezultata poslovanja</w:t>
      </w:r>
    </w:p>
    <w:tbl>
      <w:tblPr>
        <w:tblW w:type="dxa" w:w="8363"/>
        <w:tblInd w:type="dxa" w:w="817"/>
        <w:tblLook w:val="04A0" w:noVBand="1" w:noHBand="0" w:lastColumn="0" w:firstColumn="1" w:lastRow="0" w:firstRow="1"/>
      </w:tblPr>
      <w:tblGrid>
        <w:gridCol w:w="2552"/>
        <w:gridCol w:w="1984"/>
        <w:gridCol w:w="1985"/>
        <w:gridCol w:w="1842"/>
      </w:tblGrid>
      <w:tr w:rsidTr="00C47294" w:rsidR="00C47294" w:rsidRPr="00A9326A">
        <w:trPr>
          <w:trHeight w:val="720"/>
        </w:trPr>
        <w:tc>
          <w:tcPr>
            <w:tcW w:type="dxa" w:w="2552"/>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C47294" w:rsidP="00C47294" w:rsidR="00C47294" w:rsidRPr="00A9326A">
            <w:pPr>
              <w:rPr>
                <w:rFonts w:cs="Calibri" w:hAnsi="Calibri" w:ascii="Calibri"/>
                <w:color w:val="000000"/>
              </w:rPr>
            </w:pPr>
            <w:r w:rsidRPr="00A9326A">
              <w:rPr>
                <w:rFonts w:cs="Calibri" w:hAnsi="Calibri" w:ascii="Calibri"/>
                <w:color w:val="000000"/>
              </w:rPr>
              <w:t>PREGLED REZULTATA POSLOVANJA</w:t>
            </w:r>
          </w:p>
        </w:tc>
        <w:tc>
          <w:tcPr>
            <w:tcW w:type="dxa" w:w="1984"/>
            <w:tcBorders>
              <w:top w:space="0" w:sz="4" w:color="auto" w:val="single"/>
              <w:left w:val="nil"/>
              <w:bottom w:space="0" w:sz="4" w:color="auto" w:val="single"/>
              <w:right w:space="0" w:sz="4" w:color="auto" w:val="single"/>
            </w:tcBorders>
            <w:shd w:fill="CCCCCC" w:color="000000" w:val="clear"/>
          </w:tcPr>
          <w:p w:rsidRDefault="00C47294" w:rsidP="00C47294" w:rsidR="00C47294" w:rsidRPr="00A9326A">
            <w:pPr>
              <w:jc w:val="right"/>
              <w:rPr>
                <w:rFonts w:cs="Calibri" w:hAnsi="Calibri" w:ascii="Calibri"/>
                <w:color w:val="000000"/>
              </w:rPr>
            </w:pPr>
          </w:p>
          <w:p w:rsidRDefault="00C47294" w:rsidP="00C47294" w:rsidR="00C47294" w:rsidRPr="00A9326A">
            <w:pPr>
              <w:jc w:val="right"/>
              <w:rPr>
                <w:rFonts w:cs="Calibri" w:hAnsi="Calibri" w:ascii="Calibri"/>
                <w:color w:val="000000"/>
              </w:rPr>
            </w:pPr>
            <w:r w:rsidRPr="00A9326A">
              <w:rPr>
                <w:rFonts w:cs="Calibri" w:hAnsi="Calibri" w:ascii="Calibri"/>
                <w:color w:val="000000"/>
              </w:rPr>
              <w:t>31.12.201</w:t>
            </w:r>
            <w:r w:rsidR="00983CAE">
              <w:rPr>
                <w:rFonts w:cs="Calibri" w:hAnsi="Calibri" w:ascii="Calibri"/>
                <w:color w:val="000000"/>
              </w:rPr>
              <w:t>4</w:t>
            </w:r>
            <w:r w:rsidRPr="00A9326A">
              <w:rPr>
                <w:rFonts w:cs="Calibri" w:hAnsi="Calibri" w:ascii="Calibri"/>
                <w:color w:val="000000"/>
              </w:rPr>
              <w:t>.</w:t>
            </w:r>
          </w:p>
        </w:tc>
        <w:tc>
          <w:tcPr>
            <w:tcW w:type="dxa" w:w="1985"/>
            <w:tcBorders>
              <w:top w:space="0" w:sz="4" w:color="auto" w:val="single"/>
              <w:left w:val="nil"/>
              <w:bottom w:space="0" w:sz="4" w:color="auto" w:val="single"/>
              <w:right w:space="0" w:sz="4" w:color="auto" w:val="single"/>
            </w:tcBorders>
            <w:shd w:fill="CCCCCC" w:color="000000" w:val="clear"/>
          </w:tcPr>
          <w:p w:rsidRDefault="00C47294" w:rsidP="00C47294" w:rsidR="00C47294" w:rsidRPr="00A9326A">
            <w:pPr>
              <w:jc w:val="right"/>
              <w:rPr>
                <w:rFonts w:cs="Calibri" w:hAnsi="Calibri" w:ascii="Calibri"/>
                <w:color w:val="000000"/>
              </w:rPr>
            </w:pPr>
          </w:p>
          <w:p w:rsidRDefault="00C47294" w:rsidP="00C47294" w:rsidR="00C47294" w:rsidRPr="00A9326A">
            <w:pPr>
              <w:jc w:val="right"/>
              <w:rPr>
                <w:rFonts w:cs="Calibri" w:hAnsi="Calibri" w:ascii="Calibri"/>
                <w:color w:val="000000"/>
              </w:rPr>
            </w:pPr>
            <w:r w:rsidRPr="00A9326A">
              <w:rPr>
                <w:rFonts w:cs="Calibri" w:hAnsi="Calibri" w:ascii="Calibri"/>
                <w:color w:val="000000"/>
              </w:rPr>
              <w:t>31.12.201</w:t>
            </w:r>
            <w:r w:rsidR="00983CAE">
              <w:rPr>
                <w:rFonts w:cs="Calibri" w:hAnsi="Calibri" w:ascii="Calibri"/>
                <w:color w:val="000000"/>
              </w:rPr>
              <w:t>5</w:t>
            </w:r>
            <w:r w:rsidRPr="00A9326A">
              <w:rPr>
                <w:rFonts w:cs="Calibri" w:hAnsi="Calibri" w:ascii="Calibri"/>
                <w:color w:val="000000"/>
              </w:rPr>
              <w:t>.</w:t>
            </w:r>
          </w:p>
        </w:tc>
        <w:tc>
          <w:tcPr>
            <w:tcW w:type="dxa" w:w="1842"/>
            <w:tcBorders>
              <w:top w:space="0" w:sz="4" w:color="auto" w:val="single"/>
              <w:left w:val="nil"/>
              <w:bottom w:space="0" w:sz="4" w:color="auto" w:val="single"/>
              <w:right w:space="0" w:sz="4" w:color="auto" w:val="single"/>
            </w:tcBorders>
            <w:shd w:fill="CCCCCC" w:color="000000" w:val="clear"/>
          </w:tcPr>
          <w:p w:rsidRDefault="00C47294" w:rsidP="00C47294" w:rsidR="00C47294" w:rsidRPr="00A9326A">
            <w:pPr>
              <w:jc w:val="right"/>
              <w:rPr>
                <w:rFonts w:cs="Calibri" w:hAnsi="Calibri" w:ascii="Calibri"/>
                <w:color w:val="000000"/>
              </w:rPr>
            </w:pPr>
          </w:p>
          <w:p w:rsidRDefault="00C47294" w:rsidP="00C47294" w:rsidR="00C47294" w:rsidRPr="00A9326A">
            <w:pPr>
              <w:jc w:val="right"/>
              <w:rPr>
                <w:rFonts w:cs="Calibri" w:hAnsi="Calibri" w:ascii="Calibri"/>
                <w:color w:val="000000"/>
              </w:rPr>
            </w:pPr>
            <w:r w:rsidRPr="00A9326A">
              <w:rPr>
                <w:rFonts w:cs="Calibri" w:hAnsi="Calibri" w:ascii="Calibri"/>
                <w:color w:val="000000"/>
              </w:rPr>
              <w:t>31.12.201</w:t>
            </w:r>
            <w:r w:rsidR="00983CAE">
              <w:rPr>
                <w:rFonts w:cs="Calibri" w:hAnsi="Calibri" w:ascii="Calibri"/>
                <w:color w:val="000000"/>
              </w:rPr>
              <w:t>6</w:t>
            </w:r>
            <w:r w:rsidR="00A9326A" w:rsidRPr="00A9326A">
              <w:rPr>
                <w:rFonts w:cs="Calibri" w:hAnsi="Calibri" w:ascii="Calibri"/>
                <w:color w:val="000000"/>
              </w:rPr>
              <w:t>.</w:t>
            </w:r>
          </w:p>
        </w:tc>
      </w:tr>
      <w:tr w:rsidTr="00C47294" w:rsidR="00C47294" w:rsidRPr="00A9326A">
        <w:trPr>
          <w:trHeight w:val="249"/>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p>
          <w:p w:rsidRDefault="00C47294" w:rsidP="00C47294" w:rsidR="00C47294" w:rsidRPr="00A9326A">
            <w:pPr>
              <w:rPr>
                <w:rFonts w:cs="Calibri" w:hAnsi="Calibri" w:ascii="Calibri"/>
                <w:color w:val="000000"/>
              </w:rPr>
            </w:pPr>
            <w:r w:rsidRPr="00A9326A">
              <w:rPr>
                <w:rFonts w:cs="Calibri" w:hAnsi="Calibri" w:ascii="Calibri"/>
                <w:color w:val="000000"/>
              </w:rPr>
              <w:t>UKUPNI PRIHOD</w:t>
            </w:r>
          </w:p>
        </w:tc>
        <w:tc>
          <w:tcPr>
            <w:tcW w:type="dxa" w:w="1984"/>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p>
          <w:p w:rsidRDefault="00983CAE" w:rsidP="00C47294" w:rsidR="00C47294" w:rsidRPr="00A9326A">
            <w:pPr>
              <w:jc w:val="right"/>
              <w:rPr>
                <w:rFonts w:cs="Calibri" w:hAnsi="Calibri" w:ascii="Calibri"/>
                <w:color w:val="000000"/>
              </w:rPr>
            </w:pPr>
            <w:r>
              <w:rPr>
                <w:rFonts w:cs="Calibri" w:hAnsi="Calibri" w:ascii="Calibri"/>
                <w:color w:val="000000"/>
              </w:rPr>
              <w:t>305.389</w:t>
            </w:r>
            <w:r w:rsidR="00C47294" w:rsidRPr="00A9326A">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p>
          <w:p w:rsidRDefault="00A620A4" w:rsidP="00C47294" w:rsidR="00C47294" w:rsidRPr="00A9326A">
            <w:pPr>
              <w:jc w:val="right"/>
              <w:rPr>
                <w:rFonts w:cs="Calibri" w:hAnsi="Calibri" w:ascii="Calibri"/>
                <w:color w:val="000000"/>
              </w:rPr>
            </w:pPr>
            <w:r>
              <w:rPr>
                <w:rFonts w:cs="Calibri" w:hAnsi="Calibri" w:ascii="Calibri"/>
                <w:color w:val="000000"/>
              </w:rPr>
              <w:t>29.918</w:t>
            </w:r>
            <w:r w:rsidR="00C47294" w:rsidRPr="00A9326A">
              <w:rPr>
                <w:rFonts w:cs="Calibri" w:hAnsi="Calibri" w:ascii="Calibri"/>
                <w:color w:val="000000"/>
              </w:rPr>
              <w:t>,00 kn</w:t>
            </w:r>
          </w:p>
        </w:tc>
        <w:tc>
          <w:tcPr>
            <w:tcW w:type="dxa" w:w="1842"/>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p>
          <w:p w:rsidRDefault="00A9326A" w:rsidP="00C47294" w:rsidR="00C47294" w:rsidRPr="00A9326A">
            <w:pPr>
              <w:jc w:val="right"/>
              <w:rPr>
                <w:rFonts w:cs="Calibri" w:hAnsi="Calibri" w:ascii="Calibri"/>
                <w:color w:val="000000"/>
              </w:rPr>
            </w:pPr>
            <w:r w:rsidRPr="00A9326A">
              <w:rPr>
                <w:rFonts w:cs="Calibri" w:hAnsi="Calibri" w:ascii="Calibri"/>
                <w:color w:val="000000"/>
              </w:rPr>
              <w:t>0</w:t>
            </w:r>
            <w:r w:rsidR="004002E6" w:rsidRPr="00A9326A">
              <w:rPr>
                <w:rFonts w:cs="Calibri" w:hAnsi="Calibri" w:ascii="Calibri"/>
                <w:color w:val="000000"/>
              </w:rPr>
              <w:t>,00</w:t>
            </w:r>
            <w:r w:rsidR="00C47294" w:rsidRPr="00A9326A">
              <w:rPr>
                <w:rFonts w:cs="Calibri" w:hAnsi="Calibri" w:ascii="Calibri"/>
                <w:color w:val="000000"/>
              </w:rPr>
              <w:t xml:space="preserve"> kn</w:t>
            </w:r>
          </w:p>
        </w:tc>
      </w:tr>
      <w:tr w:rsidTr="00C47294" w:rsidR="00C47294" w:rsidRPr="00A9326A">
        <w:trPr>
          <w:trHeight w:val="41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t>UKUPNI RASHOD</w:t>
            </w:r>
          </w:p>
        </w:tc>
        <w:tc>
          <w:tcPr>
            <w:tcW w:type="dxa" w:w="1984"/>
            <w:tcBorders>
              <w:top w:space="0" w:sz="4" w:color="auto" w:val="single"/>
              <w:left w:space="0" w:sz="4" w:color="auto" w:val="single"/>
              <w:bottom w:space="0" w:sz="4" w:color="auto" w:val="single"/>
              <w:right w:space="0" w:sz="4" w:color="auto" w:val="single"/>
            </w:tcBorders>
            <w:vAlign w:val="bottom"/>
          </w:tcPr>
          <w:p w:rsidRDefault="00983CAE" w:rsidP="00C47294" w:rsidR="00C47294" w:rsidRPr="00A9326A">
            <w:pPr>
              <w:jc w:val="right"/>
              <w:rPr>
                <w:rFonts w:cs="Calibri" w:hAnsi="Calibri" w:ascii="Calibri"/>
                <w:color w:val="000000"/>
              </w:rPr>
            </w:pPr>
            <w:r>
              <w:rPr>
                <w:rFonts w:cs="Calibri" w:hAnsi="Calibri" w:ascii="Calibri"/>
                <w:color w:val="000000"/>
              </w:rPr>
              <w:t>250.344</w:t>
            </w:r>
            <w:r w:rsidR="00C47294" w:rsidRPr="00A9326A">
              <w:rPr>
                <w:rFonts w:cs="Calibri" w:hAnsi="Calibri" w:ascii="Calibri"/>
                <w:color w:val="000000"/>
              </w:rPr>
              <w:t>,00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A620A4" w:rsidP="00C47294" w:rsidR="00C47294" w:rsidRPr="00A9326A">
            <w:pPr>
              <w:jc w:val="right"/>
              <w:rPr>
                <w:rFonts w:cs="Calibri" w:hAnsi="Calibri" w:ascii="Calibri"/>
                <w:color w:val="000000"/>
              </w:rPr>
            </w:pPr>
            <w:r>
              <w:rPr>
                <w:rFonts w:cs="Calibri" w:hAnsi="Calibri" w:ascii="Calibri"/>
                <w:color w:val="000000"/>
              </w:rPr>
              <w:t>70.530</w:t>
            </w:r>
            <w:r w:rsidR="00C47294" w:rsidRPr="00A9326A">
              <w:rPr>
                <w:rFonts w:cs="Calibri" w:hAnsi="Calibri" w:ascii="Calibri"/>
                <w:color w:val="000000"/>
              </w:rPr>
              <w:t>,00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DE610B" w:rsidP="00C47294" w:rsidR="00C47294" w:rsidRPr="00A9326A">
            <w:pPr>
              <w:jc w:val="right"/>
              <w:rPr>
                <w:rFonts w:cs="Calibri" w:hAnsi="Calibri" w:ascii="Calibri"/>
                <w:color w:val="000000"/>
              </w:rPr>
            </w:pPr>
            <w:r>
              <w:rPr>
                <w:rFonts w:cs="Calibri" w:hAnsi="Calibri" w:ascii="Calibri"/>
                <w:color w:val="000000"/>
              </w:rPr>
              <w:t>28.638,48</w:t>
            </w:r>
            <w:r w:rsidR="00C47294" w:rsidRPr="00A9326A">
              <w:rPr>
                <w:rFonts w:cs="Calibri" w:hAnsi="Calibri" w:ascii="Calibri"/>
                <w:color w:val="000000"/>
              </w:rPr>
              <w:t xml:space="preserve"> kn</w:t>
            </w:r>
          </w:p>
        </w:tc>
      </w:tr>
      <w:tr w:rsidTr="00C47294" w:rsidR="00C47294" w:rsidRPr="00A9326A">
        <w:trPr>
          <w:trHeight w:val="413"/>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t xml:space="preserve">DOBIT / GUBITAK POSLOVNE GODINE </w:t>
            </w:r>
            <w:r w:rsidRPr="00A9326A">
              <w:rPr>
                <w:rFonts w:cs="Calibri" w:hAnsi="Calibri" w:ascii="Calibri"/>
                <w:color w:val="000000"/>
              </w:rPr>
              <w:lastRenderedPageBreak/>
              <w:t>(prije oporezivanja)</w:t>
            </w:r>
          </w:p>
        </w:tc>
        <w:tc>
          <w:tcPr>
            <w:tcW w:type="dxa" w:w="1984"/>
            <w:tcBorders>
              <w:top w:space="0" w:sz="4" w:color="auto" w:val="single"/>
              <w:left w:val="nil"/>
              <w:bottom w:space="0" w:sz="4" w:color="auto" w:val="single"/>
              <w:right w:space="0" w:sz="4" w:color="auto" w:val="single"/>
            </w:tcBorders>
            <w:vAlign w:val="bottom"/>
          </w:tcPr>
          <w:p w:rsidRDefault="00983CAE" w:rsidP="00C47294" w:rsidR="00C47294" w:rsidRPr="00A9326A">
            <w:pPr>
              <w:jc w:val="right"/>
              <w:rPr>
                <w:rFonts w:cs="Calibri" w:hAnsi="Calibri" w:ascii="Calibri"/>
                <w:color w:val="000000"/>
              </w:rPr>
            </w:pPr>
            <w:r>
              <w:rPr>
                <w:rFonts w:cs="Calibri" w:hAnsi="Calibri" w:ascii="Calibri"/>
                <w:color w:val="000000"/>
              </w:rPr>
              <w:lastRenderedPageBreak/>
              <w:t>-55.045</w:t>
            </w:r>
            <w:r w:rsidR="004002E6" w:rsidRPr="00A9326A">
              <w:rPr>
                <w:rFonts w:cs="Calibri" w:hAnsi="Calibri" w:ascii="Calibri"/>
                <w:color w:val="000000"/>
              </w:rPr>
              <w:t>,</w:t>
            </w:r>
            <w:r w:rsidR="00C47294" w:rsidRPr="00A9326A">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A620A4">
              <w:rPr>
                <w:rFonts w:cs="Calibri" w:hAnsi="Calibri" w:ascii="Calibri"/>
                <w:color w:val="000000"/>
              </w:rPr>
              <w:t>40.612</w:t>
            </w:r>
            <w:r w:rsidRPr="00A9326A">
              <w:rPr>
                <w:rFonts w:cs="Calibri" w:hAnsi="Calibri" w:ascii="Calibri"/>
                <w:color w:val="000000"/>
              </w:rPr>
              <w:t>,00 kn</w:t>
            </w:r>
          </w:p>
        </w:tc>
        <w:tc>
          <w:tcPr>
            <w:tcW w:type="dxa" w:w="1842"/>
            <w:tcBorders>
              <w:top w:space="0" w:sz="4" w:color="auto" w:val="single"/>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DE610B">
              <w:rPr>
                <w:rFonts w:cs="Calibri" w:hAnsi="Calibri" w:ascii="Calibri"/>
                <w:color w:val="000000"/>
              </w:rPr>
              <w:t>28.638,</w:t>
            </w:r>
            <w:r w:rsidRPr="00A9326A">
              <w:rPr>
                <w:rFonts w:cs="Calibri" w:hAnsi="Calibri" w:ascii="Calibri"/>
                <w:color w:val="000000"/>
              </w:rPr>
              <w:t>00 kn</w:t>
            </w:r>
          </w:p>
        </w:tc>
      </w:tr>
      <w:tr w:rsidTr="00C47294" w:rsidR="00C47294" w:rsidRPr="00A9326A">
        <w:trPr>
          <w:trHeight w:val="120"/>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lastRenderedPageBreak/>
              <w:t>DOBIT/GUBITAK RAZDOBLJA</w:t>
            </w:r>
          </w:p>
        </w:tc>
        <w:tc>
          <w:tcPr>
            <w:tcW w:type="dxa" w:w="1984"/>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983CAE">
              <w:rPr>
                <w:rFonts w:cs="Calibri" w:hAnsi="Calibri" w:ascii="Calibri"/>
                <w:color w:val="000000"/>
              </w:rPr>
              <w:t>54.583</w:t>
            </w:r>
            <w:r w:rsidRPr="00A9326A">
              <w:rPr>
                <w:rFonts w:cs="Calibri" w:hAnsi="Calibri" w:ascii="Calibri"/>
                <w:color w:val="000000"/>
              </w:rPr>
              <w:t>,00 kn</w:t>
            </w:r>
          </w:p>
        </w:tc>
        <w:tc>
          <w:tcPr>
            <w:tcW w:type="dxa" w:w="1985"/>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A620A4">
              <w:rPr>
                <w:rFonts w:cs="Calibri" w:hAnsi="Calibri" w:ascii="Calibri"/>
                <w:color w:val="000000"/>
              </w:rPr>
              <w:t>40.612</w:t>
            </w:r>
            <w:r w:rsidRPr="00A9326A">
              <w:rPr>
                <w:rFonts w:cs="Calibri" w:hAnsi="Calibri" w:ascii="Calibri"/>
                <w:color w:val="000000"/>
              </w:rPr>
              <w:t>,00 kn</w:t>
            </w:r>
          </w:p>
        </w:tc>
        <w:tc>
          <w:tcPr>
            <w:tcW w:type="dxa" w:w="1842"/>
            <w:tcBorders>
              <w:top w:val="nil"/>
              <w:left w:val="nil"/>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w:t>
            </w:r>
            <w:r w:rsidR="00DE610B">
              <w:rPr>
                <w:rFonts w:cs="Calibri" w:hAnsi="Calibri" w:ascii="Calibri"/>
                <w:color w:val="000000"/>
              </w:rPr>
              <w:t>28.638</w:t>
            </w:r>
            <w:r w:rsidRPr="00A9326A">
              <w:rPr>
                <w:rFonts w:cs="Calibri" w:hAnsi="Calibri" w:ascii="Calibri"/>
                <w:color w:val="000000"/>
              </w:rPr>
              <w:t>,00 kn</w:t>
            </w:r>
          </w:p>
        </w:tc>
      </w:tr>
      <w:tr w:rsidTr="00A9326A" w:rsidR="00C47294" w:rsidRPr="00A9326A">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C47294" w:rsidP="00C47294" w:rsidR="00C47294" w:rsidRPr="00A9326A">
            <w:pPr>
              <w:rPr>
                <w:rFonts w:cs="Calibri" w:hAnsi="Calibri" w:ascii="Calibri"/>
                <w:color w:val="000000"/>
              </w:rPr>
            </w:pPr>
            <w:r w:rsidRPr="00A9326A">
              <w:rPr>
                <w:rFonts w:cs="Calibri" w:hAnsi="Calibri" w:ascii="Calibri"/>
                <w:color w:val="000000"/>
              </w:rPr>
              <w:t>TEMELJNI KAPITAL</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20.000,00 kn</w:t>
            </w:r>
          </w:p>
        </w:tc>
        <w:tc>
          <w:tcPr>
            <w:tcW w:type="dxa" w:w="1985"/>
            <w:tcBorders>
              <w:top w:space="0" w:sz="4" w:color="auto" w:val="single"/>
              <w:left w:space="0" w:sz="4" w:color="auto" w:val="single"/>
              <w:bottom w:space="0" w:sz="4" w:color="auto" w:val="single"/>
              <w:right w:space="0" w:sz="4" w:color="auto" w:val="single"/>
            </w:tcBorders>
            <w:shd w:fill="auto" w:color="auto" w:val="clear"/>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20.000,00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C47294" w:rsidP="00C47294" w:rsidR="00C47294" w:rsidRPr="00A9326A">
            <w:pPr>
              <w:jc w:val="right"/>
              <w:rPr>
                <w:rFonts w:cs="Calibri" w:hAnsi="Calibri" w:ascii="Calibri"/>
                <w:color w:val="000000"/>
              </w:rPr>
            </w:pPr>
            <w:r w:rsidRPr="00A9326A">
              <w:rPr>
                <w:rFonts w:cs="Calibri" w:hAnsi="Calibri" w:ascii="Calibri"/>
                <w:color w:val="000000"/>
              </w:rPr>
              <w:t>20.000,00 kn</w:t>
            </w:r>
          </w:p>
        </w:tc>
      </w:tr>
      <w:tr w:rsidTr="00A9326A" w:rsidR="00C47294" w:rsidRPr="00825214">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tcPr>
          <w:p w:rsidRDefault="00C47294" w:rsidP="00C47294" w:rsidR="00C47294" w:rsidRPr="00A9326A">
            <w:pPr>
              <w:rPr>
                <w:rFonts w:cs="Calibri" w:hAnsi="Calibri" w:ascii="Calibri"/>
                <w:color w:val="000000"/>
              </w:rPr>
            </w:pPr>
            <w:r w:rsidRPr="00A9326A">
              <w:rPr>
                <w:rFonts w:cs="Calibri" w:hAnsi="Calibri" w:ascii="Calibri"/>
                <w:color w:val="000000"/>
              </w:rPr>
              <w:t>KAPITAL I REZERVE</w:t>
            </w:r>
          </w:p>
        </w:tc>
        <w:tc>
          <w:tcPr>
            <w:tcW w:type="dxa" w:w="1984"/>
            <w:tcBorders>
              <w:top w:space="0" w:sz="4" w:color="auto" w:val="single"/>
              <w:left w:val="nil"/>
              <w:bottom w:space="0" w:sz="4" w:color="auto" w:val="single"/>
              <w:right w:space="0" w:sz="4" w:color="auto" w:val="single"/>
            </w:tcBorders>
            <w:shd w:fill="auto" w:color="auto" w:val="clear"/>
            <w:vAlign w:val="bottom"/>
          </w:tcPr>
          <w:p w:rsidRDefault="00983CAE" w:rsidP="00C47294" w:rsidR="00C47294" w:rsidRPr="00A9326A">
            <w:pPr>
              <w:jc w:val="right"/>
              <w:rPr>
                <w:rFonts w:cs="Calibri" w:hAnsi="Calibri" w:ascii="Calibri"/>
                <w:color w:val="000000"/>
              </w:rPr>
            </w:pPr>
            <w:r>
              <w:rPr>
                <w:rFonts w:cs="Calibri" w:hAnsi="Calibri" w:ascii="Calibri"/>
                <w:color w:val="000000"/>
              </w:rPr>
              <w:t>162.094</w:t>
            </w:r>
            <w:r w:rsidR="00C47294" w:rsidRPr="00A9326A">
              <w:rPr>
                <w:rFonts w:cs="Calibri" w:hAnsi="Calibri" w:ascii="Calibri"/>
                <w:color w:val="000000"/>
              </w:rPr>
              <w:t>,00 kn</w:t>
            </w:r>
          </w:p>
        </w:tc>
        <w:tc>
          <w:tcPr>
            <w:tcW w:type="dxa" w:w="1985"/>
            <w:tcBorders>
              <w:top w:space="0" w:sz="4" w:color="auto" w:val="single"/>
              <w:left w:val="nil"/>
              <w:bottom w:space="0" w:sz="4" w:color="auto" w:val="single"/>
              <w:right w:space="0" w:sz="4" w:color="auto" w:val="single"/>
            </w:tcBorders>
            <w:shd w:fill="auto" w:color="auto" w:val="clear"/>
            <w:vAlign w:val="bottom"/>
          </w:tcPr>
          <w:p w:rsidRDefault="00A620A4" w:rsidP="00C47294" w:rsidR="00C47294" w:rsidRPr="00A9326A">
            <w:pPr>
              <w:jc w:val="right"/>
              <w:rPr>
                <w:rFonts w:cs="Calibri" w:hAnsi="Calibri" w:ascii="Calibri"/>
                <w:color w:val="000000"/>
              </w:rPr>
            </w:pPr>
            <w:r>
              <w:rPr>
                <w:rFonts w:cs="Calibri" w:hAnsi="Calibri" w:ascii="Calibri"/>
                <w:color w:val="000000"/>
              </w:rPr>
              <w:t>121.482</w:t>
            </w:r>
            <w:r w:rsidR="00C47294" w:rsidRPr="00A9326A">
              <w:rPr>
                <w:rFonts w:cs="Calibri" w:hAnsi="Calibri" w:ascii="Calibri"/>
                <w:color w:val="000000"/>
              </w:rPr>
              <w:t>,00 kn</w:t>
            </w:r>
          </w:p>
        </w:tc>
        <w:tc>
          <w:tcPr>
            <w:tcW w:type="dxa" w:w="1842"/>
            <w:tcBorders>
              <w:top w:space="0" w:sz="4" w:color="auto" w:val="single"/>
              <w:left w:val="nil"/>
              <w:bottom w:space="0" w:sz="4" w:color="auto" w:val="single"/>
              <w:right w:space="0" w:sz="4" w:color="auto" w:val="single"/>
            </w:tcBorders>
            <w:vAlign w:val="bottom"/>
          </w:tcPr>
          <w:p w:rsidRDefault="00DE610B" w:rsidP="00C47294" w:rsidR="00C47294" w:rsidRPr="00825214">
            <w:pPr>
              <w:jc w:val="right"/>
              <w:rPr>
                <w:rFonts w:cs="Calibri" w:hAnsi="Calibri" w:ascii="Calibri"/>
                <w:color w:val="000000"/>
                <w:highlight w:val="yellow"/>
              </w:rPr>
            </w:pPr>
            <w:r w:rsidRPr="00DE610B">
              <w:rPr>
                <w:rFonts w:cs="Calibri" w:hAnsi="Calibri" w:ascii="Calibri"/>
                <w:color w:val="000000"/>
              </w:rPr>
              <w:t>101.500</w:t>
            </w:r>
            <w:r w:rsidR="00C47294" w:rsidRPr="00DE610B">
              <w:rPr>
                <w:rFonts w:cs="Calibri" w:hAnsi="Calibri" w:ascii="Calibri"/>
                <w:color w:val="000000"/>
              </w:rPr>
              <w:t>,00 kn</w:t>
            </w:r>
          </w:p>
        </w:tc>
      </w:tr>
    </w:tbl>
    <w:p w:rsidRDefault="00B3031C" w:rsidP="00B3031C" w:rsidR="00C47294" w:rsidRPr="00B3031C">
      <w:pPr>
        <w:jc w:val="center"/>
        <w:rPr>
          <w:rFonts w:cs="Calibri" w:hAnsi="Calibri" w:ascii="Calibri"/>
        </w:rPr>
      </w:pPr>
      <w:r w:rsidRPr="00B3031C">
        <w:rPr>
          <w:rFonts w:cs="Calibri" w:hAnsi="Calibri" w:ascii="Calibri"/>
        </w:rPr>
        <w:t>Tablica 1</w:t>
      </w:r>
    </w:p>
    <w:p w:rsidRDefault="004A3D33" w:rsidP="004A3D33" w:rsidR="004A3D33" w:rsidRPr="00993DD9">
      <w:pPr>
        <w:ind w:left="720"/>
        <w:jc w:val="both"/>
        <w:rPr>
          <w:rFonts w:cs="Calibri" w:hAnsi="Calibri" w:ascii="Calibri"/>
        </w:rPr>
      </w:pPr>
    </w:p>
    <w:p w:rsidRDefault="004A3D33" w:rsidP="00463412" w:rsidR="00463412" w:rsidRPr="00993DD9">
      <w:pPr>
        <w:rPr>
          <w:rFonts w:cs="Calibri" w:hAnsi="Calibri" w:ascii="Calibri"/>
          <w:b/>
        </w:rPr>
      </w:pPr>
      <w:r w:rsidRPr="00993DD9">
        <w:rPr>
          <w:rFonts w:cs="Calibri" w:hAnsi="Calibri" w:ascii="Calibri"/>
          <w:b/>
        </w:rPr>
        <w:t>IV</w:t>
      </w:r>
      <w:r w:rsidR="00463412" w:rsidRPr="00993DD9">
        <w:rPr>
          <w:rFonts w:cs="Calibri" w:hAnsi="Calibri" w:ascii="Calibri"/>
          <w:b/>
        </w:rPr>
        <w:t xml:space="preserve">. </w:t>
      </w:r>
      <w:r w:rsidR="00463412" w:rsidRPr="00993DD9">
        <w:rPr>
          <w:rFonts w:cs="Calibri" w:hAnsi="Calibri" w:ascii="Calibri"/>
          <w:b/>
        </w:rPr>
        <w:tab/>
      </w:r>
      <w:r w:rsidR="00637787" w:rsidRPr="00993DD9">
        <w:rPr>
          <w:rFonts w:cs="Calibri" w:hAnsi="Calibri" w:ascii="Calibri"/>
          <w:b/>
          <w:bCs/>
          <w:caps/>
        </w:rPr>
        <w:t>Imovina stečajnog dužnika</w:t>
      </w:r>
    </w:p>
    <w:p w:rsidRDefault="00463412" w:rsidP="00463412" w:rsidR="00463412" w:rsidRPr="00993DD9">
      <w:pPr>
        <w:rPr>
          <w:rFonts w:cs="Calibri" w:hAnsi="Calibri" w:ascii="Calibri"/>
        </w:rPr>
      </w:pPr>
    </w:p>
    <w:p w:rsidRDefault="00637787" w:rsidP="00097755" w:rsidR="00463412" w:rsidRPr="00993DD9">
      <w:pPr>
        <w:numPr>
          <w:ilvl w:val="0"/>
          <w:numId w:val="28"/>
        </w:numPr>
        <w:rPr>
          <w:rFonts w:cs="Calibri" w:hAnsi="Calibri" w:ascii="Calibri"/>
        </w:rPr>
      </w:pPr>
      <w:r w:rsidRPr="00993DD9">
        <w:rPr>
          <w:rFonts w:cs="Calibri" w:hAnsi="Calibri" w:ascii="Calibri"/>
        </w:rPr>
        <w:t>Pregled imovine stečajnog dužnika</w:t>
      </w:r>
    </w:p>
    <w:p w:rsidRDefault="00F30EEB" w:rsidP="00F30EEB" w:rsidR="00F30EEB" w:rsidRPr="00993DD9">
      <w:pPr>
        <w:ind w:left="1080"/>
        <w:rPr>
          <w:rFonts w:cs="Calibri" w:hAnsi="Calibri" w:ascii="Calibri"/>
        </w:rPr>
      </w:pPr>
    </w:p>
    <w:tbl>
      <w:tblPr>
        <w:tblW w:type="dxa" w:w="8363"/>
        <w:tblInd w:type="dxa" w:w="817"/>
        <w:tblLook w:val="04A0" w:noVBand="1" w:noHBand="0" w:lastColumn="0" w:firstColumn="1" w:lastRow="0" w:firstRow="1"/>
      </w:tblPr>
      <w:tblGrid>
        <w:gridCol w:w="2276"/>
        <w:gridCol w:w="1835"/>
        <w:gridCol w:w="1984"/>
        <w:gridCol w:w="2268"/>
      </w:tblGrid>
      <w:tr w:rsidTr="00B3031C" w:rsidR="00B3031C" w:rsidRPr="00993DD9">
        <w:trPr>
          <w:trHeight w:val="315"/>
        </w:trPr>
        <w:tc>
          <w:tcPr>
            <w:tcW w:type="dxa" w:w="2276"/>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PREGLED IMOVINE</w:t>
            </w:r>
          </w:p>
        </w:tc>
        <w:tc>
          <w:tcPr>
            <w:tcW w:type="dxa" w:w="1835"/>
            <w:tcBorders>
              <w:top w:space="0" w:sz="4" w:color="auto" w:val="single"/>
              <w:left w:val="nil"/>
              <w:bottom w:space="0" w:sz="4" w:color="auto" w:val="single"/>
              <w:right w:space="0" w:sz="4" w:color="auto" w:val="single"/>
            </w:tcBorders>
            <w:shd w:fill="CCCCCC" w:color="000000" w:val="clear"/>
          </w:tcPr>
          <w:p w:rsidRDefault="00B3031C" w:rsidP="00B3031C" w:rsidR="00B3031C" w:rsidRPr="00993DD9">
            <w:pPr>
              <w:jc w:val="center"/>
              <w:rPr>
                <w:rFonts w:cs="Calibri" w:hAnsi="Calibri" w:ascii="Calibri"/>
                <w:color w:val="000000"/>
              </w:rPr>
            </w:pPr>
            <w:r>
              <w:rPr>
                <w:rFonts w:cs="Calibri" w:hAnsi="Calibri" w:ascii="Calibri"/>
                <w:color w:val="000000"/>
              </w:rPr>
              <w:t>31.12.2014.</w:t>
            </w:r>
          </w:p>
        </w:tc>
        <w:tc>
          <w:tcPr>
            <w:tcW w:type="dxa" w:w="1984"/>
            <w:tcBorders>
              <w:top w:space="0" w:sz="4" w:color="auto" w:val="single"/>
              <w:left w:space="0" w:sz="4" w:color="auto" w:val="single"/>
              <w:bottom w:space="0" w:sz="4" w:color="auto" w:val="single"/>
              <w:right w:space="0" w:sz="4" w:color="auto" w:val="single"/>
            </w:tcBorders>
            <w:shd w:fill="CCCCCC" w:color="000000" w:val="clear"/>
            <w:vAlign w:val="center"/>
          </w:tcPr>
          <w:p w:rsidRDefault="00B3031C" w:rsidP="00B3031C" w:rsidR="00B3031C" w:rsidRPr="00993DD9">
            <w:pPr>
              <w:jc w:val="center"/>
              <w:rPr>
                <w:rFonts w:cs="Calibri" w:hAnsi="Calibri" w:ascii="Calibri"/>
                <w:color w:val="000000"/>
              </w:rPr>
            </w:pPr>
            <w:r w:rsidRPr="00993DD9">
              <w:rPr>
                <w:rFonts w:cs="Calibri" w:hAnsi="Calibri" w:ascii="Calibri"/>
                <w:color w:val="000000"/>
              </w:rPr>
              <w:t>31.12.2015.</w:t>
            </w:r>
          </w:p>
        </w:tc>
        <w:tc>
          <w:tcPr>
            <w:tcW w:type="dxa" w:w="2268"/>
            <w:tcBorders>
              <w:top w:space="0" w:sz="4" w:color="auto" w:val="single"/>
              <w:left w:val="nil"/>
              <w:bottom w:space="0" w:sz="4" w:color="auto" w:val="single"/>
              <w:right w:space="0" w:sz="4" w:color="auto" w:val="single"/>
            </w:tcBorders>
            <w:shd w:fill="CCCCCC" w:color="000000" w:val="clear"/>
            <w:vAlign w:val="center"/>
          </w:tcPr>
          <w:p w:rsidRDefault="00B3031C" w:rsidP="00B3031C" w:rsidR="00B3031C" w:rsidRPr="00993DD9">
            <w:pPr>
              <w:jc w:val="center"/>
              <w:rPr>
                <w:rFonts w:cs="Calibri" w:hAnsi="Calibri" w:ascii="Calibri"/>
                <w:color w:val="000000"/>
              </w:rPr>
            </w:pPr>
            <w:r w:rsidRPr="00993DD9">
              <w:rPr>
                <w:rFonts w:cs="Calibri" w:hAnsi="Calibri" w:ascii="Calibri"/>
                <w:color w:val="000000"/>
              </w:rPr>
              <w:t>31.12.2016.</w:t>
            </w:r>
          </w:p>
        </w:tc>
      </w:tr>
      <w:tr w:rsidTr="00B3031C" w:rsidR="00B3031C" w:rsidRPr="00993DD9">
        <w:trPr>
          <w:trHeight w:val="465"/>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 xml:space="preserve">B) DUGOTRAJNA IMOVINA </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4.448.995,00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4.448.995,00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4.448.995,00 kn</w:t>
            </w:r>
          </w:p>
        </w:tc>
      </w:tr>
      <w:tr w:rsidTr="00B3031C" w:rsidR="00B3031C" w:rsidRPr="00993DD9">
        <w:trPr>
          <w:trHeight w:val="465"/>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I MATERIJALNA  IMOVINA</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4.448.995,00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w:t>
            </w:r>
            <w:r>
              <w:rPr>
                <w:rFonts w:cs="Calibri" w:hAnsi="Calibri" w:ascii="Calibri"/>
                <w:color w:val="000000"/>
              </w:rPr>
              <w:t>.</w:t>
            </w:r>
            <w:r w:rsidRPr="00993DD9">
              <w:rPr>
                <w:rFonts w:cs="Calibri" w:hAnsi="Calibri" w:ascii="Calibri"/>
                <w:color w:val="000000"/>
              </w:rPr>
              <w:t>448.995,00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4.448.995,00 kn</w:t>
            </w:r>
          </w:p>
        </w:tc>
      </w:tr>
      <w:tr w:rsidTr="00B3031C" w:rsidR="00B3031C" w:rsidRPr="00993DD9">
        <w:trPr>
          <w:trHeight w:val="570"/>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 xml:space="preserve">1. Zemljište  </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2.998.995,00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2.998.995,00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2.998.995,00 kn</w:t>
            </w:r>
          </w:p>
        </w:tc>
      </w:tr>
      <w:tr w:rsidTr="00B3031C" w:rsidR="00B3031C" w:rsidRPr="00993DD9">
        <w:trPr>
          <w:trHeight w:val="570"/>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2. građevinski objekti</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B3031C" w:rsidP="00F30EEB" w:rsidR="00B3031C" w:rsidRPr="00993DD9">
            <w:pPr>
              <w:jc w:val="right"/>
              <w:rPr>
                <w:rFonts w:cs="Calibri" w:hAnsi="Calibri" w:ascii="Calibri"/>
                <w:color w:val="000000"/>
              </w:rPr>
            </w:pPr>
            <w:r>
              <w:rPr>
                <w:rFonts w:cs="Calibri" w:hAnsi="Calibri" w:ascii="Calibri"/>
                <w:color w:val="000000"/>
              </w:rPr>
              <w:t>1.450.000,00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1.450.000,00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1.450.000,00 kn</w:t>
            </w:r>
          </w:p>
        </w:tc>
      </w:tr>
      <w:tr w:rsidTr="00B3031C" w:rsidR="00B3031C" w:rsidRPr="00993DD9">
        <w:trPr>
          <w:trHeight w:val="570"/>
        </w:trPr>
        <w:tc>
          <w:tcPr>
            <w:tcW w:type="dxa" w:w="2276"/>
            <w:tcBorders>
              <w:top w:space="0" w:sz="4" w:color="auto" w:val="single"/>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C) KRATKOTRAJNA IMOVINA</w:t>
            </w:r>
          </w:p>
        </w:tc>
        <w:tc>
          <w:tcPr>
            <w:tcW w:type="dxa" w:w="1835"/>
            <w:tcBorders>
              <w:top w:space="0" w:sz="4" w:color="auto" w:val="single"/>
              <w:left w:space="0" w:sz="4" w:color="auto" w:val="single"/>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B3031C" w:rsidRPr="00993DD9">
            <w:pPr>
              <w:jc w:val="right"/>
              <w:rPr>
                <w:rFonts w:cs="Calibri" w:hAnsi="Calibri" w:ascii="Calibri"/>
                <w:color w:val="000000"/>
              </w:rPr>
            </w:pPr>
            <w:r>
              <w:rPr>
                <w:rFonts w:cs="Calibri" w:hAnsi="Calibri" w:ascii="Calibri"/>
                <w:color w:val="000000"/>
              </w:rPr>
              <w:t>4.463.324,00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2.235.048,00 kn</w:t>
            </w:r>
          </w:p>
        </w:tc>
        <w:tc>
          <w:tcPr>
            <w:tcW w:type="dxa" w:w="2268"/>
            <w:tcBorders>
              <w:top w:space="0" w:sz="4" w:color="auto" w:val="single"/>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2.235.048,00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color w:val="000000"/>
              </w:rPr>
            </w:pPr>
            <w:r w:rsidRPr="00993DD9">
              <w:rPr>
                <w:rFonts w:cs="Calibri" w:hAnsi="Calibri" w:ascii="Calibri"/>
                <w:color w:val="000000"/>
              </w:rPr>
              <w:t xml:space="preserve">I. POTRAŽIVANJA </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168.611,00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315.321,00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315.321,00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 xml:space="preserve">1.Potraživanja od kupaca </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9.900,00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11.300,00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11.300,00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2.potraživanja od države i drugih institucija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 xml:space="preserve">14.070,00 kn </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59.401,00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59.401,00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3.ostala potraživanja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144.641,00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244.620,00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244.620,00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II KRATKOTRAJNA FINANCIJSKA IMOVINA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E4788" w:rsidP="00F30EEB" w:rsidR="009E4788">
            <w:pPr>
              <w:jc w:val="right"/>
              <w:rPr>
                <w:rFonts w:cs="Calibri" w:hAnsi="Calibri" w:ascii="Calibri"/>
                <w:color w:val="000000"/>
              </w:rPr>
            </w:pPr>
          </w:p>
          <w:p w:rsidRDefault="009E4788" w:rsidP="00F30EEB" w:rsidR="009E4788" w:rsidRPr="00993DD9">
            <w:pPr>
              <w:jc w:val="right"/>
              <w:rPr>
                <w:rFonts w:cs="Calibri" w:hAnsi="Calibri" w:ascii="Calibri"/>
                <w:color w:val="000000"/>
              </w:rPr>
            </w:pPr>
            <w:r>
              <w:rPr>
                <w:rFonts w:cs="Calibri" w:hAnsi="Calibri" w:ascii="Calibri"/>
                <w:color w:val="000000"/>
              </w:rPr>
              <w:t>380.472,00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1.578.528,00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1.919.727,00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6B663F" w:rsidR="00B3031C" w:rsidRPr="00993DD9">
            <w:pPr>
              <w:rPr>
                <w:rFonts w:cs="Calibri" w:hAnsi="Calibri" w:ascii="Calibri"/>
                <w:color w:val="000000"/>
              </w:rPr>
            </w:pPr>
            <w:r w:rsidRPr="00993DD9">
              <w:rPr>
                <w:rFonts w:cs="Calibri" w:hAnsi="Calibri" w:ascii="Calibri"/>
                <w:color w:val="000000"/>
              </w:rPr>
              <w:t>1.</w:t>
            </w:r>
            <w:r w:rsidR="00983CAE">
              <w:rPr>
                <w:rFonts w:cs="Calibri" w:hAnsi="Calibri" w:ascii="Calibri"/>
                <w:color w:val="000000"/>
              </w:rPr>
              <w:t xml:space="preserve">ostala financijska imovina </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83CAE" w:rsidP="00F30EEB" w:rsidR="009E4788" w:rsidRPr="00983CAE">
            <w:pPr>
              <w:jc w:val="right"/>
              <w:rPr>
                <w:rFonts w:cs="Calibri" w:hAnsi="Calibri" w:ascii="Calibri"/>
                <w:color w:val="000000"/>
                <w:lang w:val="en-GB"/>
              </w:rPr>
            </w:pPr>
            <w:r>
              <w:rPr>
                <w:rFonts w:cs="Calibri" w:hAnsi="Calibri" w:ascii="Calibri"/>
                <w:color w:val="000000"/>
                <w:lang w:val="en-GB"/>
              </w:rPr>
              <w:t>380.472.00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1.578.528,00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1.919.727,00 kn</w:t>
            </w:r>
          </w:p>
        </w:tc>
      </w:tr>
      <w:tr w:rsidTr="00B3031C" w:rsidR="00B3031C" w:rsidRPr="00993DD9">
        <w:trPr>
          <w:trHeight w:val="555"/>
        </w:trPr>
        <w:tc>
          <w:tcPr>
            <w:tcW w:type="dxa" w:w="2276"/>
            <w:tcBorders>
              <w:top w:val="nil"/>
              <w:left w:space="0" w:sz="4" w:color="auto" w:val="single"/>
              <w:bottom w:space="0" w:sz="4" w:color="auto" w:val="single"/>
              <w:right w:space="0" w:sz="4" w:color="auto" w:val="single"/>
            </w:tcBorders>
            <w:shd w:fill="auto" w:color="auto" w:val="clear"/>
            <w:vAlign w:val="center"/>
          </w:tcPr>
          <w:p w:rsidRDefault="00B3031C" w:rsidP="00F30EEB" w:rsidR="00B3031C" w:rsidRPr="00993DD9">
            <w:pPr>
              <w:rPr>
                <w:rFonts w:cs="Calibri" w:hAnsi="Calibri" w:ascii="Calibri"/>
                <w:color w:val="000000"/>
              </w:rPr>
            </w:pPr>
            <w:r w:rsidRPr="00993DD9">
              <w:rPr>
                <w:rFonts w:cs="Calibri" w:hAnsi="Calibri" w:ascii="Calibri"/>
                <w:color w:val="000000"/>
              </w:rPr>
              <w:t>IV NOVAC U BANCI I BLAGAJNI</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color w:val="000000"/>
              </w:rPr>
            </w:pPr>
          </w:p>
          <w:p w:rsidRDefault="00983CAE" w:rsidP="00F30EEB" w:rsidR="00983CAE" w:rsidRPr="00993DD9">
            <w:pPr>
              <w:jc w:val="right"/>
              <w:rPr>
                <w:rFonts w:cs="Calibri" w:hAnsi="Calibri" w:ascii="Calibri"/>
                <w:color w:val="000000"/>
              </w:rPr>
            </w:pPr>
            <w:r>
              <w:rPr>
                <w:rFonts w:cs="Calibri" w:hAnsi="Calibri" w:ascii="Calibri"/>
                <w:color w:val="000000"/>
              </w:rPr>
              <w:t>3.914.241.00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341.199,00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color w:val="000000"/>
              </w:rPr>
            </w:pPr>
            <w:r w:rsidRPr="00993DD9">
              <w:rPr>
                <w:rFonts w:cs="Calibri" w:hAnsi="Calibri" w:ascii="Calibri"/>
                <w:color w:val="000000"/>
              </w:rPr>
              <w:t>0,00 kn</w:t>
            </w:r>
          </w:p>
        </w:tc>
      </w:tr>
      <w:tr w:rsidTr="00B3031C" w:rsidR="00B3031C" w:rsidRPr="00993DD9">
        <w:trPr>
          <w:trHeight w:val="540"/>
        </w:trPr>
        <w:tc>
          <w:tcPr>
            <w:tcW w:type="dxa" w:w="2276"/>
            <w:tcBorders>
              <w:top w:val="nil"/>
              <w:left w:space="0" w:sz="4" w:color="auto" w:val="single"/>
              <w:bottom w:space="0" w:sz="4" w:color="auto" w:val="single"/>
              <w:right w:space="0" w:sz="4" w:color="auto" w:val="single"/>
            </w:tcBorders>
            <w:shd w:fill="auto" w:color="auto" w:val="clear"/>
            <w:vAlign w:val="center"/>
            <w:hideMark/>
          </w:tcPr>
          <w:p w:rsidRDefault="00B3031C" w:rsidP="00F30EEB" w:rsidR="00B3031C" w:rsidRPr="00993DD9">
            <w:pPr>
              <w:rPr>
                <w:rFonts w:cs="Calibri" w:hAnsi="Calibri" w:ascii="Calibri"/>
                <w:b/>
                <w:color w:val="000000"/>
              </w:rPr>
            </w:pPr>
            <w:r w:rsidRPr="00993DD9">
              <w:rPr>
                <w:rFonts w:cs="Calibri" w:hAnsi="Calibri" w:ascii="Calibri"/>
                <w:b/>
                <w:color w:val="000000"/>
              </w:rPr>
              <w:t>E) UKUPNO AKTIVA</w:t>
            </w:r>
          </w:p>
        </w:tc>
        <w:tc>
          <w:tcPr>
            <w:tcW w:type="dxa" w:w="1835"/>
            <w:tcBorders>
              <w:top w:space="0" w:sz="4" w:color="auto" w:val="single"/>
              <w:left w:val="nil"/>
              <w:bottom w:space="0" w:sz="4" w:color="auto" w:val="single"/>
              <w:right w:space="0" w:sz="4" w:color="auto" w:val="single"/>
            </w:tcBorders>
          </w:tcPr>
          <w:p w:rsidRDefault="00B3031C" w:rsidP="00F30EEB" w:rsidR="00B3031C">
            <w:pPr>
              <w:jc w:val="right"/>
              <w:rPr>
                <w:rFonts w:cs="Calibri" w:hAnsi="Calibri" w:ascii="Calibri"/>
                <w:b/>
                <w:color w:val="000000"/>
              </w:rPr>
            </w:pPr>
          </w:p>
          <w:p w:rsidRDefault="00983CAE" w:rsidP="00F30EEB" w:rsidR="00983CAE" w:rsidRPr="00993DD9">
            <w:pPr>
              <w:jc w:val="right"/>
              <w:rPr>
                <w:rFonts w:cs="Calibri" w:hAnsi="Calibri" w:ascii="Calibri"/>
                <w:b/>
                <w:color w:val="000000"/>
              </w:rPr>
            </w:pPr>
            <w:r>
              <w:rPr>
                <w:rFonts w:cs="Calibri" w:hAnsi="Calibri" w:ascii="Calibri"/>
                <w:b/>
                <w:color w:val="000000"/>
              </w:rPr>
              <w:t>8.912.319.00 kn</w:t>
            </w:r>
          </w:p>
        </w:tc>
        <w:tc>
          <w:tcPr>
            <w:tcW w:type="dxa" w:w="1984"/>
            <w:tcBorders>
              <w:top w:val="nil"/>
              <w:left w:space="0" w:sz="4" w:color="auto" w:val="single"/>
              <w:bottom w:space="0" w:sz="4" w:color="auto" w:val="single"/>
              <w:right w:space="0" w:sz="4" w:color="auto" w:val="single"/>
            </w:tcBorders>
            <w:vAlign w:val="bottom"/>
          </w:tcPr>
          <w:p w:rsidRDefault="00B3031C" w:rsidP="00F30EEB" w:rsidR="00B3031C" w:rsidRPr="00993DD9">
            <w:pPr>
              <w:jc w:val="right"/>
              <w:rPr>
                <w:rFonts w:cs="Calibri" w:hAnsi="Calibri" w:ascii="Calibri"/>
                <w:b/>
                <w:color w:val="000000"/>
              </w:rPr>
            </w:pPr>
            <w:r w:rsidRPr="00993DD9">
              <w:rPr>
                <w:rFonts w:cs="Calibri" w:hAnsi="Calibri" w:ascii="Calibri"/>
                <w:b/>
                <w:color w:val="000000"/>
              </w:rPr>
              <w:t>6.684.043,00 kn</w:t>
            </w:r>
          </w:p>
        </w:tc>
        <w:tc>
          <w:tcPr>
            <w:tcW w:type="dxa" w:w="2268"/>
            <w:tcBorders>
              <w:top w:val="nil"/>
              <w:left w:val="nil"/>
              <w:bottom w:space="0" w:sz="4" w:color="auto" w:val="single"/>
              <w:right w:space="0" w:sz="4" w:color="auto" w:val="single"/>
            </w:tcBorders>
            <w:vAlign w:val="bottom"/>
          </w:tcPr>
          <w:p w:rsidRDefault="00B3031C" w:rsidP="00F30EEB" w:rsidR="00B3031C" w:rsidRPr="00993DD9">
            <w:pPr>
              <w:jc w:val="right"/>
              <w:rPr>
                <w:rFonts w:cs="Calibri" w:hAnsi="Calibri" w:ascii="Calibri"/>
                <w:b/>
                <w:color w:val="000000"/>
              </w:rPr>
            </w:pPr>
            <w:r w:rsidRPr="00993DD9">
              <w:rPr>
                <w:rFonts w:cs="Calibri" w:hAnsi="Calibri" w:ascii="Calibri"/>
                <w:b/>
                <w:color w:val="000000"/>
              </w:rPr>
              <w:t>6.684.043,00 kn</w:t>
            </w:r>
          </w:p>
        </w:tc>
      </w:tr>
    </w:tbl>
    <w:p w:rsidRDefault="00993DD9" w:rsidP="00993DD9" w:rsidR="006E73E0" w:rsidRPr="00B3031C">
      <w:pPr>
        <w:ind w:left="1080"/>
        <w:jc w:val="center"/>
        <w:rPr>
          <w:rFonts w:cs="Calibri" w:hAnsi="Calibri" w:ascii="Calibri"/>
        </w:rPr>
      </w:pPr>
      <w:r w:rsidRPr="00B3031C">
        <w:rPr>
          <w:rFonts w:cs="Calibri" w:hAnsi="Calibri" w:ascii="Calibri"/>
        </w:rPr>
        <w:t>Tablica 2</w:t>
      </w:r>
    </w:p>
    <w:p w:rsidRDefault="00E735A2" w:rsidP="00993DD9" w:rsidR="00E735A2" w:rsidRPr="00825214">
      <w:pPr>
        <w:ind w:left="1080"/>
        <w:jc w:val="center"/>
        <w:rPr>
          <w:rFonts w:cs="Calibri" w:hAnsi="Calibri" w:ascii="Calibri"/>
          <w:highlight w:val="yellow"/>
        </w:rPr>
      </w:pPr>
    </w:p>
    <w:p w:rsidRDefault="00993DD9" w:rsidP="00E735A2" w:rsidR="00993DD9" w:rsidRPr="00917452">
      <w:pPr>
        <w:pStyle w:val="NoSpacing2"/>
        <w:ind w:left="720"/>
        <w:jc w:val="both"/>
        <w:rPr>
          <w:rFonts w:cs="Calibri"/>
          <w:sz w:val="24"/>
          <w:szCs w:val="24"/>
        </w:rPr>
      </w:pPr>
      <w:r w:rsidRPr="00917452">
        <w:rPr>
          <w:rFonts w:cs="Calibri"/>
          <w:sz w:val="24"/>
          <w:szCs w:val="24"/>
        </w:rPr>
        <w:lastRenderedPageBreak/>
        <w:t>Temeljem prikazanih podataka u tablici 2</w:t>
      </w:r>
      <w:r w:rsidR="00114BC2" w:rsidRPr="00917452">
        <w:rPr>
          <w:rFonts w:cs="Calibri"/>
          <w:sz w:val="24"/>
          <w:szCs w:val="24"/>
        </w:rPr>
        <w:t xml:space="preserve"> </w:t>
      </w:r>
      <w:r w:rsidRPr="00917452">
        <w:rPr>
          <w:rFonts w:cs="Calibri"/>
          <w:sz w:val="24"/>
          <w:szCs w:val="24"/>
        </w:rPr>
        <w:t xml:space="preserve">razvidno je </w:t>
      </w:r>
      <w:r w:rsidR="00E735A2" w:rsidRPr="00917452">
        <w:rPr>
          <w:rFonts w:cs="Calibri"/>
          <w:sz w:val="24"/>
          <w:szCs w:val="24"/>
        </w:rPr>
        <w:t xml:space="preserve">da </w:t>
      </w:r>
      <w:r w:rsidR="00114BC2" w:rsidRPr="00917452">
        <w:rPr>
          <w:rFonts w:cs="Calibri"/>
          <w:sz w:val="24"/>
          <w:szCs w:val="24"/>
        </w:rPr>
        <w:t xml:space="preserve">stečajni dužnik </w:t>
      </w:r>
      <w:r w:rsidRPr="00917452">
        <w:rPr>
          <w:rFonts w:cs="Calibri"/>
          <w:sz w:val="24"/>
          <w:szCs w:val="24"/>
        </w:rPr>
        <w:t xml:space="preserve">ima </w:t>
      </w:r>
      <w:r w:rsidR="00114BC2" w:rsidRPr="00917452">
        <w:rPr>
          <w:rFonts w:cs="Calibri"/>
          <w:sz w:val="24"/>
          <w:szCs w:val="24"/>
        </w:rPr>
        <w:t>dugotrajn</w:t>
      </w:r>
      <w:r w:rsidRPr="00917452">
        <w:rPr>
          <w:rFonts w:cs="Calibri"/>
          <w:sz w:val="24"/>
          <w:szCs w:val="24"/>
        </w:rPr>
        <w:t>u</w:t>
      </w:r>
      <w:r w:rsidR="00114BC2" w:rsidRPr="00917452">
        <w:rPr>
          <w:rFonts w:cs="Calibri"/>
          <w:sz w:val="24"/>
          <w:szCs w:val="24"/>
        </w:rPr>
        <w:t xml:space="preserve"> imovin</w:t>
      </w:r>
      <w:r w:rsidRPr="00917452">
        <w:rPr>
          <w:rFonts w:cs="Calibri"/>
          <w:sz w:val="24"/>
          <w:szCs w:val="24"/>
        </w:rPr>
        <w:t>u u iznosu od 4.448.995,00 kn</w:t>
      </w:r>
      <w:r w:rsidR="00114BC2" w:rsidRPr="00917452">
        <w:rPr>
          <w:rFonts w:cs="Calibri"/>
          <w:sz w:val="24"/>
          <w:szCs w:val="24"/>
        </w:rPr>
        <w:t>,</w:t>
      </w:r>
      <w:r w:rsidR="00917452" w:rsidRPr="00917452">
        <w:rPr>
          <w:rFonts w:cs="Calibri"/>
          <w:sz w:val="24"/>
          <w:szCs w:val="24"/>
        </w:rPr>
        <w:t xml:space="preserve"> a</w:t>
      </w:r>
      <w:r w:rsidR="00E735A2" w:rsidRPr="00917452">
        <w:rPr>
          <w:rFonts w:cs="Calibri"/>
          <w:sz w:val="24"/>
          <w:szCs w:val="24"/>
        </w:rPr>
        <w:t xml:space="preserve"> koja se</w:t>
      </w:r>
      <w:r w:rsidR="00917452" w:rsidRPr="00917452">
        <w:rPr>
          <w:rFonts w:cs="Calibri"/>
          <w:sz w:val="24"/>
          <w:szCs w:val="24"/>
        </w:rPr>
        <w:t xml:space="preserve"> prema podacima iz zemljišnih knjiga</w:t>
      </w:r>
      <w:r w:rsidR="00E735A2" w:rsidRPr="00917452">
        <w:rPr>
          <w:rFonts w:cs="Calibri"/>
          <w:sz w:val="24"/>
          <w:szCs w:val="24"/>
        </w:rPr>
        <w:t xml:space="preserve"> odnosi na sljedeće nekretnine: </w:t>
      </w:r>
    </w:p>
    <w:p w:rsidRDefault="00993DD9" w:rsidP="00993DD9" w:rsidR="00993DD9" w:rsidRPr="00917452">
      <w:pPr>
        <w:pStyle w:val="NoSpacing2"/>
        <w:ind w:hanging="2840" w:left="3540"/>
        <w:jc w:val="both"/>
        <w:rPr>
          <w:rFonts w:cs="Calibri"/>
          <w:sz w:val="24"/>
          <w:szCs w:val="24"/>
        </w:rPr>
      </w:pPr>
    </w:p>
    <w:p w:rsidRDefault="00E735A2" w:rsidP="00E735A2" w:rsidR="00993DD9" w:rsidRPr="00917452">
      <w:pPr>
        <w:pStyle w:val="NoSpacing1"/>
        <w:numPr>
          <w:ilvl w:val="0"/>
          <w:numId w:val="37"/>
        </w:numPr>
        <w:jc w:val="both"/>
        <w:rPr>
          <w:rFonts w:cs="Calibri"/>
          <w:sz w:val="24"/>
          <w:szCs w:val="24"/>
        </w:rPr>
      </w:pPr>
      <w:bookmarkStart w:name="_Hlk509396733" w:id="2"/>
      <w:r w:rsidRPr="00917452">
        <w:rPr>
          <w:rFonts w:cs="Calibri"/>
          <w:sz w:val="24"/>
          <w:szCs w:val="24"/>
        </w:rPr>
        <w:t>k.č.br. 1279</w:t>
      </w:r>
      <w:r w:rsidR="00993DD9" w:rsidRPr="00917452">
        <w:rPr>
          <w:rFonts w:cs="Calibri"/>
          <w:sz w:val="24"/>
          <w:szCs w:val="24"/>
        </w:rPr>
        <w:t xml:space="preserve">, </w:t>
      </w:r>
      <w:r w:rsidRPr="00917452">
        <w:rPr>
          <w:rFonts w:cs="Calibri"/>
          <w:sz w:val="24"/>
          <w:szCs w:val="24"/>
        </w:rPr>
        <w:t xml:space="preserve">oranica u mjestu </w:t>
      </w:r>
      <w:r w:rsidR="00993DD9" w:rsidRPr="00917452">
        <w:rPr>
          <w:rFonts w:cs="Calibri"/>
          <w:sz w:val="24"/>
          <w:szCs w:val="24"/>
        </w:rPr>
        <w:t xml:space="preserve">ukupne površine </w:t>
      </w:r>
      <w:r w:rsidRPr="00917452">
        <w:rPr>
          <w:rFonts w:cs="Calibri"/>
          <w:sz w:val="24"/>
          <w:szCs w:val="24"/>
        </w:rPr>
        <w:t>900</w:t>
      </w:r>
      <w:r w:rsidR="00993DD9" w:rsidRPr="00917452">
        <w:rPr>
          <w:rFonts w:cs="Calibri"/>
          <w:sz w:val="24"/>
          <w:szCs w:val="24"/>
        </w:rPr>
        <w:t xml:space="preserve"> m2,  sve upisano u zk.ul.br. </w:t>
      </w:r>
      <w:r w:rsidRPr="00917452">
        <w:rPr>
          <w:rFonts w:cs="Calibri"/>
          <w:sz w:val="24"/>
          <w:szCs w:val="24"/>
        </w:rPr>
        <w:t>2746</w:t>
      </w:r>
      <w:r w:rsidR="00993DD9" w:rsidRPr="00917452">
        <w:rPr>
          <w:rFonts w:cs="Calibri"/>
          <w:sz w:val="24"/>
          <w:szCs w:val="24"/>
        </w:rPr>
        <w:t xml:space="preserve">,  k.o. </w:t>
      </w:r>
      <w:r w:rsidRPr="00917452">
        <w:rPr>
          <w:rFonts w:cs="Calibri"/>
          <w:sz w:val="24"/>
          <w:szCs w:val="24"/>
        </w:rPr>
        <w:t>Dugo Selo II</w:t>
      </w:r>
      <w:r w:rsidR="00993DD9" w:rsidRPr="00917452">
        <w:rPr>
          <w:rFonts w:cs="Calibri"/>
          <w:sz w:val="24"/>
          <w:szCs w:val="24"/>
        </w:rPr>
        <w:t>, u zemljišnim knjigama Općinskog građanskog suda u Zagrebu</w:t>
      </w:r>
      <w:r w:rsidRPr="00917452">
        <w:rPr>
          <w:rFonts w:cs="Calibri"/>
          <w:sz w:val="24"/>
          <w:szCs w:val="24"/>
        </w:rPr>
        <w:t>, Zemljišnoknjižni odjel Dugo Selo.</w:t>
      </w:r>
    </w:p>
    <w:p w:rsidRDefault="00E735A2" w:rsidP="00E735A2" w:rsidR="00E735A2" w:rsidRPr="00917452">
      <w:pPr>
        <w:pStyle w:val="Bezproreda"/>
        <w:ind w:firstLine="360" w:left="1440"/>
        <w:jc w:val="both"/>
        <w:rPr>
          <w:rFonts w:cs="Calibri"/>
          <w:sz w:val="24"/>
          <w:szCs w:val="24"/>
        </w:rPr>
      </w:pPr>
    </w:p>
    <w:p w:rsidRDefault="00022B9A" w:rsidP="00C951BC" w:rsidR="00022B9A" w:rsidRPr="00C951BC">
      <w:pPr>
        <w:pStyle w:val="Srednjareetka21"/>
        <w:ind w:left="1800"/>
        <w:jc w:val="both"/>
        <w:rPr>
          <w:rFonts w:cs="Calibri"/>
          <w:sz w:val="24"/>
          <w:szCs w:val="24"/>
        </w:rPr>
      </w:pPr>
      <w:r w:rsidRPr="00C951BC">
        <w:rPr>
          <w:rFonts w:cs="Calibri"/>
          <w:sz w:val="24"/>
          <w:szCs w:val="24"/>
        </w:rPr>
        <w:t xml:space="preserve">Predmetna nekretnina nije opterećena teretima ni ovrhama, iako postoji zabilježba </w:t>
      </w:r>
      <w:r w:rsidR="00C951BC" w:rsidRPr="00C951BC">
        <w:rPr>
          <w:rFonts w:cs="Calibri"/>
          <w:sz w:val="24"/>
          <w:szCs w:val="24"/>
        </w:rPr>
        <w:t>Rješenja o ovrsi od dana 20.09.2017.g., ovrhovoditelja Raić Zvonimira</w:t>
      </w:r>
      <w:r w:rsidRPr="00C951BC">
        <w:rPr>
          <w:rFonts w:cs="Calibri"/>
          <w:sz w:val="24"/>
          <w:szCs w:val="24"/>
        </w:rPr>
        <w:t>,</w:t>
      </w:r>
      <w:r w:rsidR="00C951BC" w:rsidRPr="00C951BC">
        <w:rPr>
          <w:rFonts w:cs="Calibri"/>
          <w:sz w:val="24"/>
          <w:szCs w:val="24"/>
        </w:rPr>
        <w:t xml:space="preserve"> koja</w:t>
      </w:r>
      <w:r w:rsidRPr="00C951BC">
        <w:rPr>
          <w:rFonts w:cs="Calibri"/>
          <w:sz w:val="24"/>
          <w:szCs w:val="24"/>
        </w:rPr>
        <w:t xml:space="preserve"> će morati biti brisana sukladno članku </w:t>
      </w:r>
      <w:r w:rsidR="00C951BC" w:rsidRPr="00C951BC">
        <w:rPr>
          <w:rFonts w:cs="Calibri"/>
          <w:sz w:val="24"/>
          <w:szCs w:val="24"/>
        </w:rPr>
        <w:t>168</w:t>
      </w:r>
      <w:r w:rsidRPr="00C951BC">
        <w:rPr>
          <w:rFonts w:cs="Calibri"/>
          <w:sz w:val="24"/>
          <w:szCs w:val="24"/>
        </w:rPr>
        <w:t xml:space="preserve">. Stečajnog zakona s obzirom na činjenicu da je prijedlog za otvaranje stečajnog postupka nad stečajnim dužnikom podnesen dana </w:t>
      </w:r>
      <w:r w:rsidR="00C951BC" w:rsidRPr="00C951BC">
        <w:rPr>
          <w:rFonts w:cs="Calibri"/>
          <w:sz w:val="24"/>
          <w:szCs w:val="24"/>
        </w:rPr>
        <w:t>28</w:t>
      </w:r>
      <w:r w:rsidRPr="00C951BC">
        <w:rPr>
          <w:rFonts w:cs="Calibri"/>
          <w:sz w:val="24"/>
          <w:szCs w:val="24"/>
        </w:rPr>
        <w:t>.0</w:t>
      </w:r>
      <w:r w:rsidR="00C951BC" w:rsidRPr="00C951BC">
        <w:rPr>
          <w:rFonts w:cs="Calibri"/>
          <w:sz w:val="24"/>
          <w:szCs w:val="24"/>
        </w:rPr>
        <w:t>4.</w:t>
      </w:r>
      <w:r w:rsidRPr="00C951BC">
        <w:rPr>
          <w:rFonts w:cs="Calibri"/>
          <w:sz w:val="24"/>
          <w:szCs w:val="24"/>
        </w:rPr>
        <w:t>201</w:t>
      </w:r>
      <w:r w:rsidR="00C951BC" w:rsidRPr="00C951BC">
        <w:rPr>
          <w:rFonts w:cs="Calibri"/>
          <w:sz w:val="24"/>
          <w:szCs w:val="24"/>
        </w:rPr>
        <w:t>6</w:t>
      </w:r>
      <w:r w:rsidRPr="00C951BC">
        <w:rPr>
          <w:rFonts w:cs="Calibri"/>
          <w:sz w:val="24"/>
          <w:szCs w:val="24"/>
        </w:rPr>
        <w:t xml:space="preserve">. godine. </w:t>
      </w:r>
    </w:p>
    <w:p w:rsidRDefault="006B628A" w:rsidP="00C951BC" w:rsidR="006B628A">
      <w:pPr>
        <w:pStyle w:val="Bezproreda"/>
        <w:jc w:val="both"/>
        <w:rPr>
          <w:rFonts w:cs="Calibri"/>
          <w:sz w:val="24"/>
          <w:szCs w:val="24"/>
        </w:rPr>
      </w:pPr>
      <w:r>
        <w:rPr>
          <w:rFonts w:cs="Calibri"/>
          <w:sz w:val="24"/>
          <w:szCs w:val="24"/>
        </w:rPr>
        <w:tab/>
      </w:r>
      <w:r>
        <w:rPr>
          <w:rFonts w:cs="Calibri"/>
          <w:sz w:val="24"/>
          <w:szCs w:val="24"/>
        </w:rPr>
        <w:tab/>
        <w:t xml:space="preserve">       </w:t>
      </w:r>
    </w:p>
    <w:p w:rsidRDefault="006B628A" w:rsidP="006B628A" w:rsidR="00022B9A">
      <w:pPr>
        <w:pStyle w:val="Bezproreda"/>
        <w:ind w:left="1800"/>
        <w:jc w:val="both"/>
        <w:rPr>
          <w:rFonts w:cs="Calibri"/>
          <w:sz w:val="24"/>
          <w:szCs w:val="24"/>
        </w:rPr>
      </w:pPr>
      <w:r>
        <w:rPr>
          <w:rFonts w:cs="Calibri"/>
          <w:sz w:val="24"/>
          <w:szCs w:val="24"/>
        </w:rPr>
        <w:t>Prema procjeni tržišne vrijednosti nekretnine napravljene od strane ovlaštenog sudskog vještaka za graditeljstvo i procjenu nekretnina Hrvoja Balije od dana 07.03.2018. godine tržišna vrijednost nekretnine utvrđena je u iznosu od 138.000,00 kuna.</w:t>
      </w:r>
    </w:p>
    <w:p w:rsidRDefault="006B628A" w:rsidP="006B628A" w:rsidR="006B628A" w:rsidRPr="00917452">
      <w:pPr>
        <w:pStyle w:val="Bezproreda"/>
        <w:ind w:left="1800"/>
        <w:jc w:val="both"/>
        <w:rPr>
          <w:rFonts w:cs="Calibri"/>
          <w:sz w:val="24"/>
          <w:szCs w:val="24"/>
        </w:rPr>
      </w:pPr>
    </w:p>
    <w:p w:rsidRDefault="00C951BC" w:rsidP="00C951BC" w:rsidR="00C951BC"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104/1</w:t>
      </w:r>
      <w:r w:rsidRPr="00917452">
        <w:rPr>
          <w:rFonts w:cs="Calibri"/>
          <w:sz w:val="24"/>
          <w:szCs w:val="24"/>
        </w:rPr>
        <w:t xml:space="preserve">, </w:t>
      </w:r>
      <w:r>
        <w:rPr>
          <w:rFonts w:cs="Calibri"/>
          <w:sz w:val="24"/>
          <w:szCs w:val="24"/>
        </w:rPr>
        <w:t xml:space="preserve">pašnjak u Kosnici, </w:t>
      </w:r>
      <w:r w:rsidRPr="00917452">
        <w:rPr>
          <w:rFonts w:cs="Calibri"/>
          <w:sz w:val="24"/>
          <w:szCs w:val="24"/>
        </w:rPr>
        <w:t xml:space="preserve">ukupne površine </w:t>
      </w:r>
      <w:r>
        <w:rPr>
          <w:rFonts w:cs="Calibri"/>
          <w:sz w:val="24"/>
          <w:szCs w:val="24"/>
        </w:rPr>
        <w:t xml:space="preserve">2033 </w:t>
      </w:r>
      <w:r w:rsidRPr="00917452">
        <w:rPr>
          <w:rFonts w:cs="Calibri"/>
          <w:sz w:val="24"/>
          <w:szCs w:val="24"/>
        </w:rPr>
        <w:t xml:space="preserve">m2,  sve upisano u zk.ul.br. </w:t>
      </w:r>
      <w:r>
        <w:rPr>
          <w:rFonts w:cs="Calibri"/>
          <w:sz w:val="24"/>
          <w:szCs w:val="24"/>
        </w:rPr>
        <w:t>1487</w:t>
      </w:r>
      <w:r w:rsidRPr="00917452">
        <w:rPr>
          <w:rFonts w:cs="Calibri"/>
          <w:sz w:val="24"/>
          <w:szCs w:val="24"/>
        </w:rPr>
        <w:t xml:space="preserve">,  k.o. </w:t>
      </w:r>
      <w:r>
        <w:rPr>
          <w:rFonts w:cs="Calibri"/>
          <w:sz w:val="24"/>
          <w:szCs w:val="24"/>
        </w:rPr>
        <w:t>Kosnica</w:t>
      </w:r>
      <w:r w:rsidRPr="00917452">
        <w:rPr>
          <w:rFonts w:cs="Calibri"/>
          <w:sz w:val="24"/>
          <w:szCs w:val="24"/>
        </w:rPr>
        <w:t xml:space="preserve">, u zemljišnim knjigama Općinskog suda u </w:t>
      </w:r>
      <w:r w:rsidR="00A51F40">
        <w:rPr>
          <w:rFonts w:cs="Calibri"/>
          <w:sz w:val="24"/>
          <w:szCs w:val="24"/>
        </w:rPr>
        <w:t>Velikoj Gorici</w:t>
      </w:r>
      <w:r w:rsidRPr="00917452">
        <w:rPr>
          <w:rFonts w:cs="Calibri"/>
          <w:sz w:val="24"/>
          <w:szCs w:val="24"/>
        </w:rPr>
        <w:t xml:space="preserve">, Zemljišnoknjižni odjel </w:t>
      </w:r>
      <w:r w:rsidR="00A51F40">
        <w:rPr>
          <w:rFonts w:cs="Calibri"/>
          <w:sz w:val="24"/>
          <w:szCs w:val="24"/>
        </w:rPr>
        <w:t>Velika Gorica</w:t>
      </w:r>
      <w:r w:rsidRPr="00917452">
        <w:rPr>
          <w:rFonts w:cs="Calibri"/>
          <w:sz w:val="24"/>
          <w:szCs w:val="24"/>
        </w:rPr>
        <w:t>.</w:t>
      </w:r>
    </w:p>
    <w:p w:rsidRDefault="00C951BC" w:rsidP="00C951BC" w:rsidR="00C951BC" w:rsidRPr="00917452">
      <w:pPr>
        <w:pStyle w:val="Bezproreda"/>
        <w:ind w:firstLine="360" w:left="1440"/>
        <w:jc w:val="both"/>
        <w:rPr>
          <w:rFonts w:cs="Calibri"/>
          <w:sz w:val="24"/>
          <w:szCs w:val="24"/>
        </w:rPr>
      </w:pPr>
    </w:p>
    <w:p w:rsidRDefault="00C951BC" w:rsidP="00A51F40" w:rsidR="00A51F40">
      <w:pPr>
        <w:pStyle w:val="Srednjareetka21"/>
        <w:ind w:left="1800"/>
        <w:jc w:val="both"/>
        <w:rPr>
          <w:rFonts w:cs="Calibri"/>
          <w:sz w:val="24"/>
          <w:szCs w:val="24"/>
        </w:rPr>
      </w:pPr>
      <w:r w:rsidRPr="00C951BC">
        <w:rPr>
          <w:rFonts w:cs="Calibri"/>
          <w:sz w:val="24"/>
          <w:szCs w:val="24"/>
        </w:rPr>
        <w:t>Predmetna nekretnina nije opterećena teretima ni ovrhama</w:t>
      </w:r>
      <w:r w:rsidR="00A51F40">
        <w:rPr>
          <w:rFonts w:cs="Calibri"/>
          <w:sz w:val="24"/>
          <w:szCs w:val="24"/>
        </w:rPr>
        <w:t>.</w:t>
      </w:r>
    </w:p>
    <w:p w:rsidRDefault="006B628A" w:rsidP="00A51F40" w:rsidR="006B628A">
      <w:pPr>
        <w:pStyle w:val="Srednjareetka21"/>
        <w:ind w:left="1800"/>
        <w:jc w:val="both"/>
        <w:rPr>
          <w:rFonts w:cs="Calibri"/>
          <w:sz w:val="24"/>
          <w:szCs w:val="24"/>
        </w:rPr>
      </w:pPr>
    </w:p>
    <w:p w:rsidRDefault="006B628A" w:rsidP="006B628A" w:rsidR="006B628A">
      <w:pPr>
        <w:pStyle w:val="Bezproreda"/>
        <w:ind w:left="1800"/>
        <w:jc w:val="both"/>
        <w:rPr>
          <w:rFonts w:cs="Calibri"/>
          <w:sz w:val="24"/>
          <w:szCs w:val="24"/>
        </w:rPr>
      </w:pPr>
      <w:r>
        <w:rPr>
          <w:rFonts w:cs="Calibri"/>
          <w:sz w:val="24"/>
          <w:szCs w:val="24"/>
        </w:rPr>
        <w:t xml:space="preserve">Prema procjeni tržišne vrijednosti nekretnine napravljene od strane ovlaštenog sudskog vještaka za graditeljstvo i procjenu nekretnina Hrvoja Balije od dana 07.03.2018. godine tržišna vrijednost nekretnine utvrđena je u iznosu od </w:t>
      </w:r>
      <w:r w:rsidR="00B86107">
        <w:rPr>
          <w:rFonts w:cs="Calibri"/>
          <w:sz w:val="24"/>
          <w:szCs w:val="24"/>
        </w:rPr>
        <w:t>74.500</w:t>
      </w:r>
      <w:r>
        <w:rPr>
          <w:rFonts w:cs="Calibri"/>
          <w:sz w:val="24"/>
          <w:szCs w:val="24"/>
        </w:rPr>
        <w:t>,00 kuna.</w:t>
      </w:r>
    </w:p>
    <w:p w:rsidRDefault="00A51F40" w:rsidP="00A51F40" w:rsidR="00A51F40">
      <w:pPr>
        <w:pStyle w:val="NoSpacing1"/>
        <w:jc w:val="both"/>
        <w:rPr>
          <w:rFonts w:cs="Calibri"/>
          <w:sz w:val="24"/>
          <w:szCs w:val="24"/>
        </w:rPr>
      </w:pPr>
    </w:p>
    <w:p w:rsidRDefault="00E73877" w:rsidP="00A51F40" w:rsidR="00993DD9" w:rsidRPr="00E73877">
      <w:pPr>
        <w:pStyle w:val="NoSpacing1"/>
        <w:numPr>
          <w:ilvl w:val="0"/>
          <w:numId w:val="37"/>
        </w:numPr>
        <w:jc w:val="both"/>
        <w:rPr>
          <w:rFonts w:cs="Calibri"/>
          <w:sz w:val="24"/>
          <w:szCs w:val="24"/>
        </w:rPr>
      </w:pPr>
      <w:r w:rsidRPr="00E73877">
        <w:rPr>
          <w:rFonts w:cs="Calibri"/>
          <w:sz w:val="24"/>
          <w:szCs w:val="24"/>
        </w:rPr>
        <w:t xml:space="preserve"> </w:t>
      </w:r>
      <w:r w:rsidR="00993DD9" w:rsidRPr="00E73877">
        <w:rPr>
          <w:rFonts w:cs="Calibri"/>
          <w:sz w:val="24"/>
          <w:szCs w:val="24"/>
        </w:rPr>
        <w:t xml:space="preserve">k.č.br. </w:t>
      </w:r>
      <w:r w:rsidR="00A51F40" w:rsidRPr="00E73877">
        <w:rPr>
          <w:rFonts w:cs="Calibri"/>
          <w:sz w:val="24"/>
          <w:szCs w:val="24"/>
        </w:rPr>
        <w:t>57</w:t>
      </w:r>
      <w:r w:rsidR="00993DD9" w:rsidRPr="00E73877">
        <w:rPr>
          <w:rFonts w:cs="Calibri"/>
          <w:sz w:val="24"/>
          <w:szCs w:val="24"/>
        </w:rPr>
        <w:t xml:space="preserve">, </w:t>
      </w:r>
      <w:r w:rsidR="00A51F40" w:rsidRPr="00E73877">
        <w:rPr>
          <w:rFonts w:cs="Calibri"/>
          <w:sz w:val="24"/>
          <w:szCs w:val="24"/>
        </w:rPr>
        <w:t>oranica groblje, ukupne</w:t>
      </w:r>
      <w:r w:rsidR="00993DD9" w:rsidRPr="00E73877">
        <w:rPr>
          <w:rFonts w:cs="Calibri"/>
          <w:sz w:val="24"/>
          <w:szCs w:val="24"/>
        </w:rPr>
        <w:t xml:space="preserve"> površine </w:t>
      </w:r>
      <w:r w:rsidR="00A51F40" w:rsidRPr="00E73877">
        <w:rPr>
          <w:rFonts w:cs="Calibri"/>
          <w:sz w:val="24"/>
          <w:szCs w:val="24"/>
        </w:rPr>
        <w:t>9456</w:t>
      </w:r>
      <w:r w:rsidR="00993DD9" w:rsidRPr="00E73877">
        <w:rPr>
          <w:rFonts w:cs="Calibri"/>
          <w:sz w:val="24"/>
          <w:szCs w:val="24"/>
        </w:rPr>
        <w:t xml:space="preserve"> m</w:t>
      </w:r>
      <w:r w:rsidR="00993DD9" w:rsidRPr="00E73877">
        <w:rPr>
          <w:rFonts w:cs="Calibri"/>
          <w:sz w:val="24"/>
          <w:szCs w:val="24"/>
          <w:vertAlign w:val="superscript"/>
        </w:rPr>
        <w:t>2</w:t>
      </w:r>
      <w:r w:rsidR="00993DD9" w:rsidRPr="00E73877">
        <w:rPr>
          <w:rFonts w:cs="Calibri"/>
          <w:sz w:val="24"/>
          <w:szCs w:val="24"/>
        </w:rPr>
        <w:t xml:space="preserve">, sve upisano u zk.ul.br. </w:t>
      </w:r>
      <w:r w:rsidR="00A51F40" w:rsidRPr="00E73877">
        <w:rPr>
          <w:rFonts w:cs="Calibri"/>
          <w:sz w:val="24"/>
          <w:szCs w:val="24"/>
        </w:rPr>
        <w:t>1498</w:t>
      </w:r>
      <w:r w:rsidR="00993DD9" w:rsidRPr="00E73877">
        <w:rPr>
          <w:rFonts w:cs="Calibri"/>
          <w:sz w:val="24"/>
          <w:szCs w:val="24"/>
        </w:rPr>
        <w:t xml:space="preserve">,  k.o. </w:t>
      </w:r>
      <w:r w:rsidR="00A51F40" w:rsidRPr="00E73877">
        <w:rPr>
          <w:rFonts w:cs="Calibri"/>
          <w:sz w:val="24"/>
          <w:szCs w:val="24"/>
        </w:rPr>
        <w:t>Grad Bjelovar</w:t>
      </w:r>
      <w:r w:rsidR="00993DD9" w:rsidRPr="00E73877">
        <w:rPr>
          <w:rFonts w:cs="Calibri"/>
          <w:sz w:val="24"/>
          <w:szCs w:val="24"/>
        </w:rPr>
        <w:t xml:space="preserve">, u zemljišnim knjigama Općinskog  suda </w:t>
      </w:r>
      <w:r w:rsidR="00A51F40" w:rsidRPr="00E73877">
        <w:rPr>
          <w:rFonts w:cs="Calibri"/>
          <w:sz w:val="24"/>
          <w:szCs w:val="24"/>
        </w:rPr>
        <w:t>u Bjelovaru</w:t>
      </w:r>
      <w:r w:rsidR="00993DD9" w:rsidRPr="00E73877">
        <w:rPr>
          <w:rFonts w:cs="Calibri"/>
          <w:sz w:val="24"/>
          <w:szCs w:val="24"/>
        </w:rPr>
        <w:t>.</w:t>
      </w:r>
    </w:p>
    <w:p w:rsidRDefault="00993DD9" w:rsidP="00993DD9" w:rsidR="00993DD9" w:rsidRPr="00E73877">
      <w:pPr>
        <w:pStyle w:val="Bezproreda"/>
        <w:ind w:firstLine="708" w:left="2832"/>
        <w:jc w:val="both"/>
        <w:rPr>
          <w:rFonts w:cs="Calibri"/>
          <w:sz w:val="24"/>
          <w:szCs w:val="24"/>
        </w:rPr>
      </w:pPr>
    </w:p>
    <w:p w:rsidRDefault="00993DD9" w:rsidP="00A51F40" w:rsidR="00993DD9" w:rsidRPr="00E73877">
      <w:pPr>
        <w:pStyle w:val="Bezproreda"/>
        <w:ind w:firstLine="720" w:left="1080"/>
        <w:jc w:val="both"/>
        <w:rPr>
          <w:rFonts w:cs="Calibri"/>
          <w:sz w:val="24"/>
          <w:szCs w:val="24"/>
        </w:rPr>
      </w:pPr>
      <w:r w:rsidRPr="00E73877">
        <w:rPr>
          <w:rFonts w:cs="Calibri"/>
          <w:sz w:val="24"/>
          <w:szCs w:val="24"/>
        </w:rPr>
        <w:t>Predmetna nekretnina opterećena je sljedećim teretima i ovrhama:</w:t>
      </w:r>
    </w:p>
    <w:p w:rsidRDefault="00993DD9" w:rsidP="00993DD9" w:rsidR="00993DD9" w:rsidRPr="00E73877">
      <w:pPr>
        <w:pStyle w:val="Bezproreda"/>
        <w:ind w:left="3540"/>
        <w:jc w:val="both"/>
        <w:rPr>
          <w:rFonts w:cs="Calibri"/>
        </w:rPr>
      </w:pPr>
    </w:p>
    <w:p w:rsidRDefault="00A51F40" w:rsidP="00A51F40" w:rsidR="00A51F40" w:rsidRPr="00E73877">
      <w:pPr>
        <w:pStyle w:val="Bezproreda"/>
        <w:ind w:left="1800"/>
        <w:jc w:val="both"/>
        <w:rPr>
          <w:rFonts w:cs="Calibri"/>
          <w:sz w:val="24"/>
          <w:szCs w:val="24"/>
        </w:rPr>
      </w:pPr>
      <w:r w:rsidRPr="00E73877">
        <w:rPr>
          <w:rFonts w:cs="Calibri"/>
          <w:sz w:val="24"/>
          <w:szCs w:val="24"/>
        </w:rPr>
        <w:t>Zabilježba spora na nekretnini temeljem rješenja Općinskog suda u Bjelovaru br P-1083/12-2 od 11. listopada 2012.g.</w:t>
      </w:r>
    </w:p>
    <w:p w:rsidRDefault="00A51F40" w:rsidP="00A51F40" w:rsidR="00A51F40" w:rsidRPr="00E73877">
      <w:pPr>
        <w:pStyle w:val="Bezproreda"/>
        <w:ind w:left="1800"/>
        <w:jc w:val="both"/>
        <w:rPr>
          <w:rFonts w:cs="Calibri"/>
          <w:sz w:val="24"/>
          <w:szCs w:val="24"/>
        </w:rPr>
      </w:pPr>
    </w:p>
    <w:p w:rsidRDefault="00A51F40" w:rsidP="00A51F40" w:rsidR="00A51F40" w:rsidRPr="00E73877">
      <w:pPr>
        <w:pStyle w:val="Bezproreda"/>
        <w:ind w:left="1800"/>
        <w:jc w:val="both"/>
        <w:rPr>
          <w:rFonts w:cs="Calibri"/>
          <w:sz w:val="24"/>
          <w:szCs w:val="24"/>
        </w:rPr>
      </w:pPr>
      <w:r w:rsidRPr="00E73877">
        <w:rPr>
          <w:rFonts w:cs="Calibri"/>
          <w:sz w:val="24"/>
          <w:szCs w:val="24"/>
        </w:rPr>
        <w:t xml:space="preserve">Zabilježba privremene mjere zabrane otuđenja i opterećenja temeljem Rješenja Županijskog suda u Zagrebu broj 24 KIR-28/13 od 04. siječnja 2013.g. </w:t>
      </w:r>
    </w:p>
    <w:p w:rsidRDefault="00A51F40" w:rsidP="00A51F40" w:rsidR="00A51F40" w:rsidRPr="00E73877">
      <w:pPr>
        <w:pStyle w:val="Bezproreda"/>
        <w:ind w:left="1800"/>
        <w:jc w:val="both"/>
        <w:rPr>
          <w:rFonts w:cs="Calibri"/>
          <w:sz w:val="24"/>
          <w:szCs w:val="24"/>
        </w:rPr>
      </w:pPr>
    </w:p>
    <w:p w:rsidRDefault="00A51F40" w:rsidP="00A51F40" w:rsidR="00A51F40" w:rsidRPr="00917452">
      <w:pPr>
        <w:pStyle w:val="NoSpacing1"/>
        <w:numPr>
          <w:ilvl w:val="0"/>
          <w:numId w:val="37"/>
        </w:numPr>
        <w:jc w:val="both"/>
        <w:rPr>
          <w:rFonts w:cs="Calibri"/>
          <w:sz w:val="24"/>
          <w:szCs w:val="24"/>
        </w:rPr>
      </w:pPr>
      <w:r w:rsidRPr="00E73877">
        <w:rPr>
          <w:rFonts w:cs="Calibri"/>
          <w:sz w:val="24"/>
          <w:szCs w:val="24"/>
        </w:rPr>
        <w:t>suvlasnički dio 4/6 k.č.br. 1638/14, šuma Dolnji Kraj u Oporovcu, ukupne</w:t>
      </w:r>
      <w:r w:rsidRPr="00917452">
        <w:rPr>
          <w:rFonts w:cs="Calibri"/>
          <w:sz w:val="24"/>
          <w:szCs w:val="24"/>
        </w:rPr>
        <w:t xml:space="preserve"> površine </w:t>
      </w:r>
      <w:r>
        <w:rPr>
          <w:rFonts w:cs="Calibri"/>
          <w:sz w:val="24"/>
          <w:szCs w:val="24"/>
        </w:rPr>
        <w:t>198</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8592</w:t>
      </w:r>
      <w:r w:rsidRPr="00917452">
        <w:rPr>
          <w:rFonts w:cs="Calibri"/>
          <w:sz w:val="24"/>
          <w:szCs w:val="24"/>
        </w:rPr>
        <w:t xml:space="preserve">,  k.o. </w:t>
      </w:r>
      <w:r>
        <w:rPr>
          <w:rFonts w:cs="Calibri"/>
          <w:sz w:val="24"/>
          <w:szCs w:val="24"/>
        </w:rPr>
        <w:t>Granešina</w:t>
      </w:r>
      <w:r w:rsidRPr="00917452">
        <w:rPr>
          <w:rFonts w:cs="Calibri"/>
          <w:sz w:val="24"/>
          <w:szCs w:val="24"/>
        </w:rPr>
        <w:t xml:space="preserve">, u zemljišnim knjigama Općinskog  </w:t>
      </w:r>
      <w:r>
        <w:rPr>
          <w:rFonts w:cs="Calibri"/>
          <w:sz w:val="24"/>
          <w:szCs w:val="24"/>
        </w:rPr>
        <w:t>građansko</w:t>
      </w:r>
      <w:r w:rsidR="00954D79">
        <w:rPr>
          <w:rFonts w:cs="Calibri"/>
          <w:sz w:val="24"/>
          <w:szCs w:val="24"/>
        </w:rPr>
        <w:t>g</w:t>
      </w:r>
      <w:r>
        <w:rPr>
          <w:rFonts w:cs="Calibri"/>
          <w:sz w:val="24"/>
          <w:szCs w:val="24"/>
        </w:rPr>
        <w:t xml:space="preserve"> </w:t>
      </w:r>
      <w:r w:rsidRPr="00917452">
        <w:rPr>
          <w:rFonts w:cs="Calibri"/>
          <w:sz w:val="24"/>
          <w:szCs w:val="24"/>
        </w:rPr>
        <w:t xml:space="preserve">suda </w:t>
      </w:r>
      <w:r>
        <w:rPr>
          <w:rFonts w:cs="Calibri"/>
          <w:sz w:val="24"/>
          <w:szCs w:val="24"/>
        </w:rPr>
        <w:t>u Zagrebu</w:t>
      </w:r>
      <w:r w:rsidRPr="00917452">
        <w:rPr>
          <w:rFonts w:cs="Calibri"/>
          <w:sz w:val="24"/>
          <w:szCs w:val="24"/>
        </w:rPr>
        <w:t>.</w:t>
      </w:r>
    </w:p>
    <w:p w:rsidRDefault="00A51F40" w:rsidP="00A51F40" w:rsidR="00A51F40" w:rsidRPr="00917452">
      <w:pPr>
        <w:pStyle w:val="Bezproreda"/>
        <w:ind w:firstLine="708" w:left="2832"/>
        <w:jc w:val="both"/>
        <w:rPr>
          <w:rFonts w:cs="Calibri"/>
          <w:sz w:val="24"/>
          <w:szCs w:val="24"/>
          <w:highlight w:val="yellow"/>
        </w:rPr>
      </w:pPr>
    </w:p>
    <w:p w:rsidRDefault="00A51F40" w:rsidP="00A51F40" w:rsidR="00A51F40"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A51F40" w:rsidP="00A51F40" w:rsidR="00A51F40" w:rsidRPr="005B3CB7">
      <w:pPr>
        <w:pStyle w:val="Bezproreda"/>
        <w:ind w:left="3540"/>
        <w:jc w:val="both"/>
        <w:rPr>
          <w:rFonts w:cs="Calibri"/>
        </w:rPr>
      </w:pPr>
    </w:p>
    <w:p w:rsidRDefault="00A51F40" w:rsidP="00A51F40" w:rsidR="00954D79">
      <w:pPr>
        <w:pStyle w:val="Bezproreda"/>
        <w:ind w:left="1800"/>
        <w:jc w:val="both"/>
        <w:rPr>
          <w:rFonts w:cs="Calibri"/>
          <w:sz w:val="24"/>
          <w:szCs w:val="24"/>
        </w:rPr>
      </w:pPr>
      <w:r>
        <w:rPr>
          <w:rFonts w:cs="Calibri"/>
          <w:sz w:val="24"/>
          <w:szCs w:val="24"/>
        </w:rPr>
        <w:t xml:space="preserve">Založno pravo radi osiguranja novčane tražbine temeljem Ugovora o zajmu od 13. siječnja 2011. godine </w:t>
      </w:r>
      <w:r w:rsidR="00954D79">
        <w:rPr>
          <w:rFonts w:cs="Calibri"/>
          <w:sz w:val="24"/>
          <w:szCs w:val="24"/>
        </w:rPr>
        <w:t>u iznosu od 40.000,00 EUR-a u kunskoj protuvrijednosti prema srednjem tečaju HNB-a na dan isplate uvećan za 20 % eventualnih troškova, uz ostale uvjete iz ugovora, za korist Ćalušić Mire, Anđela Nuića br. 55, Zagreb, OIB: 55713688622.</w:t>
      </w:r>
    </w:p>
    <w:p w:rsidRDefault="00954D79" w:rsidP="00A51F40" w:rsidR="00954D79">
      <w:pPr>
        <w:pStyle w:val="Bezproreda"/>
        <w:ind w:left="1800"/>
        <w:jc w:val="both"/>
        <w:rPr>
          <w:rFonts w:cs="Calibri"/>
          <w:sz w:val="24"/>
          <w:szCs w:val="24"/>
        </w:rPr>
      </w:pPr>
    </w:p>
    <w:p w:rsidRDefault="00A51F40" w:rsidP="00A51F40" w:rsidR="00A51F40">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A51F40" w:rsidP="00A51F40" w:rsidR="00A51F40">
      <w:pPr>
        <w:pStyle w:val="Bezproreda"/>
        <w:ind w:left="1800"/>
        <w:jc w:val="both"/>
        <w:rPr>
          <w:rFonts w:cs="Calibri"/>
          <w:sz w:val="24"/>
          <w:szCs w:val="24"/>
        </w:rPr>
      </w:pPr>
    </w:p>
    <w:p w:rsidRDefault="00954D79" w:rsidP="00954D79" w:rsidR="00954D79"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3657/25, pašnjak Konobine, ukupne</w:t>
      </w:r>
      <w:r w:rsidRPr="00917452">
        <w:rPr>
          <w:rFonts w:cs="Calibri"/>
          <w:sz w:val="24"/>
          <w:szCs w:val="24"/>
        </w:rPr>
        <w:t xml:space="preserve"> površine </w:t>
      </w:r>
      <w:r>
        <w:rPr>
          <w:rFonts w:cs="Calibri"/>
          <w:sz w:val="24"/>
          <w:szCs w:val="24"/>
        </w:rPr>
        <w:t>198</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2980</w:t>
      </w:r>
      <w:r w:rsidRPr="00917452">
        <w:rPr>
          <w:rFonts w:cs="Calibri"/>
          <w:sz w:val="24"/>
          <w:szCs w:val="24"/>
        </w:rPr>
        <w:t xml:space="preserve">,  k.o. </w:t>
      </w:r>
      <w:r>
        <w:rPr>
          <w:rFonts w:cs="Calibri"/>
          <w:sz w:val="24"/>
          <w:szCs w:val="24"/>
        </w:rPr>
        <w:t xml:space="preserve">Kolan, </w:t>
      </w:r>
      <w:r w:rsidRPr="00917452">
        <w:rPr>
          <w:rFonts w:cs="Calibri"/>
          <w:sz w:val="24"/>
          <w:szCs w:val="24"/>
        </w:rPr>
        <w:t xml:space="preserve">u zemljišnim knjigama Općinskog  suda </w:t>
      </w:r>
      <w:r>
        <w:rPr>
          <w:rFonts w:cs="Calibri"/>
          <w:sz w:val="24"/>
          <w:szCs w:val="24"/>
        </w:rPr>
        <w:t>u Zadru, Zemljišnoknjižni odjel Pag</w:t>
      </w:r>
      <w:r w:rsidRPr="00917452">
        <w:rPr>
          <w:rFonts w:cs="Calibri"/>
          <w:sz w:val="24"/>
          <w:szCs w:val="24"/>
        </w:rPr>
        <w:t>.</w:t>
      </w:r>
    </w:p>
    <w:p w:rsidRDefault="00954D79" w:rsidP="00954D79" w:rsidR="00954D79" w:rsidRPr="00917452">
      <w:pPr>
        <w:pStyle w:val="Bezproreda"/>
        <w:ind w:firstLine="708" w:left="2832"/>
        <w:jc w:val="both"/>
        <w:rPr>
          <w:rFonts w:cs="Calibri"/>
          <w:sz w:val="24"/>
          <w:szCs w:val="24"/>
          <w:highlight w:val="yellow"/>
        </w:rPr>
      </w:pPr>
    </w:p>
    <w:p w:rsidRDefault="00954D79" w:rsidP="00954D79" w:rsidR="00954D79"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954D79" w:rsidP="00954D79" w:rsidR="00954D79">
      <w:pPr>
        <w:pStyle w:val="Bezproreda"/>
        <w:ind w:left="1800"/>
        <w:jc w:val="both"/>
        <w:rPr>
          <w:rFonts w:cs="Calibri"/>
          <w:sz w:val="24"/>
          <w:szCs w:val="24"/>
        </w:rPr>
      </w:pPr>
    </w:p>
    <w:p w:rsidRDefault="00954D79" w:rsidP="00954D79" w:rsidR="00954D79">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954D79" w:rsidP="00954D79" w:rsidR="00954D79">
      <w:pPr>
        <w:pStyle w:val="Bezproreda"/>
        <w:ind w:left="1800"/>
        <w:jc w:val="both"/>
        <w:rPr>
          <w:rFonts w:cs="Calibri"/>
          <w:sz w:val="24"/>
          <w:szCs w:val="24"/>
        </w:rPr>
      </w:pPr>
    </w:p>
    <w:p w:rsidRDefault="00954D79" w:rsidP="00954D79" w:rsidR="00954D79"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3657/11, pašnjak Mandre Konobine, ukupne</w:t>
      </w:r>
      <w:r w:rsidRPr="00917452">
        <w:rPr>
          <w:rFonts w:cs="Calibri"/>
          <w:sz w:val="24"/>
          <w:szCs w:val="24"/>
        </w:rPr>
        <w:t xml:space="preserve"> površine </w:t>
      </w:r>
      <w:r>
        <w:rPr>
          <w:rFonts w:cs="Calibri"/>
          <w:sz w:val="24"/>
          <w:szCs w:val="24"/>
        </w:rPr>
        <w:t>911</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3005</w:t>
      </w:r>
      <w:r w:rsidRPr="00917452">
        <w:rPr>
          <w:rFonts w:cs="Calibri"/>
          <w:sz w:val="24"/>
          <w:szCs w:val="24"/>
        </w:rPr>
        <w:t xml:space="preserve">,  k.o. </w:t>
      </w:r>
      <w:r>
        <w:rPr>
          <w:rFonts w:cs="Calibri"/>
          <w:sz w:val="24"/>
          <w:szCs w:val="24"/>
        </w:rPr>
        <w:t xml:space="preserve">Kolan, </w:t>
      </w:r>
      <w:r w:rsidRPr="00917452">
        <w:rPr>
          <w:rFonts w:cs="Calibri"/>
          <w:sz w:val="24"/>
          <w:szCs w:val="24"/>
        </w:rPr>
        <w:t xml:space="preserve">u zemljišnim knjigama Općinskog  suda </w:t>
      </w:r>
      <w:r>
        <w:rPr>
          <w:rFonts w:cs="Calibri"/>
          <w:sz w:val="24"/>
          <w:szCs w:val="24"/>
        </w:rPr>
        <w:t>u Zadru, Zemljišnoknjižni odjel Pag</w:t>
      </w:r>
      <w:r w:rsidRPr="00917452">
        <w:rPr>
          <w:rFonts w:cs="Calibri"/>
          <w:sz w:val="24"/>
          <w:szCs w:val="24"/>
        </w:rPr>
        <w:t>.</w:t>
      </w:r>
    </w:p>
    <w:p w:rsidRDefault="00954D79" w:rsidP="00954D79" w:rsidR="00954D79" w:rsidRPr="00917452">
      <w:pPr>
        <w:pStyle w:val="Bezproreda"/>
        <w:ind w:firstLine="708" w:left="2832"/>
        <w:jc w:val="both"/>
        <w:rPr>
          <w:rFonts w:cs="Calibri"/>
          <w:sz w:val="24"/>
          <w:szCs w:val="24"/>
          <w:highlight w:val="yellow"/>
        </w:rPr>
      </w:pPr>
    </w:p>
    <w:p w:rsidRDefault="00954D79" w:rsidP="00954D79" w:rsidR="00954D79"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954D79" w:rsidP="00954D79" w:rsidR="00954D79">
      <w:pPr>
        <w:pStyle w:val="Bezproreda"/>
        <w:ind w:left="1800"/>
        <w:jc w:val="both"/>
        <w:rPr>
          <w:rFonts w:cs="Calibri"/>
          <w:sz w:val="24"/>
          <w:szCs w:val="24"/>
        </w:rPr>
      </w:pPr>
    </w:p>
    <w:p w:rsidRDefault="00954D79" w:rsidP="00954D79" w:rsidR="00954D79">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954D79" w:rsidP="00954D79" w:rsidR="00954D79">
      <w:pPr>
        <w:pStyle w:val="Bezproreda"/>
        <w:ind w:left="1800"/>
        <w:jc w:val="both"/>
        <w:rPr>
          <w:rFonts w:cs="Calibri"/>
          <w:sz w:val="24"/>
          <w:szCs w:val="24"/>
        </w:rPr>
      </w:pPr>
    </w:p>
    <w:p w:rsidRDefault="00954D79" w:rsidP="00954D79" w:rsidR="00954D79" w:rsidRPr="00917452">
      <w:pPr>
        <w:pStyle w:val="NoSpacing1"/>
        <w:numPr>
          <w:ilvl w:val="0"/>
          <w:numId w:val="37"/>
        </w:numPr>
        <w:jc w:val="both"/>
        <w:rPr>
          <w:rFonts w:cs="Calibri"/>
          <w:sz w:val="24"/>
          <w:szCs w:val="24"/>
        </w:rPr>
      </w:pPr>
      <w:r>
        <w:rPr>
          <w:rFonts w:cs="Calibri"/>
          <w:sz w:val="24"/>
          <w:szCs w:val="24"/>
        </w:rPr>
        <w:t>suvlasnički dio</w:t>
      </w:r>
      <w:r w:rsidR="00787B79">
        <w:rPr>
          <w:rFonts w:cs="Calibri"/>
          <w:sz w:val="24"/>
          <w:szCs w:val="24"/>
        </w:rPr>
        <w:t xml:space="preserve"> 8</w:t>
      </w:r>
      <w:r>
        <w:rPr>
          <w:rFonts w:cs="Calibri"/>
          <w:sz w:val="24"/>
          <w:szCs w:val="24"/>
        </w:rPr>
        <w:t xml:space="preserve"> 2397/3087 </w:t>
      </w:r>
      <w:r w:rsidRPr="00917452">
        <w:rPr>
          <w:rFonts w:cs="Calibri"/>
          <w:sz w:val="24"/>
          <w:szCs w:val="24"/>
        </w:rPr>
        <w:t xml:space="preserve">k.č.br. </w:t>
      </w:r>
      <w:r>
        <w:rPr>
          <w:rFonts w:cs="Calibri"/>
          <w:sz w:val="24"/>
          <w:szCs w:val="24"/>
        </w:rPr>
        <w:t>1041/6, oranica u Kobijak, ukupne</w:t>
      </w:r>
      <w:r w:rsidRPr="00917452">
        <w:rPr>
          <w:rFonts w:cs="Calibri"/>
          <w:sz w:val="24"/>
          <w:szCs w:val="24"/>
        </w:rPr>
        <w:t xml:space="preserve"> površine </w:t>
      </w:r>
      <w:r>
        <w:rPr>
          <w:rFonts w:cs="Calibri"/>
          <w:sz w:val="24"/>
          <w:szCs w:val="24"/>
        </w:rPr>
        <w:t>2058</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5348</w:t>
      </w:r>
      <w:r w:rsidRPr="00917452">
        <w:rPr>
          <w:rFonts w:cs="Calibri"/>
          <w:sz w:val="24"/>
          <w:szCs w:val="24"/>
        </w:rPr>
        <w:t xml:space="preserve">,  k.o. </w:t>
      </w:r>
      <w:r>
        <w:rPr>
          <w:rFonts w:cs="Calibri"/>
          <w:sz w:val="24"/>
          <w:szCs w:val="24"/>
        </w:rPr>
        <w:t xml:space="preserve">Okrug, </w:t>
      </w:r>
      <w:r w:rsidRPr="00917452">
        <w:rPr>
          <w:rFonts w:cs="Calibri"/>
          <w:sz w:val="24"/>
          <w:szCs w:val="24"/>
        </w:rPr>
        <w:t xml:space="preserve">u zemljišnim knjigama Općinskog  suda </w:t>
      </w:r>
      <w:r>
        <w:rPr>
          <w:rFonts w:cs="Calibri"/>
          <w:sz w:val="24"/>
          <w:szCs w:val="24"/>
        </w:rPr>
        <w:t>u Splitu, Zemljišnoknjižni odjel Trogir</w:t>
      </w:r>
      <w:r w:rsidRPr="00917452">
        <w:rPr>
          <w:rFonts w:cs="Calibri"/>
          <w:sz w:val="24"/>
          <w:szCs w:val="24"/>
        </w:rPr>
        <w:t>.</w:t>
      </w:r>
    </w:p>
    <w:p w:rsidRDefault="00954D79" w:rsidP="00954D79" w:rsidR="00954D79" w:rsidRPr="00917452">
      <w:pPr>
        <w:pStyle w:val="Bezproreda"/>
        <w:ind w:firstLine="708" w:left="2832"/>
        <w:jc w:val="both"/>
        <w:rPr>
          <w:rFonts w:cs="Calibri"/>
          <w:sz w:val="24"/>
          <w:szCs w:val="24"/>
          <w:highlight w:val="yellow"/>
        </w:rPr>
      </w:pPr>
    </w:p>
    <w:p w:rsidRDefault="00954D79" w:rsidP="00954D79" w:rsidR="00954D79">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787B79" w:rsidP="00787B79" w:rsidR="00787B79" w:rsidRPr="00917452">
      <w:pPr>
        <w:pStyle w:val="Bezproreda"/>
        <w:ind w:left="1800"/>
        <w:jc w:val="both"/>
        <w:rPr>
          <w:rFonts w:cs="Calibri"/>
          <w:sz w:val="24"/>
          <w:szCs w:val="24"/>
        </w:rPr>
      </w:pPr>
      <w:r>
        <w:rPr>
          <w:rFonts w:cs="Calibri"/>
          <w:sz w:val="24"/>
          <w:szCs w:val="24"/>
        </w:rPr>
        <w:t>-zabilježba da je prijenos prava vlasništva obavljen radi osiguranja povrata tražbine Kuzmanić Marinka pok. Ante u iznosu od 48.000,00 eur-a u kunskoj protuvrijednosti prema srednjem tečaju HNB-a.</w:t>
      </w:r>
    </w:p>
    <w:p w:rsidRDefault="00954D79" w:rsidP="00954D79" w:rsidR="00954D79">
      <w:pPr>
        <w:pStyle w:val="Bezproreda"/>
        <w:ind w:left="1800"/>
        <w:jc w:val="both"/>
        <w:rPr>
          <w:rFonts w:cs="Calibri"/>
          <w:sz w:val="24"/>
          <w:szCs w:val="24"/>
        </w:rPr>
      </w:pPr>
    </w:p>
    <w:p w:rsidRDefault="00954D79" w:rsidP="00787B79" w:rsidR="00787B79">
      <w:pPr>
        <w:pStyle w:val="Bezproreda"/>
        <w:ind w:left="1800"/>
        <w:jc w:val="both"/>
        <w:rPr>
          <w:rFonts w:cs="Calibri"/>
          <w:sz w:val="24"/>
          <w:szCs w:val="24"/>
        </w:rPr>
      </w:pPr>
      <w:r>
        <w:rPr>
          <w:rFonts w:cs="Calibri"/>
          <w:sz w:val="24"/>
          <w:szCs w:val="24"/>
        </w:rPr>
        <w:t xml:space="preserve">Zabilježba </w:t>
      </w:r>
      <w:r w:rsidR="00787B79">
        <w:rPr>
          <w:rFonts w:cs="Calibri"/>
          <w:sz w:val="24"/>
          <w:szCs w:val="24"/>
        </w:rPr>
        <w:t>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rsidRDefault="00954D79" w:rsidP="00787B79" w:rsidR="00954D79">
      <w:pPr>
        <w:pStyle w:val="Bezproreda"/>
        <w:jc w:val="both"/>
        <w:rPr>
          <w:rFonts w:cs="Calibri"/>
          <w:sz w:val="24"/>
          <w:szCs w:val="24"/>
        </w:rPr>
      </w:pPr>
    </w:p>
    <w:p w:rsidRDefault="00787B79" w:rsidP="00B9305E" w:rsidR="00B9305E">
      <w:pPr>
        <w:pStyle w:val="Bezproreda"/>
        <w:numPr>
          <w:ilvl w:val="0"/>
          <w:numId w:val="37"/>
        </w:numPr>
        <w:jc w:val="both"/>
        <w:rPr>
          <w:rFonts w:cs="Calibri"/>
          <w:sz w:val="24"/>
          <w:szCs w:val="24"/>
        </w:rPr>
      </w:pPr>
      <w:r>
        <w:rPr>
          <w:rFonts w:cs="Calibri"/>
          <w:sz w:val="24"/>
          <w:szCs w:val="24"/>
        </w:rPr>
        <w:t xml:space="preserve">Temeljem </w:t>
      </w:r>
      <w:r w:rsidR="00B9305E">
        <w:rPr>
          <w:rFonts w:cs="Calibri"/>
          <w:sz w:val="24"/>
          <w:szCs w:val="24"/>
        </w:rPr>
        <w:t>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br.5. na 2397/3087 dijela Kuzmanić Marinka pok. Ante na nekretninama upisanim u A popisnom listu I odjeljka, Z-2928/12, od 19.11.2012.g.</w:t>
      </w:r>
    </w:p>
    <w:p w:rsidRDefault="00B9305E" w:rsidP="00B9305E" w:rsidR="00B9305E" w:rsidRPr="00B9305E">
      <w:pPr>
        <w:pStyle w:val="Bezproreda"/>
        <w:ind w:left="1800"/>
        <w:jc w:val="both"/>
        <w:rPr>
          <w:rFonts w:cs="Calibri"/>
          <w:sz w:val="24"/>
          <w:szCs w:val="24"/>
        </w:rPr>
      </w:pPr>
    </w:p>
    <w:p w:rsidRDefault="00B9305E" w:rsidP="00B9305E" w:rsidR="00B9305E"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1054/3, oranica u Kobijak, ukupne</w:t>
      </w:r>
      <w:r w:rsidRPr="00917452">
        <w:rPr>
          <w:rFonts w:cs="Calibri"/>
          <w:sz w:val="24"/>
          <w:szCs w:val="24"/>
        </w:rPr>
        <w:t xml:space="preserve"> površine </w:t>
      </w:r>
      <w:r>
        <w:rPr>
          <w:rFonts w:cs="Calibri"/>
          <w:sz w:val="24"/>
          <w:szCs w:val="24"/>
        </w:rPr>
        <w:t>797</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5631</w:t>
      </w:r>
      <w:r w:rsidRPr="00917452">
        <w:rPr>
          <w:rFonts w:cs="Calibri"/>
          <w:sz w:val="24"/>
          <w:szCs w:val="24"/>
        </w:rPr>
        <w:t xml:space="preserve">,  k.o. </w:t>
      </w:r>
      <w:r>
        <w:rPr>
          <w:rFonts w:cs="Calibri"/>
          <w:sz w:val="24"/>
          <w:szCs w:val="24"/>
        </w:rPr>
        <w:t xml:space="preserve">Okrug, </w:t>
      </w:r>
      <w:r w:rsidRPr="00917452">
        <w:rPr>
          <w:rFonts w:cs="Calibri"/>
          <w:sz w:val="24"/>
          <w:szCs w:val="24"/>
        </w:rPr>
        <w:t xml:space="preserve">u zemljišnim knjigama Općinskog  suda </w:t>
      </w:r>
      <w:r>
        <w:rPr>
          <w:rFonts w:cs="Calibri"/>
          <w:sz w:val="24"/>
          <w:szCs w:val="24"/>
        </w:rPr>
        <w:t>u Splitu, Zemljišnoknjižni odjel Trogir</w:t>
      </w:r>
      <w:r w:rsidRPr="00917452">
        <w:rPr>
          <w:rFonts w:cs="Calibri"/>
          <w:sz w:val="24"/>
          <w:szCs w:val="24"/>
        </w:rPr>
        <w:t>.</w:t>
      </w:r>
    </w:p>
    <w:p w:rsidRDefault="00B9305E" w:rsidP="00B9305E" w:rsidR="00B9305E" w:rsidRPr="00917452">
      <w:pPr>
        <w:pStyle w:val="Bezproreda"/>
        <w:ind w:firstLine="708" w:left="2832"/>
        <w:jc w:val="both"/>
        <w:rPr>
          <w:rFonts w:cs="Calibri"/>
          <w:sz w:val="24"/>
          <w:szCs w:val="24"/>
          <w:highlight w:val="yellow"/>
        </w:rPr>
      </w:pPr>
    </w:p>
    <w:p w:rsidRDefault="00B9305E" w:rsidP="00B9305E" w:rsidR="00B9305E">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B9305E" w:rsidP="00B9305E" w:rsidR="00B9305E" w:rsidRPr="00917452">
      <w:pPr>
        <w:pStyle w:val="Bezproreda"/>
        <w:ind w:left="1800"/>
        <w:jc w:val="both"/>
        <w:rPr>
          <w:rFonts w:cs="Calibri"/>
          <w:sz w:val="24"/>
          <w:szCs w:val="24"/>
        </w:rPr>
      </w:pPr>
      <w:r>
        <w:rPr>
          <w:rFonts w:cs="Calibri"/>
          <w:sz w:val="24"/>
          <w:szCs w:val="24"/>
        </w:rPr>
        <w:t>-zabilježba da je prijenos prava vlasništva obavljen radi osiguranja povrata tražbine Kuzmanić Marinka pok. Ante u iznosu od 48.000,00 eur-a u kunskoj protuvrijednosti prema srednjem tečaju HNB-a.</w:t>
      </w:r>
    </w:p>
    <w:p w:rsidRDefault="00B9305E" w:rsidP="00B9305E" w:rsidR="00B9305E">
      <w:pPr>
        <w:pStyle w:val="Bezproreda"/>
        <w:ind w:left="1800"/>
        <w:jc w:val="both"/>
        <w:rPr>
          <w:rFonts w:cs="Calibri"/>
          <w:sz w:val="24"/>
          <w:szCs w:val="24"/>
        </w:rPr>
      </w:pPr>
    </w:p>
    <w:p w:rsidRDefault="00B9305E" w:rsidP="00B9305E" w:rsidR="00B9305E">
      <w:pPr>
        <w:pStyle w:val="Bezproreda"/>
        <w:ind w:left="1800"/>
        <w:jc w:val="both"/>
        <w:rPr>
          <w:rFonts w:cs="Calibri"/>
          <w:sz w:val="24"/>
          <w:szCs w:val="24"/>
        </w:rPr>
      </w:pPr>
      <w:r>
        <w:rPr>
          <w:rFonts w:cs="Calibri"/>
          <w:sz w:val="24"/>
          <w:szCs w:val="24"/>
        </w:rPr>
        <w:t>Zabilježba 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rsidRDefault="00B9305E" w:rsidP="00B9305E" w:rsidR="00B9305E">
      <w:pPr>
        <w:pStyle w:val="Bezproreda"/>
        <w:jc w:val="both"/>
        <w:rPr>
          <w:rFonts w:cs="Calibri"/>
          <w:sz w:val="24"/>
          <w:szCs w:val="24"/>
        </w:rPr>
      </w:pPr>
    </w:p>
    <w:p w:rsidRDefault="00B9305E" w:rsidP="00B9305E" w:rsidR="00B9305E" w:rsidRPr="00B9305E">
      <w:pPr>
        <w:pStyle w:val="Bezproreda"/>
        <w:numPr>
          <w:ilvl w:val="0"/>
          <w:numId w:val="37"/>
        </w:numPr>
        <w:jc w:val="both"/>
        <w:rPr>
          <w:rFonts w:cs="Calibri"/>
          <w:sz w:val="24"/>
          <w:szCs w:val="24"/>
        </w:rPr>
      </w:pPr>
      <w:r>
        <w:rPr>
          <w:rFonts w:cs="Calibri"/>
          <w:sz w:val="24"/>
          <w:szCs w:val="24"/>
        </w:rPr>
        <w:t>Temeljem 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w:t>
      </w:r>
      <w:r w:rsidRPr="003D177A">
        <w:rPr>
          <w:rFonts w:cs="Calibri"/>
          <w:sz w:val="24"/>
          <w:szCs w:val="24"/>
        </w:rPr>
        <w:t>5. na 2397/3087</w:t>
      </w:r>
      <w:r>
        <w:rPr>
          <w:rFonts w:cs="Calibri"/>
          <w:sz w:val="24"/>
          <w:szCs w:val="24"/>
        </w:rPr>
        <w:t xml:space="preserve"> dijela Kuzmanić Marinka pok. Ante na nekretninama upisanim u A popisnom listu I odjeljka, Z-2928/12, od 19.11.2012.g.</w:t>
      </w:r>
    </w:p>
    <w:p w:rsidRDefault="006670FC" w:rsidP="006670FC" w:rsidR="006670FC">
      <w:pPr>
        <w:pStyle w:val="Bezproreda"/>
        <w:ind w:left="1800"/>
        <w:jc w:val="both"/>
        <w:rPr>
          <w:rFonts w:cs="Calibri"/>
          <w:sz w:val="24"/>
          <w:szCs w:val="24"/>
        </w:rPr>
      </w:pPr>
    </w:p>
    <w:p w:rsidRDefault="006670FC" w:rsidP="006670FC" w:rsidR="006670FC"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1447/32, stambena visoko prizemna polusagrađena zgrada pop.br. 19920 i dvorište u Zagrebu, Mostarska 22, ukupne</w:t>
      </w:r>
      <w:r w:rsidRPr="00917452">
        <w:rPr>
          <w:rFonts w:cs="Calibri"/>
          <w:sz w:val="24"/>
          <w:szCs w:val="24"/>
        </w:rPr>
        <w:t xml:space="preserve"> površine </w:t>
      </w:r>
      <w:r>
        <w:rPr>
          <w:rFonts w:cs="Calibri"/>
          <w:sz w:val="24"/>
          <w:szCs w:val="24"/>
        </w:rPr>
        <w:t>65</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3294</w:t>
      </w:r>
      <w:r w:rsidRPr="00917452">
        <w:rPr>
          <w:rFonts w:cs="Calibri"/>
          <w:sz w:val="24"/>
          <w:szCs w:val="24"/>
        </w:rPr>
        <w:t xml:space="preserve">,  k.o. </w:t>
      </w:r>
      <w:r>
        <w:rPr>
          <w:rFonts w:cs="Calibri"/>
          <w:sz w:val="24"/>
          <w:szCs w:val="24"/>
        </w:rPr>
        <w:t xml:space="preserve">Vrapče, </w:t>
      </w:r>
      <w:r w:rsidRPr="00917452">
        <w:rPr>
          <w:rFonts w:cs="Calibri"/>
          <w:sz w:val="24"/>
          <w:szCs w:val="24"/>
        </w:rPr>
        <w:t xml:space="preserve">u zemljišnim knjigama Općinskog </w:t>
      </w:r>
      <w:r>
        <w:rPr>
          <w:rFonts w:cs="Calibri"/>
          <w:sz w:val="24"/>
          <w:szCs w:val="24"/>
        </w:rPr>
        <w:t>građanskog</w:t>
      </w:r>
      <w:r w:rsidRPr="00917452">
        <w:rPr>
          <w:rFonts w:cs="Calibri"/>
          <w:sz w:val="24"/>
          <w:szCs w:val="24"/>
        </w:rPr>
        <w:t xml:space="preserve"> suda </w:t>
      </w:r>
      <w:r>
        <w:rPr>
          <w:rFonts w:cs="Calibri"/>
          <w:sz w:val="24"/>
          <w:szCs w:val="24"/>
        </w:rPr>
        <w:t>u Zagrebu</w:t>
      </w:r>
      <w:r w:rsidRPr="00917452">
        <w:rPr>
          <w:rFonts w:cs="Calibri"/>
          <w:sz w:val="24"/>
          <w:szCs w:val="24"/>
        </w:rPr>
        <w:t>.</w:t>
      </w:r>
    </w:p>
    <w:p w:rsidRDefault="006670FC" w:rsidP="006670FC" w:rsidR="006670FC" w:rsidRPr="00917452">
      <w:pPr>
        <w:pStyle w:val="Bezproreda"/>
        <w:ind w:firstLine="708" w:left="2832"/>
        <w:jc w:val="both"/>
        <w:rPr>
          <w:rFonts w:cs="Calibri"/>
          <w:sz w:val="24"/>
          <w:szCs w:val="24"/>
          <w:highlight w:val="yellow"/>
        </w:rPr>
      </w:pPr>
    </w:p>
    <w:p w:rsidRDefault="006670FC" w:rsidP="006670FC" w:rsidR="006670FC" w:rsidRPr="00917452">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6670FC" w:rsidP="006670FC" w:rsidR="006670FC">
      <w:pPr>
        <w:pStyle w:val="Bezproreda"/>
        <w:ind w:left="1800"/>
        <w:jc w:val="both"/>
        <w:rPr>
          <w:rFonts w:cs="Calibri"/>
          <w:sz w:val="24"/>
          <w:szCs w:val="24"/>
        </w:rPr>
      </w:pPr>
    </w:p>
    <w:p w:rsidRDefault="006670FC" w:rsidP="006670FC" w:rsidR="006670FC">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463412" w:rsidP="00463412" w:rsidR="00463412">
      <w:pPr>
        <w:rPr>
          <w:rFonts w:cs="Calibri" w:hAnsi="Calibri" w:ascii="Calibri"/>
          <w:highlight w:val="yellow"/>
        </w:rPr>
      </w:pPr>
    </w:p>
    <w:p w:rsidRDefault="006670FC" w:rsidP="006670FC" w:rsidR="006670FC" w:rsidRPr="00917452">
      <w:pPr>
        <w:pStyle w:val="NoSpacing1"/>
        <w:numPr>
          <w:ilvl w:val="0"/>
          <w:numId w:val="37"/>
        </w:numPr>
        <w:jc w:val="both"/>
        <w:rPr>
          <w:rFonts w:cs="Calibri"/>
          <w:sz w:val="24"/>
          <w:szCs w:val="24"/>
        </w:rPr>
      </w:pPr>
      <w:r w:rsidRPr="00917452">
        <w:rPr>
          <w:rFonts w:cs="Calibri"/>
          <w:sz w:val="24"/>
          <w:szCs w:val="24"/>
        </w:rPr>
        <w:t xml:space="preserve">k.č.br. </w:t>
      </w:r>
      <w:r>
        <w:rPr>
          <w:rFonts w:cs="Calibri"/>
          <w:sz w:val="24"/>
          <w:szCs w:val="24"/>
        </w:rPr>
        <w:t>4625, oranica, ukupne</w:t>
      </w:r>
      <w:r w:rsidRPr="00917452">
        <w:rPr>
          <w:rFonts w:cs="Calibri"/>
          <w:sz w:val="24"/>
          <w:szCs w:val="24"/>
        </w:rPr>
        <w:t xml:space="preserve"> površine </w:t>
      </w:r>
      <w:r>
        <w:rPr>
          <w:rFonts w:cs="Calibri"/>
          <w:sz w:val="24"/>
          <w:szCs w:val="24"/>
        </w:rPr>
        <w:t>3075</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sve upisano u zk.ul.br. </w:t>
      </w:r>
      <w:r>
        <w:rPr>
          <w:rFonts w:cs="Calibri"/>
          <w:sz w:val="24"/>
          <w:szCs w:val="24"/>
        </w:rPr>
        <w:t>5180</w:t>
      </w:r>
      <w:r w:rsidRPr="00917452">
        <w:rPr>
          <w:rFonts w:cs="Calibri"/>
          <w:sz w:val="24"/>
          <w:szCs w:val="24"/>
        </w:rPr>
        <w:t xml:space="preserve">,  k.o. </w:t>
      </w:r>
      <w:r>
        <w:rPr>
          <w:rFonts w:cs="Calibri"/>
          <w:sz w:val="24"/>
          <w:szCs w:val="24"/>
        </w:rPr>
        <w:t xml:space="preserve">Zaprešić, </w:t>
      </w:r>
      <w:r w:rsidRPr="00917452">
        <w:rPr>
          <w:rFonts w:cs="Calibri"/>
          <w:sz w:val="24"/>
          <w:szCs w:val="24"/>
        </w:rPr>
        <w:t xml:space="preserve">u zemljišnim knjigama Općinskog  suda </w:t>
      </w:r>
      <w:r>
        <w:rPr>
          <w:rFonts w:cs="Calibri"/>
          <w:sz w:val="24"/>
          <w:szCs w:val="24"/>
        </w:rPr>
        <w:t xml:space="preserve">u </w:t>
      </w:r>
      <w:r w:rsidR="00D76E4E">
        <w:rPr>
          <w:rFonts w:cs="Calibri"/>
          <w:sz w:val="24"/>
          <w:szCs w:val="24"/>
        </w:rPr>
        <w:t xml:space="preserve">Novom Zagrebu, </w:t>
      </w:r>
      <w:r>
        <w:rPr>
          <w:rFonts w:cs="Calibri"/>
          <w:sz w:val="24"/>
          <w:szCs w:val="24"/>
        </w:rPr>
        <w:t xml:space="preserve"> Zemljišnoknjižni odjel</w:t>
      </w:r>
      <w:r w:rsidR="00D76E4E">
        <w:rPr>
          <w:rFonts w:cs="Calibri"/>
          <w:sz w:val="24"/>
          <w:szCs w:val="24"/>
        </w:rPr>
        <w:t xml:space="preserve"> Zaprešić</w:t>
      </w:r>
      <w:r w:rsidR="004410B6">
        <w:rPr>
          <w:rFonts w:cs="Calibri"/>
          <w:sz w:val="24"/>
          <w:szCs w:val="24"/>
        </w:rPr>
        <w:t xml:space="preserve"> čiji je vlasnik ČAJKA VERA, Ul. Alojzija Stepinca 100, Velimirovac 31500 Našice, OIB: 72677922624. Predmetna nekretnina je prenesena radi osiguranja tražbine u iznosu od 100.000,00 eura u kunskoj protuvrijednosti prema srednjem tečaju HNB-a na dan isplate,  sa imena i vlasništva FRAN-EURO d.o.o. za trgovinu, usluge i putnička agencija, OIB: 98922501482, Zagreb, Mitnička 5,  na Čajka Veru, dana 09.09.2014. godine, Z-2877/2014. </w:t>
      </w:r>
    </w:p>
    <w:p w:rsidRDefault="006670FC" w:rsidP="006670FC" w:rsidR="006670FC" w:rsidRPr="00917452">
      <w:pPr>
        <w:pStyle w:val="Bezproreda"/>
        <w:ind w:firstLine="708" w:left="2832"/>
        <w:jc w:val="both"/>
        <w:rPr>
          <w:rFonts w:cs="Calibri"/>
          <w:sz w:val="24"/>
          <w:szCs w:val="24"/>
          <w:highlight w:val="yellow"/>
        </w:rPr>
      </w:pPr>
    </w:p>
    <w:p w:rsidRDefault="006670FC" w:rsidP="006670FC" w:rsidR="006670FC">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6670FC" w:rsidP="006670FC" w:rsidR="006670FC">
      <w:pPr>
        <w:pStyle w:val="Bezproreda"/>
        <w:ind w:left="1800"/>
        <w:jc w:val="both"/>
        <w:rPr>
          <w:rFonts w:cs="Calibri"/>
          <w:sz w:val="24"/>
          <w:szCs w:val="24"/>
        </w:rPr>
      </w:pPr>
    </w:p>
    <w:p w:rsidRDefault="006670FC" w:rsidP="0005402F" w:rsidR="006670FC">
      <w:pPr>
        <w:pStyle w:val="Bezproreda"/>
        <w:ind w:left="1800"/>
        <w:jc w:val="both"/>
        <w:rPr>
          <w:rFonts w:cs="Calibri"/>
          <w:sz w:val="24"/>
          <w:szCs w:val="24"/>
        </w:rPr>
      </w:pPr>
      <w:r>
        <w:rPr>
          <w:rFonts w:cs="Calibri"/>
          <w:sz w:val="24"/>
          <w:szCs w:val="24"/>
        </w:rPr>
        <w:t xml:space="preserve">Zabilježba tužbe zaprimljene kod Općinskog suda u </w:t>
      </w:r>
      <w:r w:rsidR="0005402F">
        <w:rPr>
          <w:rFonts w:cs="Calibri"/>
          <w:sz w:val="24"/>
          <w:szCs w:val="24"/>
        </w:rPr>
        <w:t xml:space="preserve">Novom </w:t>
      </w:r>
      <w:r>
        <w:rPr>
          <w:rFonts w:cs="Calibri"/>
          <w:sz w:val="24"/>
          <w:szCs w:val="24"/>
        </w:rPr>
        <w:t>Zagrebu</w:t>
      </w:r>
      <w:r w:rsidR="0005402F">
        <w:rPr>
          <w:rFonts w:cs="Calibri"/>
          <w:sz w:val="24"/>
          <w:szCs w:val="24"/>
        </w:rPr>
        <w:t xml:space="preserve">, Stalna služba u Zaprešiću, </w:t>
      </w:r>
      <w:r>
        <w:rPr>
          <w:rFonts w:cs="Calibri"/>
          <w:sz w:val="24"/>
          <w:szCs w:val="24"/>
        </w:rPr>
        <w:t xml:space="preserve"> dana </w:t>
      </w:r>
      <w:r w:rsidR="0005402F">
        <w:rPr>
          <w:rFonts w:cs="Calibri"/>
          <w:sz w:val="24"/>
          <w:szCs w:val="24"/>
        </w:rPr>
        <w:t>17</w:t>
      </w:r>
      <w:r>
        <w:rPr>
          <w:rFonts w:cs="Calibri"/>
          <w:sz w:val="24"/>
          <w:szCs w:val="24"/>
        </w:rPr>
        <w:t>.0</w:t>
      </w:r>
      <w:r w:rsidR="0005402F">
        <w:rPr>
          <w:rFonts w:cs="Calibri"/>
          <w:sz w:val="24"/>
          <w:szCs w:val="24"/>
        </w:rPr>
        <w:t>7</w:t>
      </w:r>
      <w:r>
        <w:rPr>
          <w:rFonts w:cs="Calibri"/>
          <w:sz w:val="24"/>
          <w:szCs w:val="24"/>
        </w:rPr>
        <w:t>.201</w:t>
      </w:r>
      <w:r w:rsidR="0005402F">
        <w:rPr>
          <w:rFonts w:cs="Calibri"/>
          <w:sz w:val="24"/>
          <w:szCs w:val="24"/>
        </w:rPr>
        <w:t>5</w:t>
      </w:r>
      <w:r>
        <w:rPr>
          <w:rFonts w:cs="Calibri"/>
          <w:sz w:val="24"/>
          <w:szCs w:val="24"/>
        </w:rPr>
        <w:t xml:space="preserve">. godine tužitelja </w:t>
      </w:r>
      <w:r w:rsidR="0005402F">
        <w:rPr>
          <w:rFonts w:cs="Calibri"/>
          <w:sz w:val="24"/>
          <w:szCs w:val="24"/>
        </w:rPr>
        <w:t xml:space="preserve">Josipa Obrubića i Lidije Obrubić, protiv Mire Ćalušića iz Zagreba, </w:t>
      </w:r>
      <w:r>
        <w:rPr>
          <w:rFonts w:cs="Calibri"/>
          <w:sz w:val="24"/>
          <w:szCs w:val="24"/>
        </w:rPr>
        <w:t xml:space="preserve">FRAN-EURO d.o.o. iz Zagreba, </w:t>
      </w:r>
      <w:r w:rsidR="0005402F">
        <w:rPr>
          <w:rFonts w:cs="Calibri"/>
          <w:sz w:val="24"/>
          <w:szCs w:val="24"/>
        </w:rPr>
        <w:t xml:space="preserve">Hrvoja Ćalušića iz Zagreba i Vere Čajka iz Našica, </w:t>
      </w:r>
      <w:r>
        <w:rPr>
          <w:rFonts w:cs="Calibri"/>
          <w:sz w:val="24"/>
          <w:szCs w:val="24"/>
        </w:rPr>
        <w:t xml:space="preserve">radi </w:t>
      </w:r>
      <w:r w:rsidR="0005402F">
        <w:rPr>
          <w:rFonts w:cs="Calibri"/>
          <w:sz w:val="24"/>
          <w:szCs w:val="24"/>
        </w:rPr>
        <w:t>utvrđenja ništavosti</w:t>
      </w:r>
      <w:r>
        <w:rPr>
          <w:rFonts w:cs="Calibri"/>
          <w:sz w:val="24"/>
          <w:szCs w:val="24"/>
        </w:rPr>
        <w:t xml:space="preserve"> ugovora i uspostave ranijeg zemljišnoknjižnog stanja, Z-</w:t>
      </w:r>
      <w:r w:rsidR="0005402F">
        <w:rPr>
          <w:rFonts w:cs="Calibri"/>
          <w:sz w:val="24"/>
          <w:szCs w:val="24"/>
        </w:rPr>
        <w:t>28213/2015</w:t>
      </w:r>
      <w:r>
        <w:rPr>
          <w:rFonts w:cs="Calibri"/>
          <w:sz w:val="24"/>
          <w:szCs w:val="24"/>
        </w:rPr>
        <w:t>.</w:t>
      </w:r>
    </w:p>
    <w:p w:rsidRDefault="0005402F" w:rsidP="0005402F" w:rsidR="0005402F">
      <w:pPr>
        <w:rPr>
          <w:rFonts w:cs="Calibri" w:hAnsi="Calibri" w:ascii="Calibri"/>
          <w:highlight w:val="yellow"/>
        </w:rPr>
      </w:pPr>
    </w:p>
    <w:p w:rsidRDefault="0005402F" w:rsidP="0005402F" w:rsidR="0005402F" w:rsidRPr="0005402F">
      <w:pPr>
        <w:pStyle w:val="NoSpacing1"/>
        <w:numPr>
          <w:ilvl w:val="0"/>
          <w:numId w:val="37"/>
        </w:numPr>
        <w:jc w:val="both"/>
        <w:rPr>
          <w:rFonts w:cs="Calibri"/>
          <w:sz w:val="24"/>
          <w:szCs w:val="24"/>
        </w:rPr>
      </w:pPr>
      <w:r>
        <w:rPr>
          <w:rFonts w:cs="Calibri"/>
          <w:sz w:val="24"/>
          <w:szCs w:val="24"/>
        </w:rPr>
        <w:t xml:space="preserve">10. suvlasnički dio </w:t>
      </w:r>
      <w:r w:rsidRPr="00917452">
        <w:rPr>
          <w:rFonts w:cs="Calibri"/>
          <w:sz w:val="24"/>
          <w:szCs w:val="24"/>
        </w:rPr>
        <w:t xml:space="preserve">k.č.br. </w:t>
      </w:r>
      <w:r>
        <w:rPr>
          <w:rFonts w:cs="Calibri"/>
          <w:sz w:val="24"/>
          <w:szCs w:val="24"/>
        </w:rPr>
        <w:t>1044/11, stambena zgrada Ivana Kukuljevića 32 i dvorište, ukupne</w:t>
      </w:r>
      <w:r w:rsidRPr="00917452">
        <w:rPr>
          <w:rFonts w:cs="Calibri"/>
          <w:sz w:val="24"/>
          <w:szCs w:val="24"/>
        </w:rPr>
        <w:t xml:space="preserve"> površine </w:t>
      </w:r>
      <w:r>
        <w:rPr>
          <w:rFonts w:cs="Calibri"/>
          <w:sz w:val="24"/>
          <w:szCs w:val="24"/>
        </w:rPr>
        <w:t>376</w:t>
      </w:r>
      <w:r w:rsidRPr="00917452">
        <w:rPr>
          <w:rFonts w:cs="Calibri"/>
          <w:sz w:val="24"/>
          <w:szCs w:val="24"/>
        </w:rPr>
        <w:t xml:space="preserve"> m</w:t>
      </w:r>
      <w:r w:rsidRPr="00917452">
        <w:rPr>
          <w:rFonts w:cs="Calibri"/>
          <w:sz w:val="24"/>
          <w:szCs w:val="24"/>
          <w:vertAlign w:val="superscript"/>
        </w:rPr>
        <w:t>2</w:t>
      </w:r>
      <w:r w:rsidRPr="00917452">
        <w:rPr>
          <w:rFonts w:cs="Calibri"/>
          <w:sz w:val="24"/>
          <w:szCs w:val="24"/>
        </w:rPr>
        <w:t xml:space="preserve">, </w:t>
      </w:r>
      <w:r>
        <w:rPr>
          <w:rFonts w:cs="Calibri"/>
          <w:sz w:val="24"/>
          <w:szCs w:val="24"/>
        </w:rPr>
        <w:t xml:space="preserve">povezano s vlasništvom stana na III katu desno koji se sastoji od jedne i pol sobe i ostalih prostorija u površini od 49,12 m2, koji dio je neodvojivo povezan sa odgovarajućim suvlasničkim dijelom cijele nekretnine koji je jednako velik kao i ostali dijelovi, </w:t>
      </w:r>
      <w:r w:rsidRPr="00917452">
        <w:rPr>
          <w:rFonts w:cs="Calibri"/>
          <w:sz w:val="24"/>
          <w:szCs w:val="24"/>
        </w:rPr>
        <w:t xml:space="preserve">sve upisano u zk.ul.br. </w:t>
      </w:r>
      <w:r>
        <w:rPr>
          <w:rFonts w:cs="Calibri"/>
          <w:sz w:val="24"/>
          <w:szCs w:val="24"/>
        </w:rPr>
        <w:t>110246</w:t>
      </w:r>
      <w:r w:rsidRPr="00917452">
        <w:rPr>
          <w:rFonts w:cs="Calibri"/>
          <w:sz w:val="24"/>
          <w:szCs w:val="24"/>
        </w:rPr>
        <w:t>,  k.</w:t>
      </w:r>
      <w:r w:rsidRPr="00F84450">
        <w:rPr>
          <w:rFonts w:cs="Calibri"/>
          <w:sz w:val="24"/>
          <w:szCs w:val="24"/>
        </w:rPr>
        <w:t>o. Grad Zagreb</w:t>
      </w:r>
      <w:r>
        <w:rPr>
          <w:rFonts w:cs="Calibri"/>
          <w:sz w:val="24"/>
          <w:szCs w:val="24"/>
        </w:rPr>
        <w:t xml:space="preserve">, </w:t>
      </w:r>
      <w:r w:rsidRPr="00917452">
        <w:rPr>
          <w:rFonts w:cs="Calibri"/>
          <w:sz w:val="24"/>
          <w:szCs w:val="24"/>
        </w:rPr>
        <w:t xml:space="preserve">u zemljišnim knjigama Općinskog </w:t>
      </w:r>
      <w:r>
        <w:rPr>
          <w:rFonts w:cs="Calibri"/>
          <w:sz w:val="24"/>
          <w:szCs w:val="24"/>
        </w:rPr>
        <w:t>građanskog</w:t>
      </w:r>
      <w:r w:rsidRPr="00917452">
        <w:rPr>
          <w:rFonts w:cs="Calibri"/>
          <w:sz w:val="24"/>
          <w:szCs w:val="24"/>
        </w:rPr>
        <w:t xml:space="preserve"> suda </w:t>
      </w:r>
      <w:r>
        <w:rPr>
          <w:rFonts w:cs="Calibri"/>
          <w:sz w:val="24"/>
          <w:szCs w:val="24"/>
        </w:rPr>
        <w:t xml:space="preserve">u Zagrebu,  Zemljišnoknjižni odjel Zagreb. </w:t>
      </w:r>
    </w:p>
    <w:p w:rsidRDefault="0005402F" w:rsidP="0005402F" w:rsidR="0005402F" w:rsidRPr="00917452">
      <w:pPr>
        <w:pStyle w:val="Bezproreda"/>
        <w:ind w:firstLine="708" w:left="2832"/>
        <w:jc w:val="both"/>
        <w:rPr>
          <w:rFonts w:cs="Calibri"/>
          <w:sz w:val="24"/>
          <w:szCs w:val="24"/>
          <w:highlight w:val="yellow"/>
        </w:rPr>
      </w:pPr>
    </w:p>
    <w:p w:rsidRDefault="0005402F" w:rsidP="0005402F" w:rsidR="0005402F">
      <w:pPr>
        <w:pStyle w:val="Bezproreda"/>
        <w:ind w:firstLine="720" w:left="1080"/>
        <w:jc w:val="both"/>
        <w:rPr>
          <w:rFonts w:cs="Calibri"/>
          <w:sz w:val="24"/>
          <w:szCs w:val="24"/>
        </w:rPr>
      </w:pPr>
      <w:r w:rsidRPr="00917452">
        <w:rPr>
          <w:rFonts w:cs="Calibri"/>
          <w:sz w:val="24"/>
          <w:szCs w:val="24"/>
        </w:rPr>
        <w:t>Predmetna nekretnina opterećena je sljedećim teretima i ovrhama:</w:t>
      </w:r>
    </w:p>
    <w:p w:rsidRDefault="0005402F" w:rsidP="0005402F" w:rsidR="0005402F">
      <w:pPr>
        <w:pStyle w:val="Bezproreda"/>
        <w:ind w:left="1800"/>
        <w:jc w:val="both"/>
        <w:rPr>
          <w:rFonts w:cs="Calibri"/>
          <w:sz w:val="24"/>
          <w:szCs w:val="24"/>
        </w:rPr>
      </w:pPr>
    </w:p>
    <w:p w:rsidRDefault="0005402F" w:rsidP="0005402F" w:rsidR="0005402F">
      <w:pPr>
        <w:pStyle w:val="Bezproreda"/>
        <w:ind w:left="1800"/>
        <w:jc w:val="both"/>
        <w:rPr>
          <w:rFonts w:cs="Calibri"/>
          <w:sz w:val="24"/>
          <w:szCs w:val="24"/>
        </w:rPr>
      </w:pPr>
      <w:r>
        <w:rPr>
          <w:rFonts w:cs="Calibri"/>
          <w:sz w:val="24"/>
          <w:szCs w:val="24"/>
        </w:rPr>
        <w:t xml:space="preserve">Zabilježba privremene mjere zabrane otuđenja i opterećenja temeljem Rješenja Županijskog suda u Zagrebu broj 24 KIR-28/13 od 04. siječnja 2013.g. </w:t>
      </w:r>
    </w:p>
    <w:p w:rsidRDefault="0005402F" w:rsidP="0005402F" w:rsidR="0005402F">
      <w:pPr>
        <w:pStyle w:val="Bezproreda"/>
        <w:ind w:left="1800"/>
        <w:jc w:val="both"/>
        <w:rPr>
          <w:rFonts w:cs="Calibri"/>
          <w:sz w:val="24"/>
          <w:szCs w:val="24"/>
        </w:rPr>
      </w:pPr>
    </w:p>
    <w:p w:rsidRDefault="0022297A" w:rsidP="006670FC" w:rsidR="0005402F" w:rsidRPr="00163642">
      <w:pPr>
        <w:pStyle w:val="Bezproreda"/>
        <w:ind w:left="1800"/>
        <w:jc w:val="both"/>
        <w:rPr>
          <w:rFonts w:cs="Calibri"/>
          <w:sz w:val="24"/>
          <w:szCs w:val="24"/>
        </w:rPr>
      </w:pPr>
      <w:r>
        <w:rPr>
          <w:rFonts w:cs="Calibri"/>
          <w:sz w:val="24"/>
          <w:szCs w:val="24"/>
        </w:rPr>
        <w:t xml:space="preserve">Za predmetnu nekretninu </w:t>
      </w:r>
      <w:r w:rsidR="001640C4">
        <w:rPr>
          <w:rFonts w:cs="Calibri"/>
          <w:sz w:val="24"/>
          <w:szCs w:val="24"/>
        </w:rPr>
        <w:t xml:space="preserve">dostavljen je zahtjev izlučnog vjerovnika Paić </w:t>
      </w:r>
      <w:r w:rsidR="001640C4" w:rsidRPr="00163642">
        <w:rPr>
          <w:rFonts w:cs="Calibri"/>
          <w:sz w:val="24"/>
          <w:szCs w:val="24"/>
        </w:rPr>
        <w:t>Krešimira, OIB: 49780732798, Zagreb, Ivana Kukuljevića br. 32, zastupanog po odvjetniku Raić Zvonimiru iz Zagreba u kojem tvrdi da je vlasnik nekretnine.  Izlučni vjerovnik je dostavio:</w:t>
      </w:r>
    </w:p>
    <w:p w:rsidRDefault="001640C4" w:rsidP="001640C4" w:rsidR="001640C4" w:rsidRPr="00163642">
      <w:pPr>
        <w:pStyle w:val="Bezproreda"/>
        <w:numPr>
          <w:ilvl w:val="1"/>
          <w:numId w:val="37"/>
        </w:numPr>
        <w:jc w:val="both"/>
        <w:rPr>
          <w:rFonts w:cs="Calibri"/>
          <w:sz w:val="24"/>
          <w:szCs w:val="24"/>
        </w:rPr>
      </w:pPr>
      <w:r w:rsidRPr="00163642">
        <w:rPr>
          <w:rFonts w:cs="Calibri"/>
          <w:sz w:val="24"/>
          <w:szCs w:val="24"/>
        </w:rPr>
        <w:t>Ugovor o kupoprodaji nekretnine od dana 06.08.2012.g. zaključen između Paić Krešimira i društva FRAN-EURO d.o.o. , ovjeren kod javnog bilježnika Nikole Tadića iz Zagreba pod brojem OV-4737/12, a kojim ugovorom je stečajni dužnik stekao vlasništvo predmetnog stana.</w:t>
      </w:r>
    </w:p>
    <w:p w:rsidRDefault="001640C4" w:rsidP="00473405" w:rsidR="001640C4">
      <w:pPr>
        <w:pStyle w:val="Bezproreda"/>
        <w:numPr>
          <w:ilvl w:val="1"/>
          <w:numId w:val="37"/>
        </w:numPr>
        <w:jc w:val="both"/>
        <w:rPr>
          <w:rFonts w:cs="Calibri"/>
          <w:sz w:val="24"/>
          <w:szCs w:val="24"/>
        </w:rPr>
      </w:pPr>
      <w:r w:rsidRPr="00163642">
        <w:rPr>
          <w:rFonts w:cs="Calibri"/>
          <w:sz w:val="24"/>
          <w:szCs w:val="24"/>
        </w:rPr>
        <w:lastRenderedPageBreak/>
        <w:t>Sporazumni raskid Ugovora o</w:t>
      </w:r>
      <w:r>
        <w:rPr>
          <w:rFonts w:cs="Calibri"/>
          <w:sz w:val="24"/>
          <w:szCs w:val="24"/>
        </w:rPr>
        <w:t xml:space="preserve"> kupoprodaji od dana 31.12.2012.g. ovjeren kod javnog bilježnika Nikole Tadića iz Zagreba pod posl.br. OV-1833/16.</w:t>
      </w:r>
    </w:p>
    <w:p w:rsidRDefault="00473405" w:rsidP="00473405" w:rsidR="00473405" w:rsidRPr="00473405">
      <w:pPr>
        <w:pStyle w:val="Bezproreda"/>
        <w:ind w:left="1824"/>
        <w:jc w:val="both"/>
        <w:rPr>
          <w:rFonts w:cs="Calibri"/>
          <w:sz w:val="24"/>
          <w:szCs w:val="24"/>
        </w:rPr>
      </w:pPr>
      <w:r>
        <w:rPr>
          <w:rFonts w:cs="Calibri"/>
          <w:sz w:val="24"/>
          <w:szCs w:val="24"/>
        </w:rPr>
        <w:t>Izlučni vjerovnik tvrdi da se nije mogao do današnjeg dana uknjižiti iz razloga što je dana 04.01.2013.g. Županijski sud u Zagrebu, u sklopu istrage protiv okrivljenika Mire Čalušića,</w:t>
      </w:r>
      <w:r w:rsidR="001B38CC">
        <w:rPr>
          <w:rFonts w:cs="Calibri"/>
          <w:sz w:val="24"/>
          <w:szCs w:val="24"/>
        </w:rPr>
        <w:t xml:space="preserve"> donio</w:t>
      </w:r>
      <w:r>
        <w:rPr>
          <w:rFonts w:cs="Calibri"/>
          <w:sz w:val="24"/>
          <w:szCs w:val="24"/>
        </w:rPr>
        <w:t xml:space="preserve"> rješenje o privremenoj mjeri zabranom otuđenja i opterećenja </w:t>
      </w:r>
      <w:r w:rsidR="001B38CC">
        <w:rPr>
          <w:rFonts w:cs="Calibri"/>
          <w:sz w:val="24"/>
          <w:szCs w:val="24"/>
        </w:rPr>
        <w:t xml:space="preserve">(između ostalog) </w:t>
      </w:r>
      <w:r>
        <w:rPr>
          <w:rFonts w:cs="Calibri"/>
          <w:sz w:val="24"/>
          <w:szCs w:val="24"/>
        </w:rPr>
        <w:t xml:space="preserve">i predmetnog stana, </w:t>
      </w:r>
      <w:r w:rsidR="00B72BE3">
        <w:rPr>
          <w:rFonts w:cs="Calibri"/>
          <w:sz w:val="24"/>
          <w:szCs w:val="24"/>
        </w:rPr>
        <w:t>budući</w:t>
      </w:r>
      <w:r>
        <w:rPr>
          <w:rFonts w:cs="Calibri"/>
          <w:sz w:val="24"/>
          <w:szCs w:val="24"/>
        </w:rPr>
        <w:t xml:space="preserve"> je u tom trenutku u zemljišnim knjigama društvo FRAN-EURO d.o.o. bilo evidentirano u svojstvu zemljišnoknjižnog vlasnika tog stana.</w:t>
      </w:r>
    </w:p>
    <w:p w:rsidRDefault="0005402F" w:rsidP="006670FC" w:rsidR="0005402F">
      <w:pPr>
        <w:pStyle w:val="Bezproreda"/>
        <w:ind w:left="1800"/>
        <w:jc w:val="both"/>
        <w:rPr>
          <w:rFonts w:cs="Calibri"/>
          <w:sz w:val="24"/>
          <w:szCs w:val="24"/>
        </w:rPr>
      </w:pPr>
    </w:p>
    <w:bookmarkEnd w:id="2"/>
    <w:p w:rsidRDefault="00B9305E" w:rsidP="00463412" w:rsidR="00B9305E">
      <w:pPr>
        <w:rPr>
          <w:rFonts w:cs="Calibri" w:hAnsi="Calibri" w:ascii="Calibri"/>
          <w:highlight w:val="yellow"/>
        </w:rPr>
      </w:pPr>
    </w:p>
    <w:p w:rsidRDefault="00B9305E" w:rsidP="00463412" w:rsidR="00B9305E" w:rsidRPr="00462569">
      <w:pPr>
        <w:rPr>
          <w:rFonts w:cs="Calibri" w:hAnsi="Calibri" w:ascii="Calibri"/>
        </w:rPr>
      </w:pPr>
    </w:p>
    <w:p w:rsidRDefault="00B23310" w:rsidP="00C607C4" w:rsidR="003015AE" w:rsidRPr="00462569">
      <w:pPr>
        <w:jc w:val="both"/>
        <w:rPr>
          <w:rFonts w:cs="Calibri" w:hAnsi="Calibri" w:ascii="Calibri"/>
          <w:b/>
        </w:rPr>
      </w:pPr>
      <w:r w:rsidRPr="00462569">
        <w:rPr>
          <w:rFonts w:cs="Calibri" w:hAnsi="Calibri" w:ascii="Calibri"/>
          <w:b/>
        </w:rPr>
        <w:t>VI</w:t>
      </w:r>
      <w:r w:rsidR="00147160" w:rsidRPr="00462569">
        <w:rPr>
          <w:rFonts w:cs="Calibri" w:hAnsi="Calibri" w:ascii="Calibri"/>
          <w:b/>
        </w:rPr>
        <w:t>.</w:t>
      </w:r>
      <w:r w:rsidR="00147160" w:rsidRPr="00462569">
        <w:rPr>
          <w:rFonts w:cs="Calibri" w:hAnsi="Calibri" w:ascii="Calibri"/>
          <w:b/>
        </w:rPr>
        <w:tab/>
      </w:r>
      <w:r w:rsidR="003015AE" w:rsidRPr="00462569">
        <w:rPr>
          <w:rFonts w:cs="Calibri" w:hAnsi="Calibri" w:ascii="Calibri"/>
          <w:b/>
        </w:rPr>
        <w:t xml:space="preserve">SUDSKI </w:t>
      </w:r>
      <w:r w:rsidR="00A54E39" w:rsidRPr="00462569">
        <w:rPr>
          <w:rFonts w:cs="Calibri" w:hAnsi="Calibri" w:ascii="Calibri"/>
          <w:b/>
        </w:rPr>
        <w:t xml:space="preserve">I OSTALI </w:t>
      </w:r>
      <w:r w:rsidR="003015AE" w:rsidRPr="00462569">
        <w:rPr>
          <w:rFonts w:cs="Calibri" w:hAnsi="Calibri" w:ascii="Calibri"/>
          <w:b/>
        </w:rPr>
        <w:t>POSTUPCI</w:t>
      </w:r>
    </w:p>
    <w:p w:rsidRDefault="00F60789" w:rsidP="00F60789" w:rsidR="003015AE" w:rsidRPr="00462569">
      <w:pPr>
        <w:tabs>
          <w:tab w:pos="7993" w:val="left"/>
        </w:tabs>
        <w:jc w:val="both"/>
        <w:rPr>
          <w:rFonts w:cs="Calibri" w:hAnsi="Calibri" w:ascii="Calibri"/>
          <w:b/>
        </w:rPr>
      </w:pPr>
      <w:r w:rsidRPr="00462569">
        <w:rPr>
          <w:rFonts w:cs="Calibri" w:hAnsi="Calibri" w:ascii="Calibri"/>
          <w:b/>
        </w:rPr>
        <w:tab/>
      </w:r>
    </w:p>
    <w:p w:rsidRDefault="003015AE" w:rsidP="00DE5A88" w:rsidR="003015AE" w:rsidRPr="00462569">
      <w:pPr>
        <w:pStyle w:val="MediumGrid21"/>
        <w:numPr>
          <w:ilvl w:val="0"/>
          <w:numId w:val="2"/>
        </w:numPr>
        <w:jc w:val="both"/>
        <w:rPr>
          <w:rFonts w:cs="Calibri"/>
          <w:b/>
          <w:sz w:val="24"/>
          <w:szCs w:val="24"/>
        </w:rPr>
      </w:pPr>
      <w:r w:rsidRPr="00462569">
        <w:rPr>
          <w:rFonts w:cs="Calibri"/>
          <w:b/>
          <w:sz w:val="24"/>
          <w:szCs w:val="24"/>
        </w:rPr>
        <w:t xml:space="preserve">Stečajni dužnik </w:t>
      </w:r>
      <w:r w:rsidR="00A54E39" w:rsidRPr="00462569">
        <w:rPr>
          <w:rFonts w:cs="Calibri"/>
          <w:b/>
          <w:sz w:val="24"/>
          <w:szCs w:val="24"/>
        </w:rPr>
        <w:t xml:space="preserve">tužitelj/ovrhovoditelj ili </w:t>
      </w:r>
      <w:r w:rsidRPr="00462569">
        <w:rPr>
          <w:rFonts w:cs="Calibri"/>
          <w:b/>
          <w:sz w:val="24"/>
          <w:szCs w:val="24"/>
        </w:rPr>
        <w:t>tuženik/ovršenik:</w:t>
      </w:r>
      <w:r w:rsidRPr="00462569">
        <w:rPr>
          <w:rFonts w:cs="Calibri"/>
          <w:sz w:val="24"/>
          <w:szCs w:val="24"/>
        </w:rPr>
        <w:tab/>
      </w:r>
    </w:p>
    <w:p w:rsidRDefault="007A1D4B" w:rsidP="00885207" w:rsidR="00885207" w:rsidRPr="00462569">
      <w:pPr>
        <w:ind w:hanging="4" w:left="709"/>
        <w:jc w:val="both"/>
        <w:rPr>
          <w:rFonts w:cs="Calibri" w:eastAsia="Calibri" w:hAnsi="Calibri" w:ascii="Calibri"/>
        </w:rPr>
      </w:pPr>
      <w:r w:rsidRPr="00462569">
        <w:rPr>
          <w:rFonts w:cs="Calibri" w:eastAsia="Calibri" w:hAnsi="Calibri" w:ascii="Calibri"/>
        </w:rPr>
        <w:t xml:space="preserve">Prema dostupnim podacima </w:t>
      </w:r>
      <w:r w:rsidR="00B71C53" w:rsidRPr="00462569">
        <w:rPr>
          <w:rFonts w:cs="Calibri" w:eastAsia="Calibri" w:hAnsi="Calibri" w:ascii="Calibri"/>
        </w:rPr>
        <w:t>u ovom trenutku</w:t>
      </w:r>
      <w:r w:rsidRPr="00462569">
        <w:rPr>
          <w:rFonts w:cs="Calibri" w:eastAsia="Calibri" w:hAnsi="Calibri" w:ascii="Calibri"/>
        </w:rPr>
        <w:t xml:space="preserve"> stečajni dužnik  </w:t>
      </w:r>
      <w:r w:rsidR="00B71C53" w:rsidRPr="00462569">
        <w:rPr>
          <w:rFonts w:cs="Calibri" w:eastAsia="Calibri" w:hAnsi="Calibri" w:ascii="Calibri"/>
        </w:rPr>
        <w:t>sudjeluje u j</w:t>
      </w:r>
      <w:r w:rsidR="00885207" w:rsidRPr="00462569">
        <w:rPr>
          <w:rFonts w:cs="Calibri" w:eastAsia="Calibri" w:hAnsi="Calibri" w:ascii="Calibri"/>
        </w:rPr>
        <w:t xml:space="preserve">edanaest </w:t>
      </w:r>
      <w:r w:rsidR="00B71C53" w:rsidRPr="00462569">
        <w:rPr>
          <w:rFonts w:cs="Calibri" w:eastAsia="Calibri" w:hAnsi="Calibri" w:ascii="Calibri"/>
        </w:rPr>
        <w:t>parničn</w:t>
      </w:r>
      <w:r w:rsidR="00885207" w:rsidRPr="00462569">
        <w:rPr>
          <w:rFonts w:cs="Calibri" w:eastAsia="Calibri" w:hAnsi="Calibri" w:ascii="Calibri"/>
        </w:rPr>
        <w:t>ičnih</w:t>
      </w:r>
      <w:r w:rsidR="00B71C53" w:rsidRPr="00462569">
        <w:rPr>
          <w:rFonts w:cs="Calibri" w:eastAsia="Calibri" w:hAnsi="Calibri" w:ascii="Calibri"/>
        </w:rPr>
        <w:t xml:space="preserve"> postup</w:t>
      </w:r>
      <w:r w:rsidR="00885207" w:rsidRPr="00462569">
        <w:rPr>
          <w:rFonts w:cs="Calibri" w:eastAsia="Calibri" w:hAnsi="Calibri" w:ascii="Calibri"/>
        </w:rPr>
        <w:t>aka i to:</w:t>
      </w:r>
    </w:p>
    <w:p w:rsidRDefault="00885207" w:rsidP="00885207" w:rsidR="00885207" w:rsidRPr="00885207">
      <w:pPr>
        <w:suppressAutoHyphens/>
        <w:ind w:left="720"/>
        <w:jc w:val="both"/>
        <w:rPr>
          <w:rFonts w:cs="Calibri" w:eastAsia="Arial Unicode MS" w:hAnsi="Calibri" w:ascii="Calibri"/>
          <w:bCs/>
          <w:color w:val="000000"/>
          <w:kern w:val="1"/>
          <w:lang w:eastAsia="ar-SA"/>
        </w:rPr>
      </w:pP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t>1</w:t>
      </w:r>
      <w:r w:rsidRPr="00885207">
        <w:rPr>
          <w:rFonts w:cs="Calibri" w:eastAsia="Arial Unicode MS" w:hAnsi="Calibri" w:ascii="Calibri"/>
          <w:bCs/>
          <w:color w:val="000000"/>
          <w:kern w:val="1"/>
          <w:lang w:eastAsia="ar-SA"/>
        </w:rPr>
        <w:tab/>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 xml:space="preserve">Krunoslav Brcko </w:t>
      </w:r>
      <w:r>
        <w:rPr>
          <w:rFonts w:cs="Calibri" w:eastAsia="Arial Unicode MS" w:hAnsi="Calibri" w:ascii="Calibri"/>
          <w:bCs/>
          <w:color w:val="000000"/>
          <w:kern w:val="1"/>
          <w:lang w:eastAsia="ar-SA"/>
        </w:rPr>
        <w:t>(</w:t>
      </w:r>
      <w:r w:rsidRPr="00885207">
        <w:rPr>
          <w:rFonts w:cs="Calibri" w:hAnsi="Calibri" w:ascii="Calibri"/>
        </w:rPr>
        <w:t>OIB:93460962771</w:t>
      </w:r>
      <w:r>
        <w:rPr>
          <w:rFonts w:cs="Calibri" w:hAnsi="Calibri" w:ascii="Calibri"/>
        </w:rPr>
        <w:t>)</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 xml:space="preserve">i </w:t>
      </w:r>
      <w:r w:rsidRPr="00885207">
        <w:rPr>
          <w:rFonts w:cs="Calibri" w:hAnsi="Calibri" w:ascii="Calibri"/>
        </w:rPr>
        <w:t>građansk</w:t>
      </w:r>
      <w:r>
        <w:rPr>
          <w:rFonts w:cs="Calibri" w:hAnsi="Calibri" w:ascii="Calibri"/>
        </w:rPr>
        <w:t>i</w:t>
      </w:r>
      <w:r w:rsidRPr="00885207">
        <w:rPr>
          <w:rFonts w:cs="Calibri" w:hAnsi="Calibri" w:ascii="Calibri"/>
        </w:rPr>
        <w:t xml:space="preserve"> sud u Zagrebu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Ovrpl-9025/2012</w:t>
      </w:r>
    </w:p>
    <w:p w:rsidRDefault="00885207" w:rsidP="00885207" w:rsid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 xml:space="preserve">Ovrha na novčanim sredstvima </w:t>
      </w:r>
    </w:p>
    <w:p w:rsidRDefault="00885207" w:rsidP="00885207" w:rsidR="00885207">
      <w:pPr>
        <w:suppressAutoHyphens/>
        <w:ind w:left="720"/>
        <w:jc w:val="both"/>
        <w:rPr>
          <w:rFonts w:cs="Calibri" w:eastAsia="Arial Unicode MS" w:hAnsi="Calibri" w:ascii="Calibri"/>
          <w:bCs/>
          <w:color w:val="000000"/>
          <w:kern w:val="1"/>
          <w:lang w:eastAsia="ar-SA"/>
        </w:rPr>
      </w:pPr>
    </w:p>
    <w:p w:rsidRDefault="00885207" w:rsidP="00885207" w:rsidR="00885207" w:rsidRPr="00885207">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 xml:space="preserve">2 </w:t>
      </w:r>
      <w:r>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885207">
        <w:rPr>
          <w:rFonts w:cs="Calibri" w:hAnsi="Calibri" w:ascii="Calibri"/>
        </w:rPr>
        <w:t>FRANJO GOTAL (OIB:82370891595)</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 xml:space="preserve">i sud u Varaždinu </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w:t>
      </w:r>
      <w:r>
        <w:rPr>
          <w:rFonts w:cs="Calibri" w:hAnsi="Calibri" w:ascii="Calibri"/>
        </w:rPr>
        <w:t>-1685/13</w:t>
      </w:r>
    </w:p>
    <w:p w:rsidRDefault="00885207" w:rsidP="00885207" w:rsid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 xml:space="preserve">Ovrha na novčanim sredstvima </w:t>
      </w:r>
    </w:p>
    <w:p w:rsidRDefault="00885207" w:rsidP="00885207" w:rsidR="00885207">
      <w:pPr>
        <w:suppressAutoHyphens/>
        <w:ind w:left="720"/>
        <w:jc w:val="both"/>
        <w:rPr>
          <w:rFonts w:cs="Calibri" w:eastAsia="Arial Unicode MS" w:hAnsi="Calibri" w:ascii="Calibri"/>
          <w:bCs/>
          <w:color w:val="000000"/>
          <w:kern w:val="1"/>
          <w:lang w:eastAsia="ar-SA"/>
        </w:rPr>
      </w:pPr>
    </w:p>
    <w:p w:rsidRDefault="00885207" w:rsidP="00885207" w:rsidR="00885207" w:rsidRPr="00885207">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3</w:t>
      </w:r>
      <w:r>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00B8248F" w:rsidRPr="00B8248F">
        <w:rPr>
          <w:rFonts w:cs="Calibri" w:hAnsi="Calibri" w:ascii="Calibri"/>
        </w:rPr>
        <w:t>MATIJA KLARIĆ (OIB:64496599115)</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i sud u V</w:t>
      </w:r>
      <w:r w:rsidR="00B8248F">
        <w:rPr>
          <w:rFonts w:cs="Calibri" w:hAnsi="Calibri" w:ascii="Calibri"/>
        </w:rPr>
        <w:t>ukovaru, Stalna služba u Županji</w:t>
      </w:r>
      <w:r>
        <w:rPr>
          <w:rFonts w:cs="Calibri" w:hAnsi="Calibri" w:ascii="Calibri"/>
        </w:rPr>
        <w:t xml:space="preserve"> </w:t>
      </w:r>
    </w:p>
    <w:p w:rsidRDefault="00885207" w:rsidP="00885207" w:rsidR="0088520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w:t>
      </w:r>
      <w:r>
        <w:rPr>
          <w:rFonts w:cs="Calibri" w:hAnsi="Calibri" w:ascii="Calibri"/>
        </w:rPr>
        <w:t>-1</w:t>
      </w:r>
      <w:r w:rsidR="00B8248F">
        <w:rPr>
          <w:rFonts w:cs="Calibri" w:hAnsi="Calibri" w:ascii="Calibri"/>
        </w:rPr>
        <w:t>77/18</w:t>
      </w:r>
    </w:p>
    <w:p w:rsidRDefault="00885207" w:rsidP="00885207" w:rsid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Ovrha na novčanim sredstvima</w:t>
      </w:r>
      <w:r w:rsidR="00B8248F">
        <w:rPr>
          <w:rFonts w:cs="Calibri" w:eastAsia="Arial Unicode MS" w:hAnsi="Calibri" w:ascii="Calibri"/>
          <w:bCs/>
          <w:color w:val="000000"/>
          <w:kern w:val="1"/>
          <w:lang w:eastAsia="ar-SA"/>
        </w:rPr>
        <w:t>, ovrha u tijeku</w:t>
      </w:r>
    </w:p>
    <w:p w:rsidRDefault="00B8248F" w:rsidP="00B8248F" w:rsidR="00B8248F">
      <w:pPr>
        <w:suppressAutoHyphens/>
        <w:ind w:firstLine="720" w:left="720"/>
        <w:jc w:val="both"/>
        <w:rPr>
          <w:rFonts w:cs="Calibri" w:eastAsia="Arial Unicode MS" w:hAnsi="Calibri" w:ascii="Calibri"/>
          <w:bCs/>
          <w:color w:val="000000"/>
          <w:kern w:val="1"/>
          <w:lang w:eastAsia="ar-SA"/>
        </w:rPr>
      </w:pPr>
    </w:p>
    <w:p w:rsidRDefault="00B8248F" w:rsidP="00B8248F" w:rsidR="00B8248F" w:rsidRPr="00885207">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4</w:t>
      </w:r>
      <w:r>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Ovrhov</w:t>
      </w:r>
      <w:r>
        <w:rPr>
          <w:rFonts w:cs="Calibri" w:eastAsia="Arial Unicode MS" w:hAnsi="Calibri" w:ascii="Calibri"/>
          <w:bCs/>
          <w:color w:val="000000"/>
          <w:kern w:val="1"/>
          <w:lang w:eastAsia="ar-SA"/>
        </w:rPr>
        <w:t>od</w:t>
      </w:r>
      <w:r w:rsidRPr="00885207">
        <w:rPr>
          <w:rFonts w:cs="Calibri" w:eastAsia="Arial Unicode MS" w:hAnsi="Calibri" w:ascii="Calibri"/>
          <w:bCs/>
          <w:color w:val="000000"/>
          <w:kern w:val="1"/>
          <w:lang w:eastAsia="ar-SA"/>
        </w:rPr>
        <w:t>itelj:</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Ovršenik: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B8248F">
        <w:rPr>
          <w:rFonts w:cs="Calibri" w:hAnsi="Calibri" w:ascii="Calibri"/>
        </w:rPr>
        <w:t>MILAN TOPIĆ (OIB:03442689350)</w:t>
      </w:r>
    </w:p>
    <w:p w:rsidRDefault="00B8248F" w:rsidP="00304DC7" w:rsidR="00304DC7">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Općinsk</w:t>
      </w:r>
      <w:r>
        <w:rPr>
          <w:rFonts w:cs="Calibri" w:hAnsi="Calibri" w:ascii="Calibri"/>
        </w:rPr>
        <w:t xml:space="preserve">i </w:t>
      </w:r>
      <w:r w:rsidRPr="00885207">
        <w:rPr>
          <w:rFonts w:cs="Calibri" w:hAnsi="Calibri" w:ascii="Calibri"/>
        </w:rPr>
        <w:t>građansk</w:t>
      </w:r>
      <w:r>
        <w:rPr>
          <w:rFonts w:cs="Calibri" w:hAnsi="Calibri" w:ascii="Calibri"/>
        </w:rPr>
        <w:t>i</w:t>
      </w:r>
      <w:r w:rsidRPr="00885207">
        <w:rPr>
          <w:rFonts w:cs="Calibri" w:hAnsi="Calibri" w:ascii="Calibri"/>
        </w:rPr>
        <w:t xml:space="preserve"> sud u Zagrebu</w:t>
      </w:r>
      <w:r w:rsidR="00304DC7">
        <w:rPr>
          <w:rFonts w:cs="Calibri" w:hAnsi="Calibri" w:ascii="Calibri"/>
        </w:rPr>
        <w:t xml:space="preserve">, sada Općinski sud u </w:t>
      </w:r>
    </w:p>
    <w:p w:rsidRDefault="00304DC7" w:rsidP="00304DC7" w:rsidR="00B8248F" w:rsidRPr="00885207">
      <w:pPr>
        <w:suppressAutoHyphens/>
        <w:ind w:firstLine="720" w:left="3600"/>
        <w:jc w:val="both"/>
        <w:rPr>
          <w:rFonts w:cs="Calibri" w:eastAsia="Arial Unicode MS" w:hAnsi="Calibri" w:ascii="Calibri"/>
          <w:bCs/>
          <w:color w:val="000000"/>
          <w:kern w:val="1"/>
          <w:lang w:eastAsia="ar-SA"/>
        </w:rPr>
      </w:pPr>
      <w:r>
        <w:rPr>
          <w:rFonts w:cs="Calibri" w:hAnsi="Calibri" w:ascii="Calibri"/>
        </w:rPr>
        <w:t>Novom Zagrebu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885207">
        <w:rPr>
          <w:rFonts w:cs="Calibri" w:hAnsi="Calibri" w:ascii="Calibri"/>
        </w:rPr>
        <w:t>Ovrpl-</w:t>
      </w:r>
      <w:r>
        <w:rPr>
          <w:rFonts w:cs="Calibri" w:hAnsi="Calibri" w:ascii="Calibri"/>
        </w:rPr>
        <w:t>8257/10</w:t>
      </w:r>
      <w:r w:rsidR="00304DC7">
        <w:rPr>
          <w:rFonts w:cs="Calibri" w:hAnsi="Calibri" w:ascii="Calibri"/>
        </w:rPr>
        <w:t>, sada Pu Ovr-15309/2015</w:t>
      </w:r>
    </w:p>
    <w:p w:rsidRDefault="00B8248F" w:rsidP="00B8248F" w:rsidR="00B8248F">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Ovrha na novčanim sredstvima , ovrha u tijeku</w:t>
      </w:r>
    </w:p>
    <w:p w:rsidRDefault="00B8248F" w:rsidP="00B8248F" w:rsidR="00B8248F">
      <w:pPr>
        <w:suppressAutoHyphens/>
        <w:ind w:firstLine="720" w:left="720"/>
        <w:jc w:val="both"/>
        <w:rPr>
          <w:rFonts w:cs="Calibri" w:eastAsia="Arial Unicode MS" w:hAnsi="Calibri" w:ascii="Calibri"/>
          <w:bCs/>
          <w:color w:val="000000"/>
          <w:kern w:val="1"/>
          <w:lang w:eastAsia="ar-SA"/>
        </w:rPr>
      </w:pPr>
    </w:p>
    <w:p w:rsidRDefault="00B8248F" w:rsidP="00B8248F" w:rsidR="00B8248F">
      <w:pPr>
        <w:suppressAutoHyphens/>
        <w:ind w:firstLine="720" w:left="720"/>
        <w:jc w:val="both"/>
        <w:rPr>
          <w:rFonts w:cs="Calibri" w:hAnsi="Calibri" w:ascii="Calibri"/>
        </w:rPr>
      </w:pPr>
      <w:r>
        <w:rPr>
          <w:rFonts w:cs="Calibri" w:eastAsia="Arial Unicode MS" w:hAnsi="Calibri" w:ascii="Calibri"/>
          <w:bCs/>
          <w:color w:val="000000"/>
          <w:kern w:val="1"/>
          <w:lang w:eastAsia="ar-SA"/>
        </w:rPr>
        <w:t>5</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B8248F">
        <w:rPr>
          <w:rFonts w:cs="Calibri" w:hAnsi="Calibri" w:ascii="Calibri"/>
        </w:rPr>
        <w:t xml:space="preserve">WIENER OSIGURANJE VIENNA INSURANCE GROUP </w:t>
      </w:r>
    </w:p>
    <w:p w:rsidRDefault="00B8248F" w:rsidP="00B8248F" w:rsidR="00B8248F" w:rsidRPr="00885207">
      <w:pPr>
        <w:suppressAutoHyphens/>
        <w:ind w:firstLine="720" w:left="3600"/>
        <w:jc w:val="both"/>
        <w:rPr>
          <w:rFonts w:cs="Calibri" w:eastAsia="Arial Unicode MS" w:hAnsi="Calibri" w:ascii="Calibri"/>
          <w:bCs/>
          <w:color w:val="000000"/>
          <w:kern w:val="1"/>
          <w:lang w:eastAsia="ar-SA"/>
        </w:rPr>
      </w:pPr>
      <w:r w:rsidRPr="00B8248F">
        <w:rPr>
          <w:rFonts w:cs="Calibri" w:hAnsi="Calibri" w:ascii="Calibri"/>
        </w:rPr>
        <w:t>d.d. za osiguranje (OIB:52848403362)</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lastRenderedPageBreak/>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Trgovački sud</w:t>
      </w:r>
      <w:r w:rsidRPr="00885207">
        <w:rPr>
          <w:rFonts w:cs="Calibri" w:hAnsi="Calibri" w:ascii="Calibri"/>
        </w:rPr>
        <w:t xml:space="preserve"> u Zagrebu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Povrv-5413/14</w:t>
      </w:r>
    </w:p>
    <w:p w:rsidRDefault="00B8248F" w:rsidP="00B8248F" w:rsidR="00B8248F">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 xml:space="preserve">parnica radi plaćanja premije osiguranja, uložena žalba </w:t>
      </w:r>
    </w:p>
    <w:p w:rsidRDefault="00B8248F" w:rsidP="00B8248F" w:rsidR="00B8248F" w:rsidRPr="00305AF1">
      <w:pPr>
        <w:suppressAutoHyphens/>
        <w:ind w:firstLine="720" w:left="3600"/>
        <w:jc w:val="both"/>
        <w:rPr>
          <w:rFonts w:cs="Calibri" w:hAnsi="Calibri" w:ascii="Calibri"/>
        </w:rPr>
      </w:pPr>
      <w:r>
        <w:rPr>
          <w:rFonts w:cs="Calibri" w:eastAsia="Arial Unicode MS" w:hAnsi="Calibri" w:ascii="Calibri"/>
          <w:bCs/>
          <w:color w:val="000000"/>
          <w:kern w:val="1"/>
          <w:lang w:eastAsia="ar-SA"/>
        </w:rPr>
        <w:t xml:space="preserve">tuženika dana </w:t>
      </w:r>
      <w:r w:rsidR="00885207" w:rsidRPr="00305AF1">
        <w:rPr>
          <w:rFonts w:cs="Calibri" w:hAnsi="Calibri" w:ascii="Calibri"/>
        </w:rPr>
        <w:t xml:space="preserve">11.XII.2017.g. protiv presude od </w:t>
      </w:r>
    </w:p>
    <w:p w:rsidRDefault="00885207" w:rsidP="007C4F0E" w:rsidR="00DE5A88" w:rsidRPr="007C4F0E">
      <w:pPr>
        <w:suppressAutoHyphens/>
        <w:ind w:firstLine="720" w:left="3600"/>
        <w:jc w:val="both"/>
        <w:rPr>
          <w:rFonts w:cs="Calibri" w:eastAsia="Arial Unicode MS" w:hAnsi="Calibri" w:ascii="Calibri"/>
          <w:bCs/>
          <w:color w:val="000000"/>
          <w:kern w:val="1"/>
          <w:lang w:eastAsia="ar-SA"/>
        </w:rPr>
      </w:pPr>
      <w:r w:rsidRPr="00305AF1">
        <w:rPr>
          <w:rFonts w:cs="Calibri" w:hAnsi="Calibri" w:ascii="Calibri"/>
        </w:rPr>
        <w:t>8.XII.2017.g.</w:t>
      </w:r>
      <w:r w:rsidR="00304DC7">
        <w:rPr>
          <w:rFonts w:cs="Calibri" w:hAnsi="Calibri" w:ascii="Calibri"/>
        </w:rPr>
        <w:t xml:space="preserve"> (priznata tražbina)</w:t>
      </w:r>
    </w:p>
    <w:p w:rsidRDefault="00DE5A88" w:rsidP="00885207" w:rsidR="00DE5A88" w:rsidRPr="00305AF1">
      <w:pPr>
        <w:jc w:val="both"/>
        <w:rPr>
          <w:rFonts w:cs="Calibri" w:hAnsi="Calibri" w:ascii="Calibri"/>
        </w:rPr>
      </w:pPr>
    </w:p>
    <w:p w:rsidRDefault="00B8248F" w:rsidP="00B8248F" w:rsidR="00B8248F">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 xml:space="preserve">6 </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B8248F">
        <w:rPr>
          <w:rFonts w:cs="Calibri" w:hAnsi="Calibri" w:ascii="Calibri"/>
        </w:rPr>
        <w:t>Stojan Zlomislić</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Povrv-5679/2009</w:t>
      </w:r>
    </w:p>
    <w:p w:rsidRDefault="00B8248F" w:rsidP="00B8248F" w:rsidR="00B8248F" w:rsidRPr="00305AF1">
      <w:pPr>
        <w:suppressAutoHyphens/>
        <w:ind w:left="72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isplate 21.000,00 kn po čekovima, </w:t>
      </w:r>
      <w:r w:rsidRPr="00305AF1">
        <w:rPr>
          <w:rFonts w:cs="Calibri" w:hAnsi="Calibri" w:ascii="Calibri"/>
        </w:rPr>
        <w:t xml:space="preserve">tužitelj </w:t>
      </w:r>
    </w:p>
    <w:p w:rsidRDefault="00885207" w:rsidP="00B8248F" w:rsidR="00B8248F" w:rsidRPr="00305AF1">
      <w:pPr>
        <w:suppressAutoHyphens/>
        <w:ind w:firstLine="720" w:left="3600"/>
        <w:jc w:val="both"/>
        <w:rPr>
          <w:rFonts w:cs="Calibri" w:hAnsi="Calibri" w:ascii="Calibri"/>
        </w:rPr>
      </w:pPr>
      <w:r w:rsidRPr="00305AF1">
        <w:rPr>
          <w:rFonts w:cs="Calibri" w:hAnsi="Calibri" w:ascii="Calibri"/>
        </w:rPr>
        <w:t xml:space="preserve">izjavio žalbu 2.XI.2015.g. protiv presude od </w:t>
      </w:r>
    </w:p>
    <w:p w:rsidRDefault="00885207" w:rsidP="00B8248F" w:rsidR="00885207" w:rsidRPr="00305AF1">
      <w:pPr>
        <w:suppressAutoHyphens/>
        <w:ind w:firstLine="720" w:left="3600"/>
        <w:jc w:val="both"/>
        <w:rPr>
          <w:rFonts w:cs="Calibri" w:hAnsi="Calibri" w:ascii="Calibri"/>
        </w:rPr>
      </w:pPr>
      <w:r w:rsidRPr="00305AF1">
        <w:rPr>
          <w:rFonts w:cs="Calibri" w:hAnsi="Calibri" w:ascii="Calibri"/>
        </w:rPr>
        <w:t>16.X.2015.g.</w:t>
      </w:r>
    </w:p>
    <w:p w:rsidRDefault="00B8248F" w:rsidP="00B8248F" w:rsidR="00B8248F" w:rsidRPr="00305AF1">
      <w:pPr>
        <w:suppressAutoHyphens/>
        <w:ind w:firstLine="720" w:left="3600"/>
        <w:jc w:val="both"/>
        <w:rPr>
          <w:rFonts w:cs="Calibri" w:hAnsi="Calibri" w:ascii="Calibri"/>
        </w:rPr>
      </w:pPr>
    </w:p>
    <w:p w:rsidRDefault="00B8248F" w:rsidP="00B8248F" w:rsidR="00B8248F">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 xml:space="preserve">7 </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B8248F" w:rsidP="00B8248F" w:rsidR="00B8248F"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00F575ED" w:rsidRPr="00F575ED">
        <w:rPr>
          <w:rFonts w:cs="Calibri" w:hAnsi="Calibri" w:ascii="Calibri"/>
        </w:rPr>
        <w:t>Marinko Kuzmanić</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sud u Splitu, Stalna služba u Trogiru</w:t>
      </w:r>
    </w:p>
    <w:p w:rsidRDefault="00B8248F" w:rsidP="00B8248F" w:rsidR="00B8248F"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Ovr-432/2017</w:t>
      </w:r>
    </w:p>
    <w:p w:rsidRDefault="00B8248F"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ovrha na nekretnini radi naplate 48.000,00 EUR-a s </w:t>
      </w:r>
    </w:p>
    <w:p w:rsidRDefault="00885207" w:rsidP="00F575ED" w:rsidR="00885207" w:rsidRPr="00305AF1">
      <w:pPr>
        <w:suppressAutoHyphens/>
        <w:ind w:firstLine="720" w:left="3600"/>
        <w:jc w:val="both"/>
        <w:rPr>
          <w:rFonts w:cs="Calibri" w:hAnsi="Calibri" w:ascii="Calibri"/>
        </w:rPr>
      </w:pPr>
      <w:r w:rsidRPr="00305AF1">
        <w:rPr>
          <w:rFonts w:cs="Calibri" w:hAnsi="Calibri" w:ascii="Calibri"/>
        </w:rPr>
        <w:t xml:space="preserve">kamatama od 2012.g./2013.g. nadalje, </w:t>
      </w:r>
    </w:p>
    <w:p w:rsidRDefault="00885207" w:rsidP="00F575ED" w:rsidR="00F575ED" w:rsidRPr="00305AF1">
      <w:pPr>
        <w:ind w:hanging="360" w:left="4680"/>
        <w:jc w:val="both"/>
        <w:rPr>
          <w:rFonts w:cs="Calibri" w:hAnsi="Calibri" w:ascii="Calibri"/>
        </w:rPr>
      </w:pPr>
      <w:r w:rsidRPr="00305AF1">
        <w:rPr>
          <w:rFonts w:cs="Calibri" w:hAnsi="Calibri" w:ascii="Calibri"/>
        </w:rPr>
        <w:t xml:space="preserve">status predmeta: za travanj zakazano ročište radi </w:t>
      </w:r>
    </w:p>
    <w:p w:rsidRDefault="00885207" w:rsidP="00F575ED" w:rsidR="00885207" w:rsidRPr="00305AF1">
      <w:pPr>
        <w:ind w:hanging="360" w:left="4680"/>
        <w:jc w:val="both"/>
        <w:rPr>
          <w:rFonts w:cs="Calibri" w:hAnsi="Calibri" w:ascii="Calibri"/>
        </w:rPr>
      </w:pPr>
      <w:r w:rsidRPr="00305AF1">
        <w:rPr>
          <w:rFonts w:cs="Calibri" w:hAnsi="Calibri" w:ascii="Calibri"/>
        </w:rPr>
        <w:t>utvrđenja vrijednosti desetak ovršavanih nekretnina</w:t>
      </w:r>
    </w:p>
    <w:p w:rsidRDefault="00885207" w:rsidP="00885207" w:rsidR="00885207" w:rsidRPr="00305AF1">
      <w:pPr>
        <w:jc w:val="both"/>
        <w:rPr>
          <w:rFonts w:cs="Calibri" w:hAnsi="Calibri" w:ascii="Calibri"/>
        </w:rPr>
      </w:pPr>
    </w:p>
    <w:p w:rsidRDefault="00F575ED" w:rsidP="00F575ED" w:rsidR="00F575ED">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8</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Marinko Kuzmanić</w:t>
      </w:r>
    </w:p>
    <w:p w:rsidRDefault="00F575ED" w:rsidP="00F575ED" w:rsidR="00F575ED"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w:t>
      </w:r>
      <w:r w:rsidRPr="00885207">
        <w:rPr>
          <w:rFonts w:cs="Calibri" w:eastAsia="Arial Unicode MS" w:hAnsi="Calibri" w:ascii="Calibri"/>
          <w:bCs/>
          <w:color w:val="000000"/>
          <w:kern w:val="1"/>
          <w:lang w:eastAsia="ar-SA"/>
        </w:rPr>
        <w:t>k:</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pPr>
        <w:suppressAutoHyphens/>
        <w:ind w:left="72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P-3879/2013</w:t>
      </w:r>
    </w:p>
    <w:p w:rsidRDefault="00F575ED"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utvrđenja pobojnosti odnosno ništetnosti </w:t>
      </w:r>
    </w:p>
    <w:p w:rsidRDefault="00885207" w:rsidP="00F575ED" w:rsidR="00885207" w:rsidRPr="00305AF1">
      <w:pPr>
        <w:suppressAutoHyphens/>
        <w:ind w:firstLine="720" w:left="3600"/>
        <w:jc w:val="both"/>
        <w:rPr>
          <w:rFonts w:cs="Calibri" w:hAnsi="Calibri" w:ascii="Calibri"/>
        </w:rPr>
      </w:pPr>
      <w:r w:rsidRPr="00305AF1">
        <w:rPr>
          <w:rFonts w:cs="Calibri" w:hAnsi="Calibri" w:ascii="Calibri"/>
        </w:rPr>
        <w:t xml:space="preserve">solemniziranog fiducijarnog ugovora o zajmu, </w:t>
      </w:r>
    </w:p>
    <w:p w:rsidRDefault="00885207" w:rsidP="00F575ED" w:rsidR="00885207" w:rsidRPr="00305AF1">
      <w:pPr>
        <w:ind w:firstLine="360" w:left="3960"/>
        <w:jc w:val="both"/>
        <w:rPr>
          <w:rFonts w:cs="Calibri" w:hAnsi="Calibri" w:ascii="Calibri"/>
        </w:rPr>
      </w:pPr>
      <w:r w:rsidRPr="00305AF1">
        <w:rPr>
          <w:rFonts w:cs="Calibri" w:hAnsi="Calibri" w:ascii="Calibri"/>
        </w:rPr>
        <w:t>status predmeta: prvostupanjska rasprava u tijeku</w:t>
      </w:r>
    </w:p>
    <w:p w:rsidRDefault="00885207" w:rsidP="00885207" w:rsidR="00885207" w:rsidRPr="00305AF1">
      <w:pPr>
        <w:jc w:val="both"/>
        <w:rPr>
          <w:rFonts w:cs="Calibri" w:hAnsi="Calibri" w:ascii="Calibri"/>
        </w:rPr>
      </w:pPr>
    </w:p>
    <w:p w:rsidRDefault="00F575ED" w:rsidP="00F575ED" w:rsidR="00F575ED">
      <w:pPr>
        <w:suppressAutoHyphens/>
        <w:ind w:firstLine="720" w:left="720"/>
        <w:jc w:val="both"/>
        <w:rPr>
          <w:rFonts w:cs="Calibri" w:eastAsia="Arial Unicode MS" w:hAnsi="Calibri" w:ascii="Calibri"/>
          <w:bCs/>
          <w:color w:val="000000"/>
          <w:kern w:val="1"/>
          <w:lang w:eastAsia="ar-SA"/>
        </w:rPr>
      </w:pPr>
      <w:bookmarkStart w:name="_Hlk509392801" w:id="3"/>
      <w:r>
        <w:rPr>
          <w:rFonts w:cs="Calibri" w:eastAsia="Arial Unicode MS" w:hAnsi="Calibri" w:ascii="Calibri"/>
          <w:bCs/>
          <w:color w:val="000000"/>
          <w:kern w:val="1"/>
          <w:lang w:eastAsia="ar-SA"/>
        </w:rPr>
        <w:t>9</w:t>
      </w:r>
      <w:r>
        <w:rPr>
          <w:rFonts w:cs="Calibri" w:eastAsia="Arial Unicode MS" w:hAnsi="Calibri" w:ascii="Calibri"/>
          <w:bCs/>
          <w:color w:val="000000"/>
          <w:kern w:val="1"/>
          <w:lang w:eastAsia="ar-SA"/>
        </w:rPr>
        <w:tab/>
        <w:t>Ovrhovoditelj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rsidRPr="00885207">
      <w:pPr>
        <w:suppressAutoHyphens/>
        <w:ind w:firstLine="720"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Ovršenik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MILKA KRKAN (OIB:66905912315)</w:t>
      </w:r>
    </w:p>
    <w:p w:rsidRDefault="00F575ED" w:rsidP="00F575ED" w:rsidR="00F575ED">
      <w:pPr>
        <w:suppressAutoHyphens/>
        <w:ind w:left="72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Ovrpl-8242/10</w:t>
      </w:r>
    </w:p>
    <w:p w:rsidRDefault="00F575ED" w:rsidP="00F575ED" w:rsidR="00885207"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ovrha na novčanim sredstvima, </w:t>
      </w:r>
    </w:p>
    <w:p w:rsidRDefault="00885207" w:rsidP="00F575ED" w:rsidR="00885207" w:rsidRPr="00305AF1">
      <w:pPr>
        <w:ind w:firstLine="360" w:left="3960"/>
        <w:jc w:val="both"/>
        <w:rPr>
          <w:rFonts w:cs="Calibri" w:hAnsi="Calibri" w:ascii="Calibri"/>
        </w:rPr>
      </w:pPr>
      <w:r w:rsidRPr="00305AF1">
        <w:rPr>
          <w:rFonts w:cs="Calibri" w:hAnsi="Calibri" w:ascii="Calibri"/>
        </w:rPr>
        <w:t>status predmeta: ovrha u tijeku</w:t>
      </w:r>
    </w:p>
    <w:p w:rsidRDefault="00885207" w:rsidP="00885207" w:rsidR="00885207" w:rsidRPr="00305AF1">
      <w:pPr>
        <w:jc w:val="both"/>
        <w:rPr>
          <w:rFonts w:cs="Calibri" w:hAnsi="Calibri" w:ascii="Calibri"/>
        </w:rPr>
      </w:pPr>
    </w:p>
    <w:p w:rsidRDefault="00F575ED" w:rsidP="00F575ED" w:rsidR="00F575ED">
      <w:pPr>
        <w:suppressAutoHyphens/>
        <w:ind w:firstLine="720" w:left="720"/>
        <w:jc w:val="both"/>
        <w:rPr>
          <w:rFonts w:cs="Calibri" w:eastAsia="Arial Unicode MS" w:hAnsi="Calibri" w:ascii="Calibri"/>
          <w:bCs/>
          <w:color w:val="000000"/>
          <w:kern w:val="1"/>
          <w:lang w:eastAsia="ar-SA"/>
        </w:rPr>
      </w:pPr>
      <w:bookmarkStart w:name="_Hlk509393305" w:id="4"/>
      <w:bookmarkEnd w:id="3"/>
      <w:r>
        <w:rPr>
          <w:rFonts w:cs="Calibri" w:eastAsia="Arial Unicode MS" w:hAnsi="Calibri" w:ascii="Calibri"/>
          <w:bCs/>
          <w:color w:val="000000"/>
          <w:kern w:val="1"/>
          <w:lang w:eastAsia="ar-SA"/>
        </w:rPr>
        <w:t>10</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TOMISLAV STRACENSKI (OIB:08019977068</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građanski sud u Zagrebu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P-7630/15</w:t>
      </w:r>
    </w:p>
    <w:p w:rsidRDefault="00F575ED"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utvrđenja ništetnim fiducijarnog ugovora </w:t>
      </w:r>
    </w:p>
    <w:p w:rsidRDefault="00885207" w:rsidP="007C4F0E" w:rsidR="00DE5A88" w:rsidRPr="00305AF1">
      <w:pPr>
        <w:suppressAutoHyphens/>
        <w:ind w:left="4320"/>
        <w:jc w:val="both"/>
        <w:rPr>
          <w:rFonts w:cs="Calibri" w:hAnsi="Calibri" w:ascii="Calibri"/>
        </w:rPr>
      </w:pPr>
      <w:r w:rsidRPr="00305AF1">
        <w:rPr>
          <w:rFonts w:cs="Calibri" w:hAnsi="Calibri" w:ascii="Calibri"/>
        </w:rPr>
        <w:lastRenderedPageBreak/>
        <w:t>o zajmu</w:t>
      </w:r>
      <w:r w:rsidR="00F575ED" w:rsidRPr="00305AF1">
        <w:rPr>
          <w:rFonts w:cs="Calibri" w:hAnsi="Calibri" w:ascii="Calibri"/>
        </w:rPr>
        <w:t xml:space="preserve">, </w:t>
      </w:r>
      <w:r w:rsidRPr="00305AF1">
        <w:rPr>
          <w:rFonts w:cs="Calibri" w:hAnsi="Calibri" w:ascii="Calibri"/>
        </w:rPr>
        <w:t>status predmeta: prvostupanjski postupak u tijeku</w:t>
      </w:r>
    </w:p>
    <w:p w:rsidRDefault="00DE5A88" w:rsidP="00885207" w:rsidR="00DE5A88" w:rsidRPr="00305AF1">
      <w:pPr>
        <w:jc w:val="both"/>
        <w:rPr>
          <w:rFonts w:cs="Calibri" w:hAnsi="Calibri" w:ascii="Calibri"/>
        </w:rPr>
      </w:pPr>
    </w:p>
    <w:p w:rsidRDefault="00F575ED" w:rsidP="00F575ED" w:rsidR="00F575ED">
      <w:pPr>
        <w:suppressAutoHyphens/>
        <w:ind w:firstLine="720" w:left="720"/>
        <w:jc w:val="both"/>
        <w:rPr>
          <w:rFonts w:cs="Calibri" w:hAnsi="Calibri" w:ascii="Calibri"/>
        </w:rPr>
      </w:pPr>
      <w:r>
        <w:rPr>
          <w:rFonts w:cs="Calibri" w:eastAsia="Arial Unicode MS" w:hAnsi="Calibri" w:ascii="Calibri"/>
          <w:bCs/>
          <w:color w:val="000000"/>
          <w:kern w:val="1"/>
          <w:lang w:eastAsia="ar-SA"/>
        </w:rPr>
        <w:t>11</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Pr="00F575ED">
        <w:rPr>
          <w:rFonts w:cs="Calibri" w:hAnsi="Calibri" w:ascii="Calibri"/>
        </w:rPr>
        <w:t>JOSIP OBRUBIĆ i dr</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F575ED" w:rsidP="00F575ED" w:rsidR="00F575E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 xml:space="preserve">Općinski sud u Novom Zagrebu, Stalna služba u </w:t>
      </w:r>
    </w:p>
    <w:p w:rsidRDefault="00F575ED" w:rsidP="00F575ED" w:rsidR="00F575ED">
      <w:pPr>
        <w:suppressAutoHyphens/>
        <w:ind w:firstLine="720" w:left="3600"/>
        <w:jc w:val="both"/>
        <w:rPr>
          <w:rFonts w:cs="Calibri" w:hAnsi="Calibri" w:ascii="Calibri"/>
        </w:rPr>
      </w:pPr>
      <w:r>
        <w:rPr>
          <w:rFonts w:cs="Calibri" w:hAnsi="Calibri" w:ascii="Calibri"/>
        </w:rPr>
        <w:t>Samoboru</w:t>
      </w:r>
    </w:p>
    <w:p w:rsidRDefault="00F575ED" w:rsidP="00F575ED" w:rsidR="00F575E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P-4676/2015</w:t>
      </w:r>
    </w:p>
    <w:p w:rsidRDefault="00F575ED" w:rsidP="00F575ED" w:rsidR="00F575ED" w:rsidRPr="00305AF1">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00885207" w:rsidRPr="00305AF1">
        <w:rPr>
          <w:rFonts w:cs="Calibri" w:hAnsi="Calibri" w:ascii="Calibri"/>
        </w:rPr>
        <w:t xml:space="preserve">parnica radi utvrđenja ništetnim fiducijarnog ugovora </w:t>
      </w:r>
    </w:p>
    <w:p w:rsidRDefault="00885207" w:rsidP="00F575ED" w:rsidR="00F575ED" w:rsidRPr="00305AF1">
      <w:pPr>
        <w:suppressAutoHyphens/>
        <w:ind w:firstLine="720" w:left="3600"/>
        <w:jc w:val="both"/>
        <w:rPr>
          <w:rFonts w:cs="Calibri" w:hAnsi="Calibri" w:ascii="Calibri"/>
        </w:rPr>
      </w:pPr>
      <w:r w:rsidRPr="00305AF1">
        <w:rPr>
          <w:rFonts w:cs="Calibri" w:hAnsi="Calibri" w:ascii="Calibri"/>
        </w:rPr>
        <w:t xml:space="preserve">o zajmu i dr. </w:t>
      </w:r>
      <w:r w:rsidR="00F575ED" w:rsidRPr="00305AF1">
        <w:rPr>
          <w:rFonts w:cs="Calibri" w:hAnsi="Calibri" w:ascii="Calibri"/>
        </w:rPr>
        <w:t>I</w:t>
      </w:r>
      <w:r w:rsidRPr="00305AF1">
        <w:rPr>
          <w:rFonts w:cs="Calibri" w:hAnsi="Calibri" w:ascii="Calibri"/>
        </w:rPr>
        <w:t>sprava</w:t>
      </w:r>
    </w:p>
    <w:p w:rsidRDefault="00885207" w:rsidP="00F575ED" w:rsidR="00885207">
      <w:pPr>
        <w:suppressAutoHyphens/>
        <w:ind w:firstLine="720" w:left="3600"/>
        <w:jc w:val="both"/>
        <w:rPr>
          <w:rFonts w:cs="Calibri" w:hAnsi="Calibri" w:ascii="Calibri"/>
        </w:rPr>
      </w:pPr>
      <w:r w:rsidRPr="00305AF1">
        <w:rPr>
          <w:rFonts w:cs="Calibri" w:hAnsi="Calibri" w:ascii="Calibri"/>
        </w:rPr>
        <w:t>status predmeta: prvostupanjski postupak u tijeku</w:t>
      </w:r>
    </w:p>
    <w:p w:rsidRDefault="00E73877" w:rsidP="00F575ED" w:rsidR="00E73877" w:rsidRPr="00305AF1">
      <w:pPr>
        <w:suppressAutoHyphens/>
        <w:ind w:firstLine="720" w:left="3600"/>
        <w:jc w:val="both"/>
        <w:rPr>
          <w:rFonts w:cs="Calibri" w:hAnsi="Calibri" w:ascii="Calibri"/>
        </w:rPr>
      </w:pPr>
    </w:p>
    <w:p w:rsidRDefault="00E73877" w:rsidP="00E73877" w:rsidR="00E73877">
      <w:pPr>
        <w:suppressAutoHyphens/>
        <w:ind w:firstLine="720" w:left="720"/>
        <w:jc w:val="both"/>
        <w:rPr>
          <w:rFonts w:cs="Calibri" w:hAnsi="Calibri" w:ascii="Calibri"/>
        </w:rPr>
      </w:pPr>
      <w:r>
        <w:rPr>
          <w:rFonts w:cs="Calibri" w:eastAsia="Arial Unicode MS" w:hAnsi="Calibri" w:ascii="Calibri"/>
          <w:bCs/>
          <w:color w:val="000000"/>
          <w:kern w:val="1"/>
          <w:lang w:eastAsia="ar-SA"/>
        </w:rPr>
        <w:t>1</w:t>
      </w:r>
      <w:r w:rsidR="00AE440D">
        <w:rPr>
          <w:rFonts w:cs="Calibri" w:eastAsia="Arial Unicode MS" w:hAnsi="Calibri" w:ascii="Calibri"/>
          <w:bCs/>
          <w:color w:val="000000"/>
          <w:kern w:val="1"/>
          <w:lang w:eastAsia="ar-SA"/>
        </w:rPr>
        <w:t>2</w:t>
      </w:r>
      <w:r>
        <w:rPr>
          <w:rFonts w:cs="Calibri" w:eastAsia="Arial Unicode MS" w:hAnsi="Calibri" w:ascii="Calibri"/>
          <w:bCs/>
          <w:color w:val="000000"/>
          <w:kern w:val="1"/>
          <w:lang w:eastAsia="ar-SA"/>
        </w:rPr>
        <w:tab/>
        <w:t>Tužitelj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sidR="00AE440D">
        <w:rPr>
          <w:rFonts w:cs="Calibri" w:hAnsi="Calibri" w:ascii="Calibri"/>
        </w:rPr>
        <w:t>Anka Tandarić</w:t>
      </w:r>
      <w:r w:rsidRPr="00F575ED">
        <w:rPr>
          <w:rFonts w:cs="Calibri" w:hAnsi="Calibri" w:ascii="Calibri"/>
        </w:rPr>
        <w:t xml:space="preserve"> </w:t>
      </w:r>
    </w:p>
    <w:p w:rsidRDefault="00E73877" w:rsidP="00E73877" w:rsidR="00E73877">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Tuženik</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p>
    <w:p w:rsidRDefault="00E73877" w:rsidP="00AE440D" w:rsidR="00E73877">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 xml:space="preserve">Općinski sud u </w:t>
      </w:r>
      <w:r w:rsidR="00AE440D">
        <w:rPr>
          <w:rFonts w:cs="Calibri" w:hAnsi="Calibri" w:ascii="Calibri"/>
        </w:rPr>
        <w:t>Bjelovaru</w:t>
      </w:r>
    </w:p>
    <w:p w:rsidRDefault="00E73877" w:rsidP="00E73877" w:rsidR="00E73877"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P-</w:t>
      </w:r>
      <w:r w:rsidR="00AE440D">
        <w:rPr>
          <w:rFonts w:cs="Calibri" w:eastAsia="Arial Unicode MS" w:hAnsi="Calibri" w:ascii="Calibri"/>
          <w:bCs/>
          <w:color w:val="000000"/>
          <w:kern w:val="1"/>
          <w:lang w:eastAsia="ar-SA"/>
        </w:rPr>
        <w:t>1083/12</w:t>
      </w:r>
    </w:p>
    <w:p w:rsidRDefault="00E73877" w:rsidP="00E73877" w:rsidR="00AE440D">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sidRPr="00305AF1">
        <w:rPr>
          <w:rFonts w:cs="Calibri" w:hAnsi="Calibri" w:ascii="Calibri"/>
        </w:rPr>
        <w:t xml:space="preserve">parnica radi utvrđenja ništetnim </w:t>
      </w:r>
      <w:r w:rsidR="00AE440D">
        <w:rPr>
          <w:rFonts w:cs="Calibri" w:hAnsi="Calibri" w:ascii="Calibri"/>
        </w:rPr>
        <w:t xml:space="preserve">kupoprodajnog </w:t>
      </w:r>
    </w:p>
    <w:p w:rsidRDefault="00E73877" w:rsidP="00AE440D" w:rsidR="00E73877" w:rsidRPr="00305AF1">
      <w:pPr>
        <w:suppressAutoHyphens/>
        <w:ind w:firstLine="720" w:left="3600"/>
        <w:jc w:val="both"/>
        <w:rPr>
          <w:rFonts w:cs="Calibri" w:hAnsi="Calibri" w:ascii="Calibri"/>
        </w:rPr>
      </w:pPr>
      <w:r w:rsidRPr="00305AF1">
        <w:rPr>
          <w:rFonts w:cs="Calibri" w:hAnsi="Calibri" w:ascii="Calibri"/>
        </w:rPr>
        <w:t xml:space="preserve">ugovora </w:t>
      </w:r>
    </w:p>
    <w:p w:rsidRDefault="00AE440D" w:rsidP="00AE440D" w:rsidR="00E73877" w:rsidRPr="00305AF1">
      <w:pPr>
        <w:suppressAutoHyphens/>
        <w:ind w:left="4320"/>
        <w:jc w:val="both"/>
        <w:rPr>
          <w:rFonts w:cs="Calibri" w:hAnsi="Calibri" w:ascii="Calibri"/>
        </w:rPr>
      </w:pPr>
      <w:r>
        <w:rPr>
          <w:rFonts w:cs="Calibri" w:hAnsi="Calibri" w:ascii="Calibri"/>
        </w:rPr>
        <w:t xml:space="preserve">Donesena pravomoćna i ovršna presuda kojom je prvostupanjska presuda te je odbijen tužbeni zahtjev tužiteljice. Protiv drugostupanjske presude je uložena revizija o kojoj nije donesena odluka. </w:t>
      </w:r>
      <w:r>
        <w:rPr>
          <w:rFonts w:cs="Calibri" w:hAnsi="Calibri" w:ascii="Calibri"/>
        </w:rPr>
        <w:tab/>
      </w:r>
    </w:p>
    <w:p w:rsidRDefault="00E73877" w:rsidP="00E73877" w:rsidR="00E73877" w:rsidRPr="005A32C4">
      <w:pPr>
        <w:jc w:val="both"/>
        <w:rPr>
          <w:rFonts w:cs="Courier New" w:hAnsi="Courier New" w:ascii="Courier New"/>
        </w:rPr>
      </w:pPr>
    </w:p>
    <w:p w:rsidRDefault="00AE440D" w:rsidP="00AE440D" w:rsidR="00AE440D" w:rsidRPr="00305AF1">
      <w:pPr>
        <w:suppressAutoHyphens/>
        <w:ind w:firstLine="720" w:left="3600"/>
        <w:jc w:val="both"/>
        <w:rPr>
          <w:rFonts w:cs="Calibri" w:hAnsi="Calibri" w:ascii="Calibri"/>
        </w:rPr>
      </w:pPr>
    </w:p>
    <w:p w:rsidRDefault="00AE440D" w:rsidP="00AE440D" w:rsidR="00AE440D">
      <w:pPr>
        <w:suppressAutoHyphens/>
        <w:ind w:firstLine="720" w:left="720"/>
        <w:jc w:val="both"/>
        <w:rPr>
          <w:rFonts w:cs="Calibri" w:eastAsia="Arial Unicode MS" w:hAnsi="Calibri" w:ascii="Calibri"/>
          <w:bCs/>
          <w:color w:val="000000"/>
          <w:kern w:val="1"/>
          <w:lang w:eastAsia="ar-SA"/>
        </w:rPr>
      </w:pPr>
      <w:r>
        <w:rPr>
          <w:rFonts w:cs="Calibri" w:eastAsia="Arial Unicode MS" w:hAnsi="Calibri" w:ascii="Calibri"/>
          <w:bCs/>
          <w:color w:val="000000"/>
          <w:kern w:val="1"/>
          <w:lang w:eastAsia="ar-SA"/>
        </w:rPr>
        <w:t>13</w:t>
      </w:r>
      <w:r>
        <w:rPr>
          <w:rFonts w:cs="Calibri" w:eastAsia="Arial Unicode MS" w:hAnsi="Calibri" w:ascii="Calibri"/>
          <w:bCs/>
          <w:color w:val="000000"/>
          <w:kern w:val="1"/>
          <w:lang w:eastAsia="ar-SA"/>
        </w:rPr>
        <w:tab/>
        <w:t>Ovrhovoditelj</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FRAN-EURO d.o.o. u stečaju</w:t>
      </w:r>
      <w:r w:rsidRPr="00885207">
        <w:rPr>
          <w:rFonts w:cs="Calibri" w:eastAsia="Arial Unicode MS" w:hAnsi="Calibri" w:ascii="Calibri"/>
          <w:bCs/>
          <w:color w:val="000000"/>
          <w:kern w:val="1"/>
          <w:lang w:eastAsia="ar-SA"/>
        </w:rPr>
        <w:tab/>
      </w:r>
    </w:p>
    <w:p w:rsidRDefault="00AE440D" w:rsidP="00AE440D" w:rsidR="00AE440D">
      <w:pPr>
        <w:suppressAutoHyphens/>
        <w:ind w:firstLine="720" w:left="1440"/>
        <w:jc w:val="both"/>
        <w:rPr>
          <w:rFonts w:cs="Calibri" w:hAnsi="Calibri" w:ascii="Calibri"/>
        </w:rPr>
      </w:pPr>
      <w:r>
        <w:rPr>
          <w:rFonts w:cs="Calibri" w:eastAsia="Arial Unicode MS" w:hAnsi="Calibri" w:ascii="Calibri"/>
          <w:bCs/>
          <w:color w:val="000000"/>
          <w:kern w:val="1"/>
          <w:lang w:eastAsia="ar-SA"/>
        </w:rPr>
        <w:t>Ovršeni</w:t>
      </w:r>
      <w:r w:rsidRPr="00885207">
        <w:rPr>
          <w:rFonts w:cs="Calibri" w:eastAsia="Arial Unicode MS" w:hAnsi="Calibri" w:ascii="Calibri"/>
          <w:bCs/>
          <w:color w:val="000000"/>
          <w:kern w:val="1"/>
          <w:lang w:eastAsia="ar-SA"/>
        </w:rPr>
        <w:t>:</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Anka Tandarić</w:t>
      </w:r>
    </w:p>
    <w:p w:rsidRDefault="00AE440D" w:rsidP="00AE440D" w:rsidR="00AE440D">
      <w:pPr>
        <w:suppressAutoHyphens/>
        <w:ind w:firstLine="720" w:left="720"/>
        <w:jc w:val="both"/>
        <w:rPr>
          <w:rFonts w:cs="Calibri" w:hAnsi="Calibri" w:ascii="Calibri"/>
        </w:rPr>
      </w:pPr>
      <w:r w:rsidRPr="00885207">
        <w:rPr>
          <w:rFonts w:cs="Calibri" w:eastAsia="Arial Unicode MS" w:hAnsi="Calibri" w:ascii="Calibri"/>
          <w:bCs/>
          <w:color w:val="000000"/>
          <w:kern w:val="1"/>
          <w:lang w:eastAsia="ar-SA"/>
        </w:rPr>
        <w:tab/>
        <w:t>Sud:</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Općinski sud u Bjelovaru</w:t>
      </w:r>
    </w:p>
    <w:p w:rsidRDefault="00AE440D" w:rsidP="00AE440D" w:rsidR="00AE440D" w:rsidRPr="00885207">
      <w:pPr>
        <w:suppressAutoHyphens/>
        <w:ind w:left="720"/>
        <w:jc w:val="both"/>
        <w:rPr>
          <w:rFonts w:cs="Calibri" w:eastAsia="Arial Unicode MS" w:hAnsi="Calibri" w:ascii="Calibri"/>
          <w:bCs/>
          <w:color w:val="000000"/>
          <w:kern w:val="1"/>
          <w:lang w:eastAsia="ar-SA"/>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Posl.br.</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t>Ovr-3680/17</w:t>
      </w:r>
    </w:p>
    <w:p w:rsidRDefault="00AE440D" w:rsidP="00BE6619" w:rsidR="00BE6619">
      <w:pPr>
        <w:suppressAutoHyphens/>
        <w:ind w:hanging="720" w:left="1440"/>
        <w:jc w:val="both"/>
        <w:rPr>
          <w:rFonts w:cs="Calibri" w:hAnsi="Calibri" w:ascii="Calibri"/>
        </w:rPr>
      </w:pP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t>Radi:</w:t>
      </w:r>
      <w:r w:rsidRPr="00885207">
        <w:rPr>
          <w:rFonts w:cs="Calibri" w:eastAsia="Arial Unicode MS" w:hAnsi="Calibri" w:ascii="Calibri"/>
          <w:bCs/>
          <w:color w:val="000000"/>
          <w:kern w:val="1"/>
          <w:lang w:eastAsia="ar-SA"/>
        </w:rPr>
        <w:tab/>
      </w:r>
      <w:r w:rsidRPr="00885207">
        <w:rPr>
          <w:rFonts w:cs="Calibri" w:eastAsia="Arial Unicode MS" w:hAnsi="Calibri" w:ascii="Calibri"/>
          <w:bCs/>
          <w:color w:val="000000"/>
          <w:kern w:val="1"/>
          <w:lang w:eastAsia="ar-SA"/>
        </w:rPr>
        <w:tab/>
      </w:r>
      <w:r>
        <w:rPr>
          <w:rFonts w:cs="Calibri" w:eastAsia="Arial Unicode MS" w:hAnsi="Calibri" w:ascii="Calibri"/>
          <w:bCs/>
          <w:color w:val="000000"/>
          <w:kern w:val="1"/>
          <w:lang w:eastAsia="ar-SA"/>
        </w:rPr>
        <w:tab/>
      </w:r>
      <w:r>
        <w:rPr>
          <w:rFonts w:cs="Calibri" w:hAnsi="Calibri" w:ascii="Calibri"/>
        </w:rPr>
        <w:t>radi ovhe na nekretninama</w:t>
      </w:r>
    </w:p>
    <w:p w:rsidRDefault="00BE6619" w:rsidP="00BE6619" w:rsidR="00BE6619" w:rsidRPr="00305AF1">
      <w:pPr>
        <w:suppressAutoHyphens/>
        <w:ind w:hanging="720" w:left="1440"/>
        <w:jc w:val="both"/>
        <w:rPr>
          <w:rFonts w:cs="Calibri" w:hAnsi="Calibri" w:ascii="Calibri"/>
        </w:rPr>
      </w:pP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t>Prekid postupka radi otvaranja stečajnog postupka</w:t>
      </w:r>
    </w:p>
    <w:p w:rsidRDefault="00885207" w:rsidP="00885207" w:rsidR="00885207" w:rsidRPr="005A32C4">
      <w:pPr>
        <w:jc w:val="both"/>
        <w:rPr>
          <w:rFonts w:cs="Courier New" w:hAnsi="Courier New" w:ascii="Courier New"/>
        </w:rPr>
      </w:pPr>
    </w:p>
    <w:bookmarkEnd w:id="4"/>
    <w:p w:rsidRDefault="00A40EE5" w:rsidP="001724CA" w:rsidR="00A40EE5" w:rsidRPr="00825214">
      <w:pPr>
        <w:jc w:val="both"/>
        <w:rPr>
          <w:rFonts w:cs="Calibri" w:eastAsia="Calibri" w:hAnsi="Calibri" w:ascii="Calibri"/>
          <w:highlight w:val="yellow"/>
        </w:rPr>
      </w:pPr>
    </w:p>
    <w:p w:rsidRDefault="00A40EE5" w:rsidP="001724CA" w:rsidR="00A40EE5" w:rsidRPr="00825214">
      <w:pPr>
        <w:jc w:val="both"/>
        <w:rPr>
          <w:rFonts w:cs="Calibri" w:eastAsia="Calibri" w:hAnsi="Calibri" w:ascii="Calibri"/>
          <w:highlight w:val="yellow"/>
        </w:rPr>
      </w:pPr>
    </w:p>
    <w:p w:rsidRDefault="00FF1FA1" w:rsidP="00FF1FA1" w:rsidR="00FF1FA1" w:rsidRPr="00E2793B">
      <w:pPr>
        <w:pStyle w:val="MediumGrid21"/>
        <w:jc w:val="both"/>
        <w:rPr>
          <w:rFonts w:cs="Calibri" w:eastAsia="Times New Roman"/>
          <w:b/>
          <w:sz w:val="24"/>
          <w:szCs w:val="24"/>
        </w:rPr>
      </w:pPr>
      <w:r w:rsidRPr="00E2793B">
        <w:rPr>
          <w:rFonts w:cs="Calibri"/>
          <w:b/>
          <w:sz w:val="24"/>
          <w:szCs w:val="24"/>
        </w:rPr>
        <w:t>VII.</w:t>
      </w:r>
      <w:r w:rsidRPr="00E2793B">
        <w:rPr>
          <w:rFonts w:cs="Calibri"/>
          <w:b/>
          <w:sz w:val="24"/>
          <w:szCs w:val="24"/>
        </w:rPr>
        <w:tab/>
        <w:t>TROŠKOVI STEČAJNOG POSTUPKA</w:t>
      </w:r>
    </w:p>
    <w:p w:rsidRDefault="00FF1FA1" w:rsidP="00FF1FA1" w:rsidR="00FF1FA1" w:rsidRPr="00E2793B">
      <w:pPr>
        <w:pStyle w:val="MediumGrid21"/>
        <w:ind w:hanging="2835" w:left="709"/>
        <w:jc w:val="both"/>
        <w:rPr>
          <w:rFonts w:cs="Calibri"/>
          <w:sz w:val="24"/>
          <w:szCs w:val="24"/>
        </w:rPr>
      </w:pPr>
    </w:p>
    <w:p w:rsidRDefault="000F1ED5" w:rsidP="00225CC8" w:rsidR="00225CC8" w:rsidRPr="00E2793B">
      <w:pPr>
        <w:ind w:left="720"/>
        <w:jc w:val="both"/>
        <w:rPr>
          <w:rFonts w:cs="Calibri" w:hAnsi="Calibri" w:ascii="Calibri"/>
        </w:rPr>
      </w:pPr>
      <w:r w:rsidRPr="00E2793B">
        <w:rPr>
          <w:rFonts w:cs="Calibri" w:hAnsi="Calibri" w:ascii="Calibri"/>
        </w:rPr>
        <w:t>Pod pretpostavkom trajanja stečajnog postupka u razdoblju od 6 mjeseci, predvidivi troškovi stečajnog postupka iznosili bi</w:t>
      </w:r>
      <w:r w:rsidR="004A12B7" w:rsidRPr="00E2793B">
        <w:rPr>
          <w:rFonts w:cs="Calibri" w:hAnsi="Calibri" w:ascii="Calibri"/>
        </w:rPr>
        <w:t xml:space="preserve"> ukupno </w:t>
      </w:r>
      <w:r w:rsidR="008E7C21">
        <w:rPr>
          <w:rFonts w:cs="Calibri" w:hAnsi="Calibri" w:ascii="Calibri"/>
        </w:rPr>
        <w:t>1</w:t>
      </w:r>
      <w:r w:rsidR="00F30EEB" w:rsidRPr="00E2793B">
        <w:rPr>
          <w:rFonts w:cs="Calibri" w:hAnsi="Calibri" w:ascii="Calibri"/>
        </w:rPr>
        <w:t>8</w:t>
      </w:r>
      <w:r w:rsidR="00D5475D" w:rsidRPr="00E2793B">
        <w:rPr>
          <w:rFonts w:cs="Calibri" w:hAnsi="Calibri" w:ascii="Calibri"/>
        </w:rPr>
        <w:t>.500</w:t>
      </w:r>
      <w:r w:rsidR="00810A16" w:rsidRPr="00E2793B">
        <w:rPr>
          <w:rFonts w:cs="Calibri" w:hAnsi="Calibri" w:ascii="Calibri"/>
        </w:rPr>
        <w:t>,00</w:t>
      </w:r>
      <w:r w:rsidR="004A12B7" w:rsidRPr="00E2793B">
        <w:rPr>
          <w:rFonts w:cs="Calibri" w:hAnsi="Calibri" w:ascii="Calibri"/>
        </w:rPr>
        <w:t xml:space="preserve"> kn i to</w:t>
      </w:r>
      <w:r w:rsidR="00225CC8" w:rsidRPr="00E2793B">
        <w:rPr>
          <w:rFonts w:cs="Calibri" w:hAnsi="Calibri" w:ascii="Calibri"/>
        </w:rPr>
        <w:t>:</w:t>
      </w:r>
      <w:r w:rsidRPr="00E2793B">
        <w:rPr>
          <w:rFonts w:cs="Calibri" w:hAnsi="Calibri" w:ascii="Calibri"/>
        </w:rPr>
        <w:t xml:space="preserve"> </w:t>
      </w:r>
    </w:p>
    <w:p w:rsidRDefault="000F1ED5" w:rsidP="000F1ED5" w:rsidR="000F1ED5" w:rsidRPr="00E2793B">
      <w:pPr>
        <w:numPr>
          <w:ilvl w:val="0"/>
          <w:numId w:val="20"/>
        </w:numPr>
        <w:spacing w:lineRule="auto" w:line="276" w:after="200"/>
        <w:jc w:val="both"/>
        <w:rPr>
          <w:rFonts w:cs="Calibri" w:hAnsi="Calibri" w:ascii="Calibri"/>
        </w:rPr>
      </w:pPr>
      <w:r w:rsidRPr="00E2793B">
        <w:rPr>
          <w:rFonts w:cs="Calibri" w:hAnsi="Calibri" w:ascii="Calibri"/>
        </w:rPr>
        <w:t xml:space="preserve">po osnovi izdataka </w:t>
      </w:r>
      <w:r w:rsidR="00B71C53" w:rsidRPr="00E2793B">
        <w:rPr>
          <w:rFonts w:cs="Calibri" w:hAnsi="Calibri" w:ascii="Calibri"/>
        </w:rPr>
        <w:t>stečajnog upravitelja iznos od 1</w:t>
      </w:r>
      <w:r w:rsidRPr="00E2793B">
        <w:rPr>
          <w:rFonts w:cs="Calibri" w:hAnsi="Calibri" w:ascii="Calibri"/>
        </w:rPr>
        <w:t>.</w:t>
      </w:r>
      <w:r w:rsidR="00A37EA4" w:rsidRPr="00E2793B">
        <w:rPr>
          <w:rFonts w:cs="Calibri" w:hAnsi="Calibri" w:ascii="Calibri"/>
        </w:rPr>
        <w:t>0</w:t>
      </w:r>
      <w:r w:rsidRPr="00E2793B">
        <w:rPr>
          <w:rFonts w:cs="Calibri" w:hAnsi="Calibri" w:ascii="Calibri"/>
        </w:rPr>
        <w:t>00,00 kn (izr</w:t>
      </w:r>
      <w:r w:rsidR="00B71C53" w:rsidRPr="00E2793B">
        <w:rPr>
          <w:rFonts w:cs="Calibri" w:hAnsi="Calibri" w:ascii="Calibri"/>
        </w:rPr>
        <w:t>ada pečata, poštarina, pristojbe</w:t>
      </w:r>
      <w:r w:rsidRPr="00E2793B">
        <w:rPr>
          <w:rFonts w:cs="Calibri" w:hAnsi="Calibri" w:ascii="Calibri"/>
        </w:rPr>
        <w:t>)</w:t>
      </w:r>
      <w:r w:rsidR="00162797" w:rsidRPr="00E2793B">
        <w:rPr>
          <w:rFonts w:cs="Calibri" w:hAnsi="Calibri" w:ascii="Calibri"/>
        </w:rPr>
        <w:t xml:space="preserve"> </w:t>
      </w:r>
    </w:p>
    <w:p w:rsidRDefault="000F1ED5" w:rsidP="00A82831" w:rsidR="000F1ED5">
      <w:pPr>
        <w:numPr>
          <w:ilvl w:val="0"/>
          <w:numId w:val="20"/>
        </w:numPr>
        <w:spacing w:lineRule="auto" w:line="276" w:after="200"/>
        <w:jc w:val="both"/>
        <w:rPr>
          <w:rFonts w:cs="Calibri" w:hAnsi="Calibri" w:ascii="Calibri"/>
        </w:rPr>
      </w:pPr>
      <w:r w:rsidRPr="00E2793B">
        <w:rPr>
          <w:rFonts w:cs="Calibri" w:hAnsi="Calibri" w:ascii="Calibri"/>
        </w:rPr>
        <w:t xml:space="preserve">po osnovi usluga knjigovodstvenog servisa </w:t>
      </w:r>
      <w:r w:rsidR="00225CC8" w:rsidRPr="00E2793B">
        <w:rPr>
          <w:rFonts w:cs="Calibri" w:hAnsi="Calibri" w:ascii="Calibri"/>
        </w:rPr>
        <w:t xml:space="preserve">za uspostavu početnih knjigovodstvenih stanja, te vođenje knjigovodstva </w:t>
      </w:r>
      <w:r w:rsidRPr="00E2793B">
        <w:rPr>
          <w:rFonts w:cs="Calibri" w:hAnsi="Calibri" w:ascii="Calibri"/>
        </w:rPr>
        <w:t xml:space="preserve">iznos od </w:t>
      </w:r>
      <w:r w:rsidR="00324582" w:rsidRPr="00E2793B">
        <w:rPr>
          <w:rFonts w:cs="Calibri" w:hAnsi="Calibri" w:ascii="Calibri"/>
        </w:rPr>
        <w:t>6</w:t>
      </w:r>
      <w:r w:rsidR="001724CA" w:rsidRPr="00E2793B">
        <w:rPr>
          <w:rFonts w:cs="Calibri" w:hAnsi="Calibri" w:ascii="Calibri"/>
        </w:rPr>
        <w:t>.0</w:t>
      </w:r>
      <w:r w:rsidR="00A37EA4" w:rsidRPr="00E2793B">
        <w:rPr>
          <w:rFonts w:cs="Calibri" w:hAnsi="Calibri" w:ascii="Calibri"/>
        </w:rPr>
        <w:t>00</w:t>
      </w:r>
      <w:r w:rsidRPr="00E2793B">
        <w:rPr>
          <w:rFonts w:cs="Calibri" w:hAnsi="Calibri" w:ascii="Calibri"/>
        </w:rPr>
        <w:t>,00 kn uvećano za PDV u iznosu</w:t>
      </w:r>
      <w:r w:rsidR="00810A16" w:rsidRPr="00E2793B">
        <w:rPr>
          <w:rFonts w:cs="Calibri" w:hAnsi="Calibri" w:ascii="Calibri"/>
        </w:rPr>
        <w:t xml:space="preserve"> od </w:t>
      </w:r>
      <w:r w:rsidR="00A82831" w:rsidRPr="00E2793B">
        <w:rPr>
          <w:rFonts w:cs="Calibri" w:hAnsi="Calibri" w:ascii="Calibri"/>
        </w:rPr>
        <w:t>1.5</w:t>
      </w:r>
      <w:r w:rsidR="00810A16" w:rsidRPr="00E2793B">
        <w:rPr>
          <w:rFonts w:cs="Calibri" w:hAnsi="Calibri" w:ascii="Calibri"/>
        </w:rPr>
        <w:t xml:space="preserve">00,00 kn odnosno ukupno </w:t>
      </w:r>
      <w:r w:rsidR="00F30EEB" w:rsidRPr="00E2793B">
        <w:rPr>
          <w:rFonts w:cs="Calibri" w:hAnsi="Calibri" w:ascii="Calibri"/>
        </w:rPr>
        <w:t>7.</w:t>
      </w:r>
      <w:r w:rsidR="001724CA" w:rsidRPr="00E2793B">
        <w:rPr>
          <w:rFonts w:cs="Calibri" w:hAnsi="Calibri" w:ascii="Calibri"/>
        </w:rPr>
        <w:t>5</w:t>
      </w:r>
      <w:r w:rsidR="00810A16" w:rsidRPr="00E2793B">
        <w:rPr>
          <w:rFonts w:cs="Calibri" w:hAnsi="Calibri" w:ascii="Calibri"/>
        </w:rPr>
        <w:t>0</w:t>
      </w:r>
      <w:r w:rsidRPr="00E2793B">
        <w:rPr>
          <w:rFonts w:cs="Calibri" w:hAnsi="Calibri" w:ascii="Calibri"/>
        </w:rPr>
        <w:t>0,00 kn</w:t>
      </w:r>
    </w:p>
    <w:p w:rsidRDefault="002D7F7D" w:rsidP="00A82831" w:rsidR="002D7F7D">
      <w:pPr>
        <w:numPr>
          <w:ilvl w:val="0"/>
          <w:numId w:val="20"/>
        </w:numPr>
        <w:spacing w:lineRule="auto" w:line="276" w:after="200"/>
        <w:jc w:val="both"/>
        <w:rPr>
          <w:rFonts w:cs="Calibri" w:hAnsi="Calibri" w:ascii="Calibri"/>
        </w:rPr>
      </w:pPr>
      <w:r w:rsidRPr="008E7C21">
        <w:rPr>
          <w:rFonts w:cs="Calibri" w:hAnsi="Calibri" w:ascii="Calibri"/>
        </w:rPr>
        <w:lastRenderedPageBreak/>
        <w:t xml:space="preserve">po osnovi troškova procjene vrijednosti nekretnina iznos od </w:t>
      </w:r>
      <w:r w:rsidR="008E7C21" w:rsidRPr="008E7C21">
        <w:rPr>
          <w:rFonts w:cs="Calibri" w:hAnsi="Calibri" w:ascii="Calibri"/>
        </w:rPr>
        <w:t xml:space="preserve">8.000,00 </w:t>
      </w:r>
      <w:r w:rsidRPr="008E7C21">
        <w:rPr>
          <w:rFonts w:cs="Calibri" w:hAnsi="Calibri" w:ascii="Calibri"/>
        </w:rPr>
        <w:t>kn</w:t>
      </w:r>
      <w:r w:rsidR="008E7C21" w:rsidRPr="008E7C21">
        <w:rPr>
          <w:rFonts w:cs="Calibri" w:hAnsi="Calibri" w:ascii="Calibri"/>
        </w:rPr>
        <w:t>+pdv, ukupno 10.000,00 kuna</w:t>
      </w:r>
    </w:p>
    <w:p w:rsidRDefault="00AA2834" w:rsidP="00AA2834" w:rsidR="00AA2834" w:rsidRPr="00AA2834">
      <w:pPr>
        <w:numPr>
          <w:ilvl w:val="0"/>
          <w:numId w:val="20"/>
        </w:numPr>
        <w:spacing w:lineRule="auto" w:line="276" w:after="200"/>
        <w:jc w:val="both"/>
        <w:rPr>
          <w:rFonts w:cs="Calibri" w:hAnsi="Calibri" w:ascii="Calibri"/>
        </w:rPr>
      </w:pPr>
      <w:r>
        <w:rPr>
          <w:rFonts w:cs="Calibri" w:hAnsi="Calibri" w:ascii="Calibri"/>
        </w:rPr>
        <w:t xml:space="preserve">po osnovi troškova bruto plaće radnika u otkaznom roku iznos od 10.279,79 kuna.  </w:t>
      </w:r>
    </w:p>
    <w:p w:rsidRDefault="00CB5A9A" w:rsidP="00810A16" w:rsidR="00225CC8">
      <w:pPr>
        <w:pStyle w:val="MediumGrid21"/>
        <w:ind w:firstLine="705"/>
        <w:jc w:val="both"/>
        <w:rPr>
          <w:rFonts w:cs="Calibri"/>
          <w:sz w:val="24"/>
          <w:szCs w:val="24"/>
        </w:rPr>
      </w:pPr>
      <w:r w:rsidRPr="00E2793B">
        <w:rPr>
          <w:rFonts w:cs="Calibri"/>
          <w:sz w:val="24"/>
          <w:szCs w:val="24"/>
        </w:rPr>
        <w:t>Napominjem</w:t>
      </w:r>
      <w:r w:rsidR="00810A16" w:rsidRPr="00E2793B">
        <w:rPr>
          <w:rFonts w:cs="Calibri"/>
          <w:sz w:val="24"/>
          <w:szCs w:val="24"/>
        </w:rPr>
        <w:t xml:space="preserve"> da u troškove nije uračunata nagrada stečajnom upravitelju.</w:t>
      </w:r>
    </w:p>
    <w:p w:rsidRDefault="00D46334" w:rsidP="00810A16" w:rsidR="00D46334">
      <w:pPr>
        <w:pStyle w:val="MediumGrid21"/>
        <w:ind w:firstLine="705"/>
        <w:jc w:val="both"/>
        <w:rPr>
          <w:rFonts w:cs="Calibri"/>
          <w:sz w:val="24"/>
          <w:szCs w:val="24"/>
        </w:rPr>
      </w:pPr>
    </w:p>
    <w:p w:rsidRDefault="00D46334" w:rsidP="00D46334" w:rsidR="00D46334" w:rsidRPr="00E2793B">
      <w:pPr>
        <w:pStyle w:val="MediumGrid21"/>
        <w:ind w:left="705"/>
        <w:jc w:val="both"/>
        <w:rPr>
          <w:rFonts w:cs="Calibri"/>
          <w:sz w:val="24"/>
          <w:szCs w:val="24"/>
        </w:rPr>
      </w:pPr>
      <w:r>
        <w:rPr>
          <w:rFonts w:cs="Calibri"/>
          <w:sz w:val="24"/>
          <w:szCs w:val="24"/>
        </w:rPr>
        <w:t>Nadalje, odvjetnik Zvonimir Raić je dostavio prijavu potraživanja sukladno članku 156. st. 1. toč. 2. Stečajnog zakona u iznosu od 69.693,49 kuna, s osnova računa broj 3/2018 godine za radnje poduzete unutar šest mjeseci prije otvaranja stečajnog postupka. Međutim, dio predmetnog računa u iznosu od</w:t>
      </w:r>
      <w:r w:rsidR="00690474">
        <w:rPr>
          <w:rFonts w:cs="Calibri"/>
          <w:sz w:val="24"/>
          <w:szCs w:val="24"/>
        </w:rPr>
        <w:t xml:space="preserve"> 7.187,50</w:t>
      </w:r>
      <w:r>
        <w:rPr>
          <w:rFonts w:cs="Calibri"/>
          <w:sz w:val="24"/>
          <w:szCs w:val="24"/>
        </w:rPr>
        <w:t xml:space="preserve"> kuna se ne može priznati kao trošak usluge učinjene radi zaštite i ostvarenja prava dužnika </w:t>
      </w:r>
      <w:r w:rsidR="00690474">
        <w:rPr>
          <w:rFonts w:cs="Calibri"/>
          <w:sz w:val="24"/>
          <w:szCs w:val="24"/>
        </w:rPr>
        <w:t xml:space="preserve">koja ulaze u stečajnu masu iz razloga što se predmetni iznos odnosi na radnje koje su poduzete za potrebe pokretanja stečajnog postupka. Dakle, kao potraživanje sukladno članku 156. st.1. priznaje samo iznos od 62.505,99 kn. </w:t>
      </w:r>
    </w:p>
    <w:p w:rsidRDefault="006D76D2" w:rsidP="003015AE" w:rsidR="006D76D2" w:rsidRPr="00E2793B">
      <w:pPr>
        <w:pStyle w:val="MediumGrid21"/>
        <w:jc w:val="both"/>
        <w:rPr>
          <w:rFonts w:cs="Calibri"/>
          <w:b/>
          <w:sz w:val="24"/>
          <w:szCs w:val="24"/>
        </w:rPr>
      </w:pPr>
    </w:p>
    <w:p w:rsidRDefault="001724CA" w:rsidP="003015AE" w:rsidR="00411263" w:rsidRPr="007A2449">
      <w:pPr>
        <w:pStyle w:val="MediumGrid21"/>
        <w:jc w:val="both"/>
        <w:rPr>
          <w:rFonts w:cs="Calibri" w:eastAsia="Times New Roman"/>
          <w:b/>
          <w:sz w:val="24"/>
          <w:szCs w:val="24"/>
        </w:rPr>
      </w:pPr>
      <w:r w:rsidRPr="007A2449">
        <w:rPr>
          <w:rFonts w:cs="Calibri"/>
          <w:b/>
          <w:sz w:val="24"/>
          <w:szCs w:val="24"/>
        </w:rPr>
        <w:t>VIII</w:t>
      </w:r>
      <w:r w:rsidR="003015AE" w:rsidRPr="007A2449">
        <w:rPr>
          <w:rFonts w:cs="Calibri"/>
          <w:b/>
          <w:sz w:val="24"/>
          <w:szCs w:val="24"/>
        </w:rPr>
        <w:t>.</w:t>
      </w:r>
      <w:r w:rsidR="003015AE" w:rsidRPr="007A2449">
        <w:rPr>
          <w:rFonts w:cs="Calibri"/>
          <w:b/>
          <w:sz w:val="24"/>
          <w:szCs w:val="24"/>
        </w:rPr>
        <w:tab/>
        <w:t>ZAKLJUČAK</w:t>
      </w:r>
    </w:p>
    <w:p w:rsidRDefault="00334641" w:rsidP="001724CA" w:rsidR="006C44A7" w:rsidRPr="007A2449">
      <w:pPr>
        <w:jc w:val="both"/>
        <w:rPr>
          <w:rFonts w:cs="Calibri" w:hAnsi="Calibri" w:ascii="Calibri"/>
        </w:rPr>
      </w:pPr>
      <w:r w:rsidRPr="007A2449">
        <w:rPr>
          <w:rFonts w:cs="Calibri" w:hAnsi="Calibri" w:ascii="Calibri"/>
        </w:rPr>
        <w:t xml:space="preserve"> </w:t>
      </w:r>
    </w:p>
    <w:p w:rsidRDefault="0023239F" w:rsidP="007F5423" w:rsidR="00C178A7" w:rsidRPr="007A2449">
      <w:pPr>
        <w:ind w:left="720"/>
        <w:jc w:val="both"/>
        <w:rPr>
          <w:rFonts w:cs="Calibri" w:hAnsi="Calibri" w:ascii="Calibri"/>
        </w:rPr>
      </w:pPr>
      <w:r w:rsidRPr="007A2449">
        <w:rPr>
          <w:rFonts w:cs="Calibri" w:hAnsi="Calibri" w:ascii="Calibri"/>
        </w:rPr>
        <w:t>Na prvom ispitnom r</w:t>
      </w:r>
      <w:r w:rsidR="00EE072A" w:rsidRPr="007A2449">
        <w:rPr>
          <w:rFonts w:cs="Calibri" w:hAnsi="Calibri" w:ascii="Calibri"/>
        </w:rPr>
        <w:t>očištu priznate</w:t>
      </w:r>
      <w:r w:rsidR="00C56211" w:rsidRPr="007A2449">
        <w:rPr>
          <w:rFonts w:cs="Calibri" w:hAnsi="Calibri" w:ascii="Calibri"/>
        </w:rPr>
        <w:t xml:space="preserve"> </w:t>
      </w:r>
      <w:r w:rsidR="00EE072A" w:rsidRPr="007A2449">
        <w:rPr>
          <w:rFonts w:cs="Calibri" w:hAnsi="Calibri" w:ascii="Calibri"/>
        </w:rPr>
        <w:t>tražbine</w:t>
      </w:r>
      <w:r w:rsidR="00B71C53" w:rsidRPr="007A2449">
        <w:rPr>
          <w:rFonts w:cs="Calibri" w:hAnsi="Calibri" w:ascii="Calibri"/>
        </w:rPr>
        <w:t xml:space="preserve"> </w:t>
      </w:r>
      <w:r w:rsidR="006D76D2" w:rsidRPr="007A2449">
        <w:rPr>
          <w:rFonts w:cs="Calibri" w:hAnsi="Calibri" w:ascii="Calibri"/>
        </w:rPr>
        <w:t xml:space="preserve">1. višeg isplatnog reda iznose </w:t>
      </w:r>
      <w:r w:rsidR="007A2449" w:rsidRPr="007A2449">
        <w:rPr>
          <w:rFonts w:cs="Calibri" w:hAnsi="Calibri" w:ascii="Calibri"/>
        </w:rPr>
        <w:t xml:space="preserve">141.151,70 </w:t>
      </w:r>
      <w:r w:rsidR="006D76D2" w:rsidRPr="007A2449">
        <w:rPr>
          <w:rFonts w:cs="Calibri" w:hAnsi="Calibri" w:ascii="Calibri"/>
        </w:rPr>
        <w:t xml:space="preserve">kn, dok tražbine </w:t>
      </w:r>
      <w:r w:rsidR="00B71C53" w:rsidRPr="007A2449">
        <w:rPr>
          <w:rFonts w:cs="Calibri" w:hAnsi="Calibri" w:ascii="Calibri"/>
        </w:rPr>
        <w:t>2</w:t>
      </w:r>
      <w:r w:rsidR="00810A16" w:rsidRPr="007A2449">
        <w:rPr>
          <w:rFonts w:cs="Calibri" w:hAnsi="Calibri" w:ascii="Calibri"/>
        </w:rPr>
        <w:t>. višeg isplatnog reda iznose</w:t>
      </w:r>
      <w:r w:rsidR="001724CA" w:rsidRPr="007A2449">
        <w:rPr>
          <w:rFonts w:cs="Calibri" w:hAnsi="Calibri" w:ascii="Calibri"/>
        </w:rPr>
        <w:t xml:space="preserve"> </w:t>
      </w:r>
      <w:r w:rsidR="007A2449" w:rsidRPr="007A2449">
        <w:rPr>
          <w:rFonts w:cs="Calibri" w:hAnsi="Calibri" w:ascii="Calibri"/>
        </w:rPr>
        <w:t xml:space="preserve">10.365.909,30 </w:t>
      </w:r>
      <w:r w:rsidR="00B74CAD" w:rsidRPr="007A2449">
        <w:rPr>
          <w:rFonts w:cs="Calibri" w:hAnsi="Calibri" w:ascii="Calibri"/>
        </w:rPr>
        <w:t>kn</w:t>
      </w:r>
      <w:r w:rsidR="00B71C53" w:rsidRPr="007A2449">
        <w:rPr>
          <w:rFonts w:cs="Calibri" w:hAnsi="Calibri" w:ascii="Calibri"/>
        </w:rPr>
        <w:t>.</w:t>
      </w:r>
      <w:r w:rsidR="00810A16" w:rsidRPr="007A2449">
        <w:rPr>
          <w:rFonts w:cs="Calibri" w:hAnsi="Calibri" w:ascii="Calibri"/>
        </w:rPr>
        <w:t xml:space="preserve"> </w:t>
      </w:r>
    </w:p>
    <w:p w:rsidRDefault="001724CA" w:rsidP="006E39FE" w:rsidR="001724CA" w:rsidRPr="006D76D2">
      <w:pPr>
        <w:ind w:left="720"/>
        <w:jc w:val="both"/>
        <w:rPr>
          <w:rFonts w:cs="Calibri" w:hAnsi="Calibri" w:ascii="Calibri"/>
        </w:rPr>
      </w:pPr>
    </w:p>
    <w:p w:rsidRDefault="00501E4F" w:rsidP="006E39FE" w:rsidR="006E39FE" w:rsidRPr="006D76D2">
      <w:pPr>
        <w:ind w:left="720"/>
        <w:jc w:val="both"/>
        <w:rPr>
          <w:rFonts w:cs="Calibri" w:hAnsi="Calibri" w:ascii="Calibri"/>
        </w:rPr>
      </w:pPr>
      <w:r w:rsidRPr="006D76D2">
        <w:rPr>
          <w:rFonts w:cs="Calibri" w:hAnsi="Calibri" w:ascii="Calibri"/>
        </w:rPr>
        <w:t>Obzirom na strukturu imovine</w:t>
      </w:r>
      <w:r w:rsidR="004D5793" w:rsidRPr="006D76D2">
        <w:rPr>
          <w:rFonts w:cs="Calibri" w:hAnsi="Calibri" w:ascii="Calibri"/>
        </w:rPr>
        <w:t xml:space="preserve"> i</w:t>
      </w:r>
      <w:r w:rsidR="00C251F3" w:rsidRPr="006D76D2">
        <w:rPr>
          <w:rFonts w:cs="Calibri" w:hAnsi="Calibri" w:ascii="Calibri"/>
        </w:rPr>
        <w:t xml:space="preserve"> či</w:t>
      </w:r>
      <w:r w:rsidRPr="006D76D2">
        <w:rPr>
          <w:rFonts w:cs="Calibri" w:hAnsi="Calibri" w:ascii="Calibri"/>
        </w:rPr>
        <w:t xml:space="preserve">njenicu da </w:t>
      </w:r>
      <w:r w:rsidR="00462569" w:rsidRPr="006D76D2">
        <w:rPr>
          <w:rFonts w:cs="Calibri" w:hAnsi="Calibri" w:ascii="Calibri"/>
        </w:rPr>
        <w:t>je na najvećem dijelu imovin</w:t>
      </w:r>
      <w:r w:rsidR="00BF2124" w:rsidRPr="006D76D2">
        <w:rPr>
          <w:rFonts w:cs="Calibri" w:hAnsi="Calibri" w:ascii="Calibri"/>
        </w:rPr>
        <w:t>a</w:t>
      </w:r>
      <w:r w:rsidR="00462569" w:rsidRPr="006D76D2">
        <w:rPr>
          <w:rFonts w:cs="Calibri" w:hAnsi="Calibri" w:ascii="Calibri"/>
        </w:rPr>
        <w:t xml:space="preserve"> </w:t>
      </w:r>
      <w:r w:rsidR="006D76D2" w:rsidRPr="006D76D2">
        <w:rPr>
          <w:rFonts w:cs="Calibri" w:hAnsi="Calibri" w:ascii="Calibri"/>
        </w:rPr>
        <w:t xml:space="preserve">opterećena </w:t>
      </w:r>
      <w:r w:rsidR="00462569" w:rsidRPr="006D76D2">
        <w:rPr>
          <w:rFonts w:cs="Calibri" w:hAnsi="Calibri" w:ascii="Calibri"/>
        </w:rPr>
        <w:t>zabilježbom vođenja kaznenog postupka</w:t>
      </w:r>
      <w:r w:rsidR="000328CB" w:rsidRPr="006D76D2">
        <w:rPr>
          <w:rFonts w:cs="Calibri" w:hAnsi="Calibri" w:ascii="Calibri"/>
        </w:rPr>
        <w:t>,</w:t>
      </w:r>
      <w:r w:rsidRPr="006D76D2">
        <w:rPr>
          <w:rFonts w:cs="Calibri" w:hAnsi="Calibri" w:ascii="Calibri"/>
        </w:rPr>
        <w:t xml:space="preserve"> uzimajući u obzir troškove stečajnog postupka</w:t>
      </w:r>
      <w:r w:rsidR="000328CB" w:rsidRPr="006D76D2">
        <w:rPr>
          <w:rFonts w:cs="Calibri" w:hAnsi="Calibri" w:ascii="Calibri"/>
        </w:rPr>
        <w:t xml:space="preserve"> </w:t>
      </w:r>
      <w:r w:rsidR="00462569" w:rsidRPr="006D76D2">
        <w:rPr>
          <w:rFonts w:cs="Calibri" w:hAnsi="Calibri" w:ascii="Calibri"/>
        </w:rPr>
        <w:t>u ovom trenutku se ne može sa sigurnošću utvrditi koliko će se namiriti vjerovnici</w:t>
      </w:r>
      <w:r w:rsidR="006D76D2" w:rsidRPr="006D76D2">
        <w:rPr>
          <w:rFonts w:cs="Calibri" w:hAnsi="Calibri" w:ascii="Calibri"/>
        </w:rPr>
        <w:t xml:space="preserve">. </w:t>
      </w:r>
    </w:p>
    <w:p w:rsidRDefault="00AA2834" w:rsidP="004201C1" w:rsidR="00AA2834">
      <w:pPr>
        <w:jc w:val="both"/>
        <w:rPr>
          <w:rFonts w:cs="Calibri" w:eastAsia="Arial Unicode MS" w:hAnsi="Calibri" w:ascii="Calibri"/>
          <w:kern w:val="1"/>
          <w:highlight w:val="yellow"/>
          <w:lang w:eastAsia="ar-SA"/>
        </w:rPr>
      </w:pPr>
    </w:p>
    <w:p w:rsidRDefault="00AA2834" w:rsidP="004201C1" w:rsidR="00AA2834" w:rsidRPr="00825214">
      <w:pPr>
        <w:jc w:val="both"/>
        <w:rPr>
          <w:rFonts w:cs="Calibri" w:eastAsia="Arial Unicode MS" w:hAnsi="Calibri" w:ascii="Calibri"/>
          <w:kern w:val="1"/>
          <w:highlight w:val="yellow"/>
          <w:lang w:eastAsia="ar-SA"/>
        </w:rPr>
      </w:pPr>
    </w:p>
    <w:p w:rsidRDefault="001724CA" w:rsidP="00C607C4" w:rsidR="00411263" w:rsidRPr="00E2793B">
      <w:pPr>
        <w:jc w:val="both"/>
        <w:rPr>
          <w:rFonts w:cs="Calibri" w:hAnsi="Calibri" w:ascii="Calibri"/>
          <w:b/>
          <w:bCs/>
        </w:rPr>
      </w:pPr>
      <w:r w:rsidRPr="00E2793B">
        <w:rPr>
          <w:rFonts w:cs="Calibri" w:hAnsi="Calibri" w:ascii="Calibri"/>
          <w:b/>
          <w:bCs/>
        </w:rPr>
        <w:t>I</w:t>
      </w:r>
      <w:r w:rsidR="00EE072A" w:rsidRPr="00E2793B">
        <w:rPr>
          <w:rFonts w:cs="Calibri" w:hAnsi="Calibri" w:ascii="Calibri"/>
          <w:b/>
          <w:bCs/>
        </w:rPr>
        <w:t>X</w:t>
      </w:r>
      <w:r w:rsidR="00E0645E" w:rsidRPr="00E2793B">
        <w:rPr>
          <w:rFonts w:cs="Calibri" w:hAnsi="Calibri" w:ascii="Calibri"/>
          <w:b/>
          <w:bCs/>
        </w:rPr>
        <w:t>.</w:t>
      </w:r>
      <w:r w:rsidR="00E0645E" w:rsidRPr="00E2793B">
        <w:rPr>
          <w:rFonts w:cs="Calibri" w:hAnsi="Calibri" w:ascii="Calibri"/>
          <w:b/>
          <w:bCs/>
        </w:rPr>
        <w:tab/>
      </w:r>
      <w:r w:rsidR="00411263" w:rsidRPr="00E2793B">
        <w:rPr>
          <w:rFonts w:cs="Calibri" w:hAnsi="Calibri" w:ascii="Calibri"/>
          <w:b/>
          <w:bCs/>
          <w:caps/>
        </w:rPr>
        <w:t>Prijedlog odluka</w:t>
      </w:r>
    </w:p>
    <w:p w:rsidRDefault="00411263" w:rsidP="00C607C4" w:rsidR="00411263" w:rsidRPr="00E2793B">
      <w:pPr>
        <w:jc w:val="both"/>
        <w:rPr>
          <w:rFonts w:cs="Calibri" w:hAnsi="Calibri" w:ascii="Calibri"/>
        </w:rPr>
      </w:pPr>
      <w:r w:rsidRPr="00E2793B">
        <w:rPr>
          <w:rFonts w:cs="Calibri" w:hAnsi="Calibri" w:ascii="Calibri"/>
        </w:rPr>
        <w:t xml:space="preserve"> </w:t>
      </w:r>
    </w:p>
    <w:p w:rsidRDefault="00411263" w:rsidP="00D10A13" w:rsidR="00411263" w:rsidRPr="00E2793B">
      <w:pPr>
        <w:jc w:val="both"/>
        <w:rPr>
          <w:rFonts w:cs="Calibri" w:hAnsi="Calibri" w:ascii="Calibri"/>
        </w:rPr>
      </w:pPr>
      <w:r w:rsidRPr="00E2793B">
        <w:rPr>
          <w:rFonts w:cs="Calibri" w:hAnsi="Calibri" w:ascii="Calibri"/>
        </w:rPr>
        <w:t>Sukladno  svemu iznesenome, predlažem da vjerovnici na današnjem ročištu donesu sljedeće odluke:</w:t>
      </w:r>
    </w:p>
    <w:p w:rsidRDefault="00DE4301" w:rsidP="00D10A13" w:rsidR="00DE4301" w:rsidRPr="00E2793B">
      <w:pPr>
        <w:pStyle w:val="Tijeloteksta"/>
        <w:tabs>
          <w:tab w:pos="0" w:val="left"/>
        </w:tabs>
        <w:rPr>
          <w:rFonts w:cs="Calibri" w:hAnsi="Calibri" w:ascii="Calibri"/>
        </w:rPr>
      </w:pPr>
    </w:p>
    <w:p w:rsidRDefault="006A0E86" w:rsidP="006024A3" w:rsidR="006024A3" w:rsidRPr="00E2793B">
      <w:pPr>
        <w:pStyle w:val="Tijeloteksta"/>
        <w:tabs>
          <w:tab w:pos="426" w:val="left"/>
        </w:tabs>
        <w:ind w:hanging="709" w:left="709"/>
        <w:rPr>
          <w:rFonts w:cs="Calibri" w:hAnsi="Calibri" w:ascii="Calibri"/>
        </w:rPr>
      </w:pPr>
      <w:r w:rsidRPr="00E2793B">
        <w:rPr>
          <w:rFonts w:cs="Calibri" w:hAnsi="Calibri" w:ascii="Calibri"/>
        </w:rPr>
        <w:t>1.</w:t>
      </w:r>
      <w:r w:rsidRPr="00E2793B">
        <w:rPr>
          <w:rFonts w:cs="Calibri" w:hAnsi="Calibri" w:ascii="Calibri"/>
        </w:rPr>
        <w:tab/>
      </w:r>
      <w:r w:rsidR="006024A3" w:rsidRPr="00E2793B">
        <w:rPr>
          <w:rFonts w:cs="Calibri" w:hAnsi="Calibri" w:ascii="Calibri"/>
        </w:rPr>
        <w:tab/>
        <w:t>Prihvaća se u cijelosti Izvješće stečajnog upravitelja o gospodarskom položaju stečaj</w:t>
      </w:r>
      <w:r w:rsidR="003B6601" w:rsidRPr="00E2793B">
        <w:rPr>
          <w:rFonts w:cs="Calibri" w:hAnsi="Calibri" w:ascii="Calibri"/>
        </w:rPr>
        <w:t>nog dužnika i njegovim uzrocima.</w:t>
      </w:r>
    </w:p>
    <w:p w:rsidRDefault="006024A3" w:rsidP="006024A3" w:rsidR="006024A3" w:rsidRPr="00E2793B">
      <w:pPr>
        <w:pStyle w:val="Tijeloteksta"/>
        <w:tabs>
          <w:tab w:pos="426" w:val="left"/>
        </w:tabs>
        <w:ind w:hanging="709" w:left="709"/>
        <w:rPr>
          <w:rFonts w:cs="Calibri" w:hAnsi="Calibri" w:ascii="Calibri"/>
        </w:rPr>
      </w:pPr>
    </w:p>
    <w:p w:rsidRDefault="006024A3" w:rsidP="006024A3" w:rsidR="006024A3" w:rsidRPr="00E2793B">
      <w:pPr>
        <w:pStyle w:val="Tijeloteksta"/>
        <w:tabs>
          <w:tab w:pos="426" w:val="left"/>
        </w:tabs>
        <w:ind w:hanging="709" w:left="709"/>
        <w:rPr>
          <w:rFonts w:cs="Calibri" w:hAnsi="Calibri" w:ascii="Calibri"/>
        </w:rPr>
      </w:pPr>
      <w:r w:rsidRPr="00E2793B">
        <w:rPr>
          <w:rFonts w:cs="Calibri" w:hAnsi="Calibri" w:ascii="Calibri"/>
        </w:rPr>
        <w:t>2.</w:t>
      </w:r>
      <w:r w:rsidRPr="00E2793B">
        <w:rPr>
          <w:rFonts w:cs="Calibri" w:hAnsi="Calibri" w:ascii="Calibri"/>
        </w:rPr>
        <w:tab/>
      </w:r>
      <w:r w:rsidRPr="00E2793B">
        <w:rPr>
          <w:rFonts w:cs="Calibri" w:hAnsi="Calibri" w:ascii="Calibri"/>
        </w:rPr>
        <w:tab/>
        <w:t xml:space="preserve">Utvrđuje se da nema mogućnosti da se poslovanje stečajnog dužnika nastavi ili ponovno pokrene. </w:t>
      </w:r>
    </w:p>
    <w:p w:rsidRDefault="006024A3" w:rsidP="006024A3" w:rsidR="006024A3" w:rsidRPr="00E2793B">
      <w:pPr>
        <w:pStyle w:val="Tijeloteksta"/>
        <w:tabs>
          <w:tab w:pos="426" w:val="left"/>
        </w:tabs>
        <w:ind w:hanging="709" w:left="709"/>
        <w:rPr>
          <w:rFonts w:cs="Calibri" w:hAnsi="Calibri" w:ascii="Calibri"/>
        </w:rPr>
      </w:pPr>
    </w:p>
    <w:p w:rsidRDefault="006024A3" w:rsidP="006024A3" w:rsidR="006024A3" w:rsidRPr="00E2793B">
      <w:pPr>
        <w:pStyle w:val="Tijeloteksta"/>
        <w:tabs>
          <w:tab w:pos="426" w:val="left"/>
        </w:tabs>
        <w:ind w:hanging="709" w:left="709"/>
        <w:rPr>
          <w:rFonts w:cs="Calibri" w:hAnsi="Calibri" w:ascii="Calibri"/>
        </w:rPr>
      </w:pPr>
      <w:r w:rsidRPr="00E2793B">
        <w:rPr>
          <w:rFonts w:cs="Calibri" w:hAnsi="Calibri" w:ascii="Calibri"/>
        </w:rPr>
        <w:t>3.</w:t>
      </w:r>
      <w:r w:rsidRPr="00E2793B">
        <w:rPr>
          <w:rFonts w:cs="Calibri" w:hAnsi="Calibri" w:ascii="Calibri"/>
        </w:rPr>
        <w:tab/>
      </w:r>
      <w:r w:rsidRPr="00E2793B">
        <w:rPr>
          <w:rFonts w:cs="Calibri" w:hAnsi="Calibri" w:ascii="Calibri"/>
        </w:rPr>
        <w:tab/>
        <w:t>Prihvaćaju se do sada poduzete radnje stečajnog upravitelja.</w:t>
      </w:r>
    </w:p>
    <w:p w:rsidRDefault="006024A3" w:rsidP="006024A3" w:rsidR="006024A3" w:rsidRPr="00E2793B">
      <w:pPr>
        <w:pStyle w:val="Tijeloteksta"/>
        <w:tabs>
          <w:tab w:pos="426" w:val="left"/>
        </w:tabs>
        <w:ind w:hanging="709" w:left="709"/>
        <w:rPr>
          <w:rFonts w:cs="Calibri" w:hAnsi="Calibri" w:ascii="Calibri"/>
        </w:rPr>
      </w:pPr>
    </w:p>
    <w:p w:rsidRDefault="006A0E86" w:rsidP="000E5F70" w:rsidR="000E5F70">
      <w:pPr>
        <w:pStyle w:val="Tijeloteksta"/>
        <w:tabs>
          <w:tab w:pos="426" w:val="left"/>
        </w:tabs>
        <w:ind w:hanging="709" w:left="709"/>
        <w:rPr>
          <w:rFonts w:cs="Calibri" w:hAnsi="Calibri" w:ascii="Calibri"/>
        </w:rPr>
      </w:pPr>
      <w:r w:rsidRPr="00E2793B">
        <w:rPr>
          <w:rFonts w:cs="Calibri" w:hAnsi="Calibri" w:ascii="Calibri"/>
        </w:rPr>
        <w:t>4</w:t>
      </w:r>
      <w:r w:rsidR="006024A3" w:rsidRPr="00E2793B">
        <w:rPr>
          <w:rFonts w:cs="Calibri" w:hAnsi="Calibri" w:ascii="Calibri"/>
        </w:rPr>
        <w:t>.</w:t>
      </w:r>
      <w:r w:rsidR="006024A3" w:rsidRPr="00E2793B">
        <w:rPr>
          <w:rFonts w:cs="Calibri" w:hAnsi="Calibri" w:ascii="Calibri"/>
        </w:rPr>
        <w:tab/>
      </w:r>
      <w:r w:rsidR="006024A3" w:rsidRPr="00E2793B">
        <w:rPr>
          <w:rFonts w:cs="Calibri" w:hAnsi="Calibri" w:ascii="Calibri"/>
        </w:rPr>
        <w:tab/>
      </w:r>
      <w:r w:rsidR="00FE0C7E" w:rsidRPr="00E2793B">
        <w:rPr>
          <w:rFonts w:cs="Calibri" w:hAnsi="Calibri" w:ascii="Calibri"/>
        </w:rPr>
        <w:t>P</w:t>
      </w:r>
      <w:r w:rsidR="006024A3" w:rsidRPr="00E2793B">
        <w:rPr>
          <w:rFonts w:cs="Calibri" w:hAnsi="Calibri" w:ascii="Calibri"/>
        </w:rPr>
        <w:t>arnice i postupci u tijeku odnosno novi postupci nastaviti će se ili pokrenuti u korist stečajne mase ovisno o procjeni stečajnog upravitelja. U tu svrhu ovlašćuje se stečajni upravitelj izdati odvjetniku, po svom izboru, punomoć za zastupanje u tim postupcima.</w:t>
      </w:r>
    </w:p>
    <w:p w:rsidRDefault="00B3031C" w:rsidP="000E5F70" w:rsidR="00B3031C">
      <w:pPr>
        <w:pStyle w:val="Tijeloteksta"/>
        <w:tabs>
          <w:tab w:pos="426" w:val="left"/>
        </w:tabs>
        <w:ind w:hanging="709" w:left="709"/>
        <w:rPr>
          <w:rFonts w:cs="Calibri" w:hAnsi="Calibri" w:ascii="Calibri"/>
        </w:rPr>
      </w:pPr>
    </w:p>
    <w:p w:rsidRDefault="00B3031C" w:rsidP="00B3031C" w:rsidR="00B3031C" w:rsidRPr="00B3031C">
      <w:pPr>
        <w:pStyle w:val="Tijeloteksta"/>
        <w:tabs>
          <w:tab w:pos="426" w:val="left"/>
        </w:tabs>
        <w:ind w:hanging="709" w:left="709"/>
        <w:rPr>
          <w:rFonts w:cs="Calibri" w:hAnsi="Calibri" w:ascii="Calibri"/>
        </w:rPr>
      </w:pPr>
      <w:r>
        <w:rPr>
          <w:rFonts w:cs="Calibri" w:hAnsi="Calibri" w:ascii="Calibri"/>
        </w:rPr>
        <w:lastRenderedPageBreak/>
        <w:t>5.</w:t>
      </w:r>
      <w:r>
        <w:rPr>
          <w:rFonts w:cs="Calibri" w:hAnsi="Calibri" w:ascii="Calibri"/>
        </w:rPr>
        <w:tab/>
      </w:r>
      <w:r>
        <w:rPr>
          <w:rFonts w:cs="Calibri" w:hAnsi="Calibri" w:ascii="Calibri"/>
        </w:rPr>
        <w:tab/>
      </w:r>
      <w:r w:rsidRPr="00B3031C">
        <w:rPr>
          <w:rFonts w:hAnsi="Calibri" w:ascii="Calibri"/>
        </w:rPr>
        <w:t>Ovlašćuje se stečajn</w:t>
      </w:r>
      <w:r>
        <w:rPr>
          <w:rFonts w:hAnsi="Calibri" w:ascii="Calibri"/>
        </w:rPr>
        <w:t xml:space="preserve">a </w:t>
      </w:r>
      <w:r w:rsidRPr="00B3031C">
        <w:rPr>
          <w:rFonts w:hAnsi="Calibri" w:ascii="Calibri"/>
        </w:rPr>
        <w:t>upravitelj</w:t>
      </w:r>
      <w:r>
        <w:rPr>
          <w:rFonts w:hAnsi="Calibri" w:ascii="Calibri"/>
        </w:rPr>
        <w:t>ica</w:t>
      </w:r>
      <w:r w:rsidRPr="00B3031C">
        <w:rPr>
          <w:rFonts w:hAnsi="Calibri" w:ascii="Calibri"/>
        </w:rPr>
        <w:t xml:space="preserve"> nekretnine Stečajnog dužnika na kojima ne postoji razlučno pravo unovčiti javnim prikupljanjem ponuda po načelu «viđeno-kupljeno»,  i to kako slijedi:</w:t>
      </w:r>
    </w:p>
    <w:p w:rsidRDefault="00B3031C" w:rsidP="00B3031C" w:rsidR="00B3031C" w:rsidRPr="00917452">
      <w:pPr>
        <w:pStyle w:val="NoSpacing2"/>
        <w:ind w:hanging="2840" w:left="3540"/>
        <w:jc w:val="both"/>
        <w:rPr>
          <w:rFonts w:cs="Calibri"/>
          <w:sz w:val="24"/>
          <w:szCs w:val="24"/>
        </w:rPr>
      </w:pPr>
    </w:p>
    <w:p w:rsidRDefault="00B3031C" w:rsidP="00B3031C" w:rsidR="00B3031C" w:rsidRPr="006D76D2">
      <w:pPr>
        <w:pStyle w:val="NoSpacing1"/>
        <w:numPr>
          <w:ilvl w:val="0"/>
          <w:numId w:val="20"/>
        </w:numPr>
        <w:jc w:val="both"/>
        <w:rPr>
          <w:rFonts w:cs="Calibri"/>
          <w:sz w:val="24"/>
          <w:szCs w:val="24"/>
        </w:rPr>
      </w:pPr>
      <w:r w:rsidRPr="00917452">
        <w:rPr>
          <w:rFonts w:cs="Calibri"/>
          <w:sz w:val="24"/>
          <w:szCs w:val="24"/>
        </w:rPr>
        <w:t xml:space="preserve">k.č.br. 1279, oranica u mjestu ukupne površine 900 m2,  sve upisano u zk.ul.br. 2746,  </w:t>
      </w:r>
      <w:r w:rsidRPr="006D76D2">
        <w:rPr>
          <w:rFonts w:cs="Calibri"/>
          <w:sz w:val="24"/>
          <w:szCs w:val="24"/>
        </w:rPr>
        <w:t>k.o. Dugo Selo II, u zemljišnim knjigama Općinskog građanskog suda u Zagrebu, Zemljišnoknjižni odjel Dugo Selo s početnom cijenom kod 1. javnog prikupljanja ponuda u skladu s procjenom ovlaštenog sudskog vještaka po cijeni od</w:t>
      </w:r>
      <w:r w:rsidR="006D76D2" w:rsidRPr="006D76D2">
        <w:rPr>
          <w:rFonts w:cs="Calibri"/>
          <w:sz w:val="24"/>
          <w:szCs w:val="24"/>
        </w:rPr>
        <w:t xml:space="preserve"> 138.000,</w:t>
      </w:r>
      <w:r w:rsidRPr="006D76D2">
        <w:rPr>
          <w:rFonts w:cs="Calibri"/>
          <w:sz w:val="24"/>
          <w:szCs w:val="24"/>
        </w:rPr>
        <w:t>00 kn;</w:t>
      </w:r>
    </w:p>
    <w:p w:rsidRDefault="00B3031C" w:rsidP="00B3031C" w:rsidR="00B3031C" w:rsidRPr="006D76D2">
      <w:pPr>
        <w:pStyle w:val="NoSpacing1"/>
        <w:ind w:left="1065"/>
        <w:jc w:val="both"/>
        <w:rPr>
          <w:rFonts w:cs="Calibri"/>
          <w:sz w:val="24"/>
          <w:szCs w:val="24"/>
        </w:rPr>
      </w:pPr>
    </w:p>
    <w:p w:rsidRDefault="00B3031C" w:rsidP="00B3031C" w:rsidR="00B3031C" w:rsidRPr="006D76D2">
      <w:pPr>
        <w:pStyle w:val="NoSpacing1"/>
        <w:numPr>
          <w:ilvl w:val="0"/>
          <w:numId w:val="20"/>
        </w:numPr>
        <w:jc w:val="both"/>
        <w:rPr>
          <w:rFonts w:cs="Calibri"/>
          <w:sz w:val="24"/>
          <w:szCs w:val="24"/>
        </w:rPr>
      </w:pPr>
      <w:r w:rsidRPr="006D76D2">
        <w:rPr>
          <w:rFonts w:cs="Calibri"/>
          <w:sz w:val="24"/>
          <w:szCs w:val="24"/>
        </w:rPr>
        <w:t xml:space="preserve">k.č.br. 104/1, pašnjak u Kosnici, ukupne površine 2033 m2,  sve upisano u zk.ul.br. 1487,  k.o. Kosnica, u zemljišnim knjigama Općinskog suda u Velikoj Gorici, Zemljišnoknjižni odjel Velika Gorica s početnom cijenom kod 1. javnog prikupljanja ponuda u skladu s procjenom ovlaštenog sudskog vještaka po cijeni od </w:t>
      </w:r>
      <w:r w:rsidR="006D76D2" w:rsidRPr="006D76D2">
        <w:rPr>
          <w:rFonts w:cs="Calibri"/>
          <w:sz w:val="24"/>
          <w:szCs w:val="24"/>
        </w:rPr>
        <w:t xml:space="preserve">74.500,00 </w:t>
      </w:r>
      <w:r w:rsidRPr="006D76D2">
        <w:rPr>
          <w:rFonts w:cs="Calibri"/>
          <w:sz w:val="24"/>
          <w:szCs w:val="24"/>
        </w:rPr>
        <w:t xml:space="preserve">kn; </w:t>
      </w:r>
    </w:p>
    <w:p w:rsidRDefault="00B3031C" w:rsidP="00B3031C" w:rsidR="00B3031C">
      <w:pPr>
        <w:pStyle w:val="Tijeloteksta"/>
        <w:tabs>
          <w:tab w:pos="426" w:val="left"/>
        </w:tabs>
        <w:ind w:left="709"/>
        <w:rPr>
          <w:rFonts w:hAnsi="Calibri" w:ascii="Calibri"/>
        </w:rPr>
      </w:pPr>
    </w:p>
    <w:p w:rsidRDefault="00B3031C" w:rsidP="00B3031C" w:rsidR="00B3031C" w:rsidRPr="00B3031C">
      <w:pPr>
        <w:pStyle w:val="Tijeloteksta"/>
        <w:tabs>
          <w:tab w:pos="426" w:val="left"/>
        </w:tabs>
        <w:ind w:left="709"/>
        <w:rPr>
          <w:rFonts w:hAnsi="Calibri" w:ascii="Calibri"/>
        </w:rPr>
      </w:pPr>
      <w:r w:rsidRPr="00B3031C">
        <w:rPr>
          <w:rFonts w:hAnsi="Calibri" w:ascii="Calibri"/>
        </w:rPr>
        <w:t>Ukoliko se nekretnin</w:t>
      </w:r>
      <w:r>
        <w:rPr>
          <w:rFonts w:hAnsi="Calibri" w:ascii="Calibri"/>
        </w:rPr>
        <w:t>e</w:t>
      </w:r>
      <w:r w:rsidRPr="00B3031C">
        <w:rPr>
          <w:rFonts w:hAnsi="Calibri" w:ascii="Calibri"/>
        </w:rPr>
        <w:t xml:space="preserve"> ne unovč</w:t>
      </w:r>
      <w:r>
        <w:rPr>
          <w:rFonts w:hAnsi="Calibri" w:ascii="Calibri"/>
        </w:rPr>
        <w:t>e</w:t>
      </w:r>
      <w:r w:rsidRPr="00B3031C">
        <w:rPr>
          <w:rFonts w:hAnsi="Calibri" w:ascii="Calibri"/>
        </w:rPr>
        <w:t xml:space="preserve"> kod 1. javnog prikupljanja ponuda, početna cijena kod svake naredne prodaje umanjivati će se po </w:t>
      </w:r>
      <w:r>
        <w:rPr>
          <w:rFonts w:hAnsi="Calibri" w:ascii="Calibri"/>
        </w:rPr>
        <w:t>1</w:t>
      </w:r>
      <w:r w:rsidRPr="00B3031C">
        <w:rPr>
          <w:rFonts w:hAnsi="Calibri" w:ascii="Calibri"/>
        </w:rPr>
        <w:t>0% u odnosu na početnu cijenu iz prethodnog oglasa. Kao uvjet za dostavljanje ponude, u svim će se oglasima tražiti uplata jamčevine u iznosu od 5 % procijenjene vrijednosti nekretnine. Oglasi o javnom prikupljanju ponuda objavljivati će se na Internet stranicama Sudačke mreže. Ponude će se otvarati pred javnim bilježnikom</w:t>
      </w:r>
      <w:r>
        <w:rPr>
          <w:rFonts w:hAnsi="Calibri" w:ascii="Calibri"/>
        </w:rPr>
        <w:t>.</w:t>
      </w:r>
    </w:p>
    <w:p w:rsidRDefault="00B3031C" w:rsidP="00B3031C" w:rsidR="00B3031C" w:rsidRPr="00B3031C">
      <w:pPr>
        <w:pStyle w:val="Tijeloteksta"/>
        <w:tabs>
          <w:tab w:pos="426" w:val="left"/>
        </w:tabs>
        <w:ind w:hanging="709" w:left="709"/>
        <w:rPr>
          <w:rFonts w:cs="Courier New" w:hAnsi="Calibri" w:ascii="Calibri"/>
        </w:rPr>
      </w:pPr>
    </w:p>
    <w:p w:rsidRDefault="009D78FB" w:rsidP="00017B3B" w:rsidR="009D78FB" w:rsidRPr="00B3031C">
      <w:pPr>
        <w:pStyle w:val="Tijeloteksta"/>
        <w:tabs>
          <w:tab w:pos="426" w:val="left"/>
        </w:tabs>
        <w:ind w:hanging="709" w:left="709"/>
        <w:rPr>
          <w:rFonts w:cs="Calibri" w:eastAsia="Calibri" w:hAnsi="Calibri" w:ascii="Calibri"/>
          <w:highlight w:val="yellow"/>
        </w:rPr>
      </w:pPr>
    </w:p>
    <w:p w:rsidRDefault="009D78FB" w:rsidP="00017B3B" w:rsidR="009D78FB" w:rsidRPr="00D34114">
      <w:pPr>
        <w:pStyle w:val="Tijeloteksta"/>
        <w:tabs>
          <w:tab w:pos="426" w:val="left"/>
        </w:tabs>
        <w:ind w:hanging="709" w:left="709"/>
        <w:rPr>
          <w:rFonts w:cs="Calibri" w:eastAsia="Calibri" w:hAnsi="Calibri" w:ascii="Calibri"/>
          <w:highlight w:val="yellow"/>
        </w:rPr>
      </w:pPr>
    </w:p>
    <w:p w:rsidRDefault="0003226E" w:rsidP="00C607C4" w:rsidR="00E130E1" w:rsidRPr="00D34114">
      <w:pPr>
        <w:pStyle w:val="Tijeloteksta"/>
        <w:tabs>
          <w:tab w:pos="426" w:val="left"/>
        </w:tabs>
        <w:rPr>
          <w:rFonts w:cs="Calibri" w:hAnsi="Calibri" w:ascii="Calibri"/>
        </w:rPr>
      </w:pPr>
      <w:r w:rsidRPr="00D34114">
        <w:rPr>
          <w:rFonts w:cs="Calibri" w:hAnsi="Calibri" w:ascii="Calibri"/>
        </w:rPr>
        <w:t xml:space="preserve">U Zagrebu, </w:t>
      </w:r>
      <w:r w:rsidR="00825214">
        <w:rPr>
          <w:rFonts w:cs="Calibri" w:hAnsi="Calibri" w:ascii="Calibri"/>
        </w:rPr>
        <w:t>2</w:t>
      </w:r>
      <w:r w:rsidR="006D76D2">
        <w:rPr>
          <w:rFonts w:cs="Calibri" w:hAnsi="Calibri" w:ascii="Calibri"/>
        </w:rPr>
        <w:t>1</w:t>
      </w:r>
      <w:r w:rsidR="00FC2401" w:rsidRPr="00D34114">
        <w:rPr>
          <w:rFonts w:cs="Calibri" w:hAnsi="Calibri" w:ascii="Calibri"/>
        </w:rPr>
        <w:t>.</w:t>
      </w:r>
      <w:r w:rsidR="00F7367C" w:rsidRPr="00D34114">
        <w:rPr>
          <w:rFonts w:cs="Calibri" w:hAnsi="Calibri" w:ascii="Calibri"/>
        </w:rPr>
        <w:t xml:space="preserve"> </w:t>
      </w:r>
      <w:r w:rsidR="00E02D11" w:rsidRPr="00D34114">
        <w:rPr>
          <w:rFonts w:cs="Calibri" w:hAnsi="Calibri" w:ascii="Calibri"/>
        </w:rPr>
        <w:t>ožujka</w:t>
      </w:r>
      <w:r w:rsidR="00984DBD" w:rsidRPr="00D34114">
        <w:rPr>
          <w:rFonts w:cs="Calibri" w:hAnsi="Calibri" w:ascii="Calibri"/>
        </w:rPr>
        <w:t xml:space="preserve"> </w:t>
      </w:r>
      <w:r w:rsidR="00903C98" w:rsidRPr="00D34114">
        <w:rPr>
          <w:rFonts w:cs="Calibri" w:hAnsi="Calibri" w:ascii="Calibri"/>
        </w:rPr>
        <w:t xml:space="preserve"> 201</w:t>
      </w:r>
      <w:r w:rsidR="00E02D11" w:rsidRPr="00D34114">
        <w:rPr>
          <w:rFonts w:cs="Calibri" w:hAnsi="Calibri" w:ascii="Calibri"/>
        </w:rPr>
        <w:t>8.</w:t>
      </w:r>
    </w:p>
    <w:p w:rsidRDefault="00855FEC" w:rsidP="00855FEC" w:rsidR="00411263" w:rsidRPr="00D34114">
      <w:pPr>
        <w:ind w:hanging="1440" w:left="1440"/>
        <w:jc w:val="right"/>
        <w:rPr>
          <w:rFonts w:cs="Calibri" w:hAnsi="Calibri" w:ascii="Calibri"/>
        </w:rPr>
      </w:pPr>
      <w:r w:rsidRPr="00D34114">
        <w:rPr>
          <w:rFonts w:cs="Calibri" w:hAnsi="Calibri" w:ascii="Calibri"/>
        </w:rPr>
        <w:t>______________________</w:t>
      </w:r>
    </w:p>
    <w:p w:rsidRDefault="0003226E" w:rsidP="00855FEC" w:rsidR="00855FEC" w:rsidRPr="00C5081E">
      <w:pPr>
        <w:ind w:hanging="1440" w:left="1440"/>
        <w:jc w:val="right"/>
        <w:rPr>
          <w:rFonts w:cs="Calibri" w:hAnsi="Calibri" w:ascii="Calibri"/>
        </w:rPr>
      </w:pPr>
      <w:r w:rsidRPr="00D34114">
        <w:rPr>
          <w:rFonts w:cs="Calibri" w:hAnsi="Calibri" w:ascii="Calibri"/>
        </w:rPr>
        <w:t>Stečajna</w:t>
      </w:r>
      <w:r w:rsidR="002818BC" w:rsidRPr="00D34114">
        <w:rPr>
          <w:rFonts w:cs="Calibri" w:hAnsi="Calibri" w:ascii="Calibri"/>
        </w:rPr>
        <w:t xml:space="preserve"> </w:t>
      </w:r>
      <w:r w:rsidR="00855FEC" w:rsidRPr="00D34114">
        <w:rPr>
          <w:rFonts w:cs="Calibri" w:hAnsi="Calibri" w:ascii="Calibri"/>
        </w:rPr>
        <w:t>upravitelj</w:t>
      </w:r>
      <w:r w:rsidRPr="00D34114">
        <w:rPr>
          <w:rFonts w:cs="Calibri" w:hAnsi="Calibri" w:ascii="Calibri"/>
        </w:rPr>
        <w:t>ica</w:t>
      </w:r>
    </w:p>
    <w:p w:rsidRDefault="0003226E" w:rsidP="00A5164D" w:rsidR="002818BC" w:rsidRPr="00C5081E">
      <w:pPr>
        <w:ind w:hanging="1440" w:left="1440"/>
        <w:jc w:val="right"/>
        <w:rPr>
          <w:rFonts w:cs="Calibri" w:hAnsi="Calibri" w:ascii="Calibri"/>
        </w:rPr>
      </w:pPr>
      <w:r w:rsidRPr="00C5081E">
        <w:rPr>
          <w:rFonts w:cs="Calibri" w:hAnsi="Calibri" w:ascii="Calibri"/>
        </w:rPr>
        <w:t>Alma Klepac</w:t>
      </w:r>
    </w:p>
    <w:sectPr w:rsidSect="0029358B" w:rsidR="002818BC" w:rsidRPr="00C5081E">
      <w:footerReference w:type="default" r:id="rId10"/>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2DDA" w:rsidP="0029358B" w:rsidR="007D2DDA">
      <w:r>
        <w:separator/>
      </w:r>
    </w:p>
  </w:endnote>
  <w:endnote w:id="0" w:type="continuationSeparator">
    <w:p w:rsidRDefault="007D2DDA" w:rsidP="0029358B" w:rsidR="007D2D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Lucida Grande">
    <w:charset w:val="00"/>
    <w:family w:val="auto"/>
    <w:pitch w:val="variable"/>
    <w:sig w:csb1="00000000" w:csb0="000001BF" w:usb3="00000000" w:usb2="00000000" w:usb1="5000A1FF" w:usb0="E1000AEF"/>
  </w:font>
  <w:font w:name="Calibri">
    <w:panose1 w:val="020F0502020204030204"/>
    <w:charset w:val="EE"/>
    <w:family w:val="swiss"/>
    <w:pitch w:val="variable"/>
    <w:sig w:csb1="00000000" w:csb0="0000019F" w:usb3="00000000" w:usb2="00000001" w:usb1="4000ACFF" w:usb0="E00002FF"/>
  </w:font>
  <w:font w:name="Sylfaen">
    <w:panose1 w:val="010A0502050306030303"/>
    <w:charset w:val="00"/>
    <w:family w:val="roman"/>
    <w:notTrueType/>
    <w:pitch w:val="variable"/>
    <w:sig w:csb1="00000000" w:csb0="0000000D" w:usb3="00000000" w:usb2="00000000" w:usb1="00000000" w:usb0="00C00283"/>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75ED" w:rsidP="0029358B" w:rsidR="00F575ED" w:rsidRPr="009A5062">
    <w:pPr>
      <w:pStyle w:val="Podnoje"/>
      <w:jc w:val="right"/>
      <w:rPr>
        <w:rFonts w:hAnsi="Calibri" w:ascii="Calibri"/>
        <w:sz w:val="18"/>
        <w:szCs w:val="18"/>
      </w:rPr>
    </w:pPr>
    <w:r w:rsidRPr="009A5062">
      <w:rPr>
        <w:rFonts w:hAnsi="Calibri" w:ascii="Calibri"/>
        <w:sz w:val="18"/>
        <w:szCs w:val="18"/>
      </w:rPr>
      <w:t xml:space="preserve">Stranica </w:t>
    </w:r>
    <w:r w:rsidRPr="009A5062">
      <w:rPr>
        <w:rFonts w:hAnsi="Calibri" w:ascii="Calibri"/>
        <w:bCs/>
        <w:sz w:val="18"/>
        <w:szCs w:val="18"/>
      </w:rPr>
      <w:fldChar w:fldCharType="begin"/>
    </w:r>
    <w:r w:rsidRPr="009A5062">
      <w:rPr>
        <w:rFonts w:hAnsi="Calibri" w:ascii="Calibri"/>
        <w:bCs/>
        <w:sz w:val="18"/>
        <w:szCs w:val="18"/>
      </w:rPr>
      <w:instrText>PAGE</w:instrText>
    </w:r>
    <w:r w:rsidRPr="009A5062">
      <w:rPr>
        <w:rFonts w:hAnsi="Calibri" w:ascii="Calibri"/>
        <w:bCs/>
        <w:sz w:val="18"/>
        <w:szCs w:val="18"/>
      </w:rPr>
      <w:fldChar w:fldCharType="separate"/>
    </w:r>
    <w:r w:rsidR="00523E42">
      <w:rPr>
        <w:rFonts w:hAnsi="Calibri" w:ascii="Calibri"/>
        <w:bCs/>
        <w:noProof/>
        <w:sz w:val="18"/>
        <w:szCs w:val="18"/>
      </w:rPr>
      <w:t>12</w:t>
    </w:r>
    <w:r w:rsidRPr="009A5062">
      <w:rPr>
        <w:rFonts w:hAnsi="Calibri" w:ascii="Calibri"/>
        <w:bCs/>
        <w:sz w:val="18"/>
        <w:szCs w:val="18"/>
      </w:rPr>
      <w:fldChar w:fldCharType="end"/>
    </w:r>
    <w:r w:rsidRPr="009A5062">
      <w:rPr>
        <w:rFonts w:hAnsi="Calibri" w:ascii="Calibri"/>
        <w:sz w:val="18"/>
        <w:szCs w:val="18"/>
      </w:rPr>
      <w:t xml:space="preserve"> od </w:t>
    </w:r>
    <w:r w:rsidRPr="009A5062">
      <w:rPr>
        <w:rFonts w:hAnsi="Calibri" w:ascii="Calibri"/>
        <w:bCs/>
        <w:sz w:val="18"/>
        <w:szCs w:val="18"/>
      </w:rPr>
      <w:fldChar w:fldCharType="begin"/>
    </w:r>
    <w:r w:rsidRPr="009A5062">
      <w:rPr>
        <w:rFonts w:hAnsi="Calibri" w:ascii="Calibri"/>
        <w:bCs/>
        <w:sz w:val="18"/>
        <w:szCs w:val="18"/>
      </w:rPr>
      <w:instrText>NUMPAGES</w:instrText>
    </w:r>
    <w:r w:rsidRPr="009A5062">
      <w:rPr>
        <w:rFonts w:hAnsi="Calibri" w:ascii="Calibri"/>
        <w:bCs/>
        <w:sz w:val="18"/>
        <w:szCs w:val="18"/>
      </w:rPr>
      <w:fldChar w:fldCharType="separate"/>
    </w:r>
    <w:r w:rsidR="00523E42">
      <w:rPr>
        <w:rFonts w:hAnsi="Calibri" w:ascii="Calibri"/>
        <w:bCs/>
        <w:noProof/>
        <w:sz w:val="18"/>
        <w:szCs w:val="18"/>
      </w:rPr>
      <w:t>12</w:t>
    </w:r>
    <w:r w:rsidRPr="009A5062">
      <w:rPr>
        <w:rFonts w:hAnsi="Calibri" w:ascii="Calibri"/>
        <w:bCs/>
        <w:sz w:val="18"/>
        <w:szCs w:val="18"/>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2DDA" w:rsidP="0029358B" w:rsidR="007D2DDA">
      <w:r>
        <w:separator/>
      </w:r>
    </w:p>
  </w:footnote>
  <w:footnote w:id="0" w:type="continuationSeparator">
    <w:p w:rsidRDefault="007D2DDA" w:rsidP="0029358B" w:rsidR="007D2DD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A8C039BE"/>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02A8091A"/>
    <w:multiLevelType w:val="hybridMultilevel"/>
    <w:tmpl w:val="FFBA1F60"/>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2">
    <w:nsid w:val="090A02D8"/>
    <w:multiLevelType w:val="hybridMultilevel"/>
    <w:tmpl w:val="D9B6C51A"/>
    <w:lvl w:tplc="0409000F"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D13CF6"/>
    <w:multiLevelType w:val="hybridMultilevel"/>
    <w:tmpl w:val="4B66FB38"/>
    <w:lvl w:tplc="E424FB60"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14A03A0"/>
    <w:multiLevelType w:val="hybridMultilevel"/>
    <w:tmpl w:val="020E4A6A"/>
    <w:lvl w:tplc="3A5AF6A6" w:ilvl="0">
      <w:start w:val="16"/>
      <w:numFmt w:val="bullet"/>
      <w:lvlText w:val="-"/>
      <w:lvlJc w:val="left"/>
      <w:pPr>
        <w:tabs>
          <w:tab w:pos="3960" w:val="num"/>
        </w:tabs>
        <w:ind w:hanging="360" w:left="3960"/>
      </w:pPr>
      <w:rPr>
        <w:rFonts w:cs="Courier New" w:eastAsia="Times New Roman" w:hAnsi="Courier New" w:ascii="Courier New" w:hint="default"/>
      </w:rPr>
    </w:lvl>
    <w:lvl w:tentative="true" w:tplc="041A0003" w:ilvl="1">
      <w:start w:val="1"/>
      <w:numFmt w:val="bullet"/>
      <w:lvlText w:val="o"/>
      <w:lvlJc w:val="left"/>
      <w:pPr>
        <w:tabs>
          <w:tab w:pos="4680" w:val="num"/>
        </w:tabs>
        <w:ind w:hanging="360" w:left="4680"/>
      </w:pPr>
      <w:rPr>
        <w:rFonts w:cs="Courier New" w:hAnsi="Courier New" w:ascii="Courier New" w:hint="default"/>
      </w:rPr>
    </w:lvl>
    <w:lvl w:tentative="true" w:tplc="041A0005" w:ilvl="2">
      <w:start w:val="1"/>
      <w:numFmt w:val="bullet"/>
      <w:lvlText w:val=""/>
      <w:lvlJc w:val="left"/>
      <w:pPr>
        <w:tabs>
          <w:tab w:pos="5400" w:val="num"/>
        </w:tabs>
        <w:ind w:hanging="360" w:left="5400"/>
      </w:pPr>
      <w:rPr>
        <w:rFonts w:hAnsi="Wingdings" w:ascii="Wingdings" w:hint="default"/>
      </w:rPr>
    </w:lvl>
    <w:lvl w:tentative="true" w:tplc="041A0001" w:ilvl="3">
      <w:start w:val="1"/>
      <w:numFmt w:val="bullet"/>
      <w:lvlText w:val=""/>
      <w:lvlJc w:val="left"/>
      <w:pPr>
        <w:tabs>
          <w:tab w:pos="6120" w:val="num"/>
        </w:tabs>
        <w:ind w:hanging="360" w:left="6120"/>
      </w:pPr>
      <w:rPr>
        <w:rFonts w:hAnsi="Symbol" w:ascii="Symbol" w:hint="default"/>
      </w:rPr>
    </w:lvl>
    <w:lvl w:tentative="true" w:tplc="041A0003" w:ilvl="4">
      <w:start w:val="1"/>
      <w:numFmt w:val="bullet"/>
      <w:lvlText w:val="o"/>
      <w:lvlJc w:val="left"/>
      <w:pPr>
        <w:tabs>
          <w:tab w:pos="6840" w:val="num"/>
        </w:tabs>
        <w:ind w:hanging="360" w:left="6840"/>
      </w:pPr>
      <w:rPr>
        <w:rFonts w:cs="Courier New" w:hAnsi="Courier New" w:ascii="Courier New" w:hint="default"/>
      </w:rPr>
    </w:lvl>
    <w:lvl w:tentative="true" w:tplc="041A0005" w:ilvl="5">
      <w:start w:val="1"/>
      <w:numFmt w:val="bullet"/>
      <w:lvlText w:val=""/>
      <w:lvlJc w:val="left"/>
      <w:pPr>
        <w:tabs>
          <w:tab w:pos="7560" w:val="num"/>
        </w:tabs>
        <w:ind w:hanging="360" w:left="7560"/>
      </w:pPr>
      <w:rPr>
        <w:rFonts w:hAnsi="Wingdings" w:ascii="Wingdings" w:hint="default"/>
      </w:rPr>
    </w:lvl>
    <w:lvl w:tentative="true" w:tplc="041A0001" w:ilvl="6">
      <w:start w:val="1"/>
      <w:numFmt w:val="bullet"/>
      <w:lvlText w:val=""/>
      <w:lvlJc w:val="left"/>
      <w:pPr>
        <w:tabs>
          <w:tab w:pos="8280" w:val="num"/>
        </w:tabs>
        <w:ind w:hanging="360" w:left="8280"/>
      </w:pPr>
      <w:rPr>
        <w:rFonts w:hAnsi="Symbol" w:ascii="Symbol" w:hint="default"/>
      </w:rPr>
    </w:lvl>
    <w:lvl w:tentative="true" w:tplc="041A0003" w:ilvl="7">
      <w:start w:val="1"/>
      <w:numFmt w:val="bullet"/>
      <w:lvlText w:val="o"/>
      <w:lvlJc w:val="left"/>
      <w:pPr>
        <w:tabs>
          <w:tab w:pos="9000" w:val="num"/>
        </w:tabs>
        <w:ind w:hanging="360" w:left="9000"/>
      </w:pPr>
      <w:rPr>
        <w:rFonts w:cs="Courier New" w:hAnsi="Courier New" w:ascii="Courier New" w:hint="default"/>
      </w:rPr>
    </w:lvl>
    <w:lvl w:tentative="true" w:tplc="041A0005" w:ilvl="8">
      <w:start w:val="1"/>
      <w:numFmt w:val="bullet"/>
      <w:lvlText w:val=""/>
      <w:lvlJc w:val="left"/>
      <w:pPr>
        <w:tabs>
          <w:tab w:pos="9720" w:val="num"/>
        </w:tabs>
        <w:ind w:hanging="360" w:left="9720"/>
      </w:pPr>
      <w:rPr>
        <w:rFonts w:hAnsi="Wingdings" w:ascii="Wingdings" w:hint="default"/>
      </w:rPr>
    </w:lvl>
  </w:abstractNum>
  <w:abstractNum w:abstractNumId="6">
    <w:nsid w:val="11F2124F"/>
    <w:multiLevelType w:val="hybridMultilevel"/>
    <w:tmpl w:val="4BDCBD80"/>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3206D30"/>
    <w:multiLevelType w:val="hybridMultilevel"/>
    <w:tmpl w:val="EDD235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52308EF"/>
    <w:multiLevelType w:val="multilevel"/>
    <w:tmpl w:val="AE92B87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9">
    <w:nsid w:val="1AFB3BB6"/>
    <w:multiLevelType w:val="hybridMultilevel"/>
    <w:tmpl w:val="D58838B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1EF0203E"/>
    <w:multiLevelType w:val="hybridMultilevel"/>
    <w:tmpl w:val="2D9C18AE"/>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2">
    <w:nsid w:val="21986A65"/>
    <w:multiLevelType w:val="hybridMultilevel"/>
    <w:tmpl w:val="934EA5B4"/>
    <w:lvl w:tplc="519895A4" w:ilvl="0">
      <w:start w:val="1"/>
      <w:numFmt w:val="lowerRoman"/>
      <w:lvlText w:val="(%1)"/>
      <w:lvlJc w:val="left"/>
      <w:pPr>
        <w:ind w:hanging="720" w:left="4255"/>
      </w:pPr>
      <w:rPr>
        <w:rFonts w:cs="Lucida Grande" w:hint="default"/>
      </w:rPr>
    </w:lvl>
    <w:lvl w:tentative="true" w:tplc="041A0019" w:ilvl="1">
      <w:start w:val="1"/>
      <w:numFmt w:val="lowerLetter"/>
      <w:lvlText w:val="%2."/>
      <w:lvlJc w:val="left"/>
      <w:pPr>
        <w:ind w:hanging="360" w:left="4615"/>
      </w:pPr>
    </w:lvl>
    <w:lvl w:tentative="true" w:tplc="041A001B" w:ilvl="2">
      <w:start w:val="1"/>
      <w:numFmt w:val="lowerRoman"/>
      <w:lvlText w:val="%3."/>
      <w:lvlJc w:val="right"/>
      <w:pPr>
        <w:ind w:hanging="180" w:left="5335"/>
      </w:pPr>
    </w:lvl>
    <w:lvl w:tentative="true" w:tplc="041A000F" w:ilvl="3">
      <w:start w:val="1"/>
      <w:numFmt w:val="decimal"/>
      <w:lvlText w:val="%4."/>
      <w:lvlJc w:val="left"/>
      <w:pPr>
        <w:ind w:hanging="360" w:left="6055"/>
      </w:pPr>
    </w:lvl>
    <w:lvl w:tentative="true" w:tplc="041A0019" w:ilvl="4">
      <w:start w:val="1"/>
      <w:numFmt w:val="lowerLetter"/>
      <w:lvlText w:val="%5."/>
      <w:lvlJc w:val="left"/>
      <w:pPr>
        <w:ind w:hanging="360" w:left="6775"/>
      </w:pPr>
    </w:lvl>
    <w:lvl w:tentative="true" w:tplc="041A001B" w:ilvl="5">
      <w:start w:val="1"/>
      <w:numFmt w:val="lowerRoman"/>
      <w:lvlText w:val="%6."/>
      <w:lvlJc w:val="right"/>
      <w:pPr>
        <w:ind w:hanging="180" w:left="7495"/>
      </w:pPr>
    </w:lvl>
    <w:lvl w:tentative="true" w:tplc="041A000F" w:ilvl="6">
      <w:start w:val="1"/>
      <w:numFmt w:val="decimal"/>
      <w:lvlText w:val="%7."/>
      <w:lvlJc w:val="left"/>
      <w:pPr>
        <w:ind w:hanging="360" w:left="8215"/>
      </w:pPr>
    </w:lvl>
    <w:lvl w:tentative="true" w:tplc="041A0019" w:ilvl="7">
      <w:start w:val="1"/>
      <w:numFmt w:val="lowerLetter"/>
      <w:lvlText w:val="%8."/>
      <w:lvlJc w:val="left"/>
      <w:pPr>
        <w:ind w:hanging="360" w:left="8935"/>
      </w:pPr>
    </w:lvl>
    <w:lvl w:tentative="true" w:tplc="041A001B" w:ilvl="8">
      <w:start w:val="1"/>
      <w:numFmt w:val="lowerRoman"/>
      <w:lvlText w:val="%9."/>
      <w:lvlJc w:val="right"/>
      <w:pPr>
        <w:ind w:hanging="180" w:left="9655"/>
      </w:pPr>
    </w:lvl>
  </w:abstractNum>
  <w:abstractNum w:abstractNumId="13">
    <w:nsid w:val="26647A91"/>
    <w:multiLevelType w:val="hybridMultilevel"/>
    <w:tmpl w:val="1E4213FC"/>
    <w:lvl w:tplc="11FA0A00"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B773BC5"/>
    <w:multiLevelType w:val="hybridMultilevel"/>
    <w:tmpl w:val="67104F5A"/>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C1315AC"/>
    <w:multiLevelType w:val="hybridMultilevel"/>
    <w:tmpl w:val="BC664F94"/>
    <w:lvl w:tplc="0C08D11C" w:ilvl="0">
      <w:start w:val="1"/>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2F1E3D98"/>
    <w:multiLevelType w:val="hybridMultilevel"/>
    <w:tmpl w:val="86B8B058"/>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8">
    <w:nsid w:val="2F366CAA"/>
    <w:multiLevelType w:val="hybridMultilevel"/>
    <w:tmpl w:val="241E0694"/>
    <w:lvl w:tplc="83087364" w:ilvl="0">
      <w:start w:val="1"/>
      <w:numFmt w:val="bullet"/>
      <w:lvlText w:val="-"/>
      <w:lvlJc w:val="left"/>
      <w:pPr>
        <w:ind w:hanging="360" w:left="1069"/>
      </w:pPr>
      <w:rPr>
        <w:rFonts w:cs="Calibri" w:eastAsia="Calibri" w:hAnsi="Calibri" w:ascii="Calibri"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9">
    <w:nsid w:val="349451E4"/>
    <w:multiLevelType w:val="multilevel"/>
    <w:tmpl w:val="7FC05102"/>
    <w:lvl w:ilvl="0">
      <w:start w:val="1"/>
      <w:numFmt w:val="decimal"/>
      <w:lvlText w:val="%1."/>
      <w:lvlJc w:val="left"/>
      <w:pPr>
        <w:tabs>
          <w:tab w:pos="930" w:val="num"/>
        </w:tabs>
        <w:ind w:hanging="375" w:left="930"/>
      </w:pPr>
    </w:lvl>
    <w:lvl w:ilvl="1">
      <w:start w:val="1"/>
      <w:numFmt w:val="lowerLetter"/>
      <w:lvlText w:val="%2."/>
      <w:lvlJc w:val="left"/>
      <w:pPr>
        <w:ind w:hanging="360" w:left="1635"/>
      </w:pPr>
    </w:lvl>
    <w:lvl w:tentative="true" w:ilvl="2">
      <w:start w:val="1"/>
      <w:numFmt w:val="lowerRoman"/>
      <w:lvlText w:val="%3."/>
      <w:lvlJc w:val="right"/>
      <w:pPr>
        <w:ind w:hanging="180" w:left="2355"/>
      </w:pPr>
    </w:lvl>
    <w:lvl w:tentative="true" w:ilvl="3">
      <w:start w:val="1"/>
      <w:numFmt w:val="decimal"/>
      <w:lvlText w:val="%4."/>
      <w:lvlJc w:val="left"/>
      <w:pPr>
        <w:ind w:hanging="360" w:left="3075"/>
      </w:pPr>
    </w:lvl>
    <w:lvl w:tentative="true" w:ilvl="4">
      <w:start w:val="1"/>
      <w:numFmt w:val="lowerLetter"/>
      <w:lvlText w:val="%5."/>
      <w:lvlJc w:val="left"/>
      <w:pPr>
        <w:ind w:hanging="360" w:left="3795"/>
      </w:pPr>
    </w:lvl>
    <w:lvl w:tentative="true" w:ilvl="5">
      <w:start w:val="1"/>
      <w:numFmt w:val="lowerRoman"/>
      <w:lvlText w:val="%6."/>
      <w:lvlJc w:val="right"/>
      <w:pPr>
        <w:ind w:hanging="180" w:left="4515"/>
      </w:pPr>
    </w:lvl>
    <w:lvl w:tentative="true" w:ilvl="6">
      <w:start w:val="1"/>
      <w:numFmt w:val="decimal"/>
      <w:lvlText w:val="%7."/>
      <w:lvlJc w:val="left"/>
      <w:pPr>
        <w:ind w:hanging="360" w:left="5235"/>
      </w:pPr>
    </w:lvl>
    <w:lvl w:tentative="true" w:ilvl="7">
      <w:start w:val="1"/>
      <w:numFmt w:val="lowerLetter"/>
      <w:lvlText w:val="%8."/>
      <w:lvlJc w:val="left"/>
      <w:pPr>
        <w:ind w:hanging="360" w:left="5955"/>
      </w:pPr>
    </w:lvl>
    <w:lvl w:tentative="true" w:ilvl="8">
      <w:start w:val="1"/>
      <w:numFmt w:val="lowerRoman"/>
      <w:lvlText w:val="%9."/>
      <w:lvlJc w:val="right"/>
      <w:pPr>
        <w:ind w:hanging="180" w:left="6675"/>
      </w:pPr>
    </w:lvl>
  </w:abstractNum>
  <w:abstractNum w:abstractNumId="20">
    <w:nsid w:val="373A5AF0"/>
    <w:multiLevelType w:val="hybridMultilevel"/>
    <w:tmpl w:val="EB025F2C"/>
    <w:lvl w:tplc="3F40082C"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21">
    <w:nsid w:val="38A13042"/>
    <w:multiLevelType w:val="hybridMultilevel"/>
    <w:tmpl w:val="084A5504"/>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2">
    <w:nsid w:val="3C9014A5"/>
    <w:multiLevelType w:val="hybridMultilevel"/>
    <w:tmpl w:val="3146A12C"/>
    <w:lvl w:tplc="77E4FA84" w:ilvl="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F0B3C2B"/>
    <w:multiLevelType w:val="hybridMultilevel"/>
    <w:tmpl w:val="13587D18"/>
    <w:lvl w:tplc="1630B8B2"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40E72005"/>
    <w:multiLevelType w:val="hybridMultilevel"/>
    <w:tmpl w:val="55A8A940"/>
    <w:lvl w:tplc="6772EC6A" w:ilvl="0">
      <w:start w:val="2"/>
      <w:numFmt w:val="bullet"/>
      <w:lvlText w:val="-"/>
      <w:lvlJc w:val="left"/>
      <w:pPr>
        <w:ind w:hanging="360" w:left="1800"/>
      </w:pPr>
      <w:rPr>
        <w:rFonts w:cs="Calibri" w:eastAsia="Calibri" w:hAnsi="Calibri" w:ascii="Calibri" w:hint="default"/>
      </w:rPr>
    </w:lvl>
    <w:lvl w:tplc="08090003" w:ilvl="1">
      <w:start w:val="1"/>
      <w:numFmt w:val="bullet"/>
      <w:lvlText w:val="o"/>
      <w:lvlJc w:val="left"/>
      <w:pPr>
        <w:ind w:hanging="360" w:left="2520"/>
      </w:pPr>
      <w:rPr>
        <w:rFonts w:cs="Courier New" w:hAnsi="Courier New" w:ascii="Courier New" w:hint="default"/>
      </w:rPr>
    </w:lvl>
    <w:lvl w:tentative="true" w:tplc="08090005" w:ilvl="2">
      <w:start w:val="1"/>
      <w:numFmt w:val="bullet"/>
      <w:lvlText w:val=""/>
      <w:lvlJc w:val="left"/>
      <w:pPr>
        <w:ind w:hanging="360" w:left="3240"/>
      </w:pPr>
      <w:rPr>
        <w:rFonts w:hAnsi="Wingdings" w:ascii="Wingdings" w:hint="default"/>
      </w:rPr>
    </w:lvl>
    <w:lvl w:tentative="true" w:tplc="08090001" w:ilvl="3">
      <w:start w:val="1"/>
      <w:numFmt w:val="bullet"/>
      <w:lvlText w:val=""/>
      <w:lvlJc w:val="left"/>
      <w:pPr>
        <w:ind w:hanging="360" w:left="3960"/>
      </w:pPr>
      <w:rPr>
        <w:rFonts w:hAnsi="Symbol" w:ascii="Symbol" w:hint="default"/>
      </w:rPr>
    </w:lvl>
    <w:lvl w:tentative="true" w:tplc="08090003" w:ilvl="4">
      <w:start w:val="1"/>
      <w:numFmt w:val="bullet"/>
      <w:lvlText w:val="o"/>
      <w:lvlJc w:val="left"/>
      <w:pPr>
        <w:ind w:hanging="360" w:left="4680"/>
      </w:pPr>
      <w:rPr>
        <w:rFonts w:cs="Courier New" w:hAnsi="Courier New" w:ascii="Courier New" w:hint="default"/>
      </w:rPr>
    </w:lvl>
    <w:lvl w:tentative="true" w:tplc="08090005" w:ilvl="5">
      <w:start w:val="1"/>
      <w:numFmt w:val="bullet"/>
      <w:lvlText w:val=""/>
      <w:lvlJc w:val="left"/>
      <w:pPr>
        <w:ind w:hanging="360" w:left="5400"/>
      </w:pPr>
      <w:rPr>
        <w:rFonts w:hAnsi="Wingdings" w:ascii="Wingdings" w:hint="default"/>
      </w:rPr>
    </w:lvl>
    <w:lvl w:tentative="true" w:tplc="08090001" w:ilvl="6">
      <w:start w:val="1"/>
      <w:numFmt w:val="bullet"/>
      <w:lvlText w:val=""/>
      <w:lvlJc w:val="left"/>
      <w:pPr>
        <w:ind w:hanging="360" w:left="6120"/>
      </w:pPr>
      <w:rPr>
        <w:rFonts w:hAnsi="Symbol" w:ascii="Symbol" w:hint="default"/>
      </w:rPr>
    </w:lvl>
    <w:lvl w:tentative="true" w:tplc="08090003" w:ilvl="7">
      <w:start w:val="1"/>
      <w:numFmt w:val="bullet"/>
      <w:lvlText w:val="o"/>
      <w:lvlJc w:val="left"/>
      <w:pPr>
        <w:ind w:hanging="360" w:left="6840"/>
      </w:pPr>
      <w:rPr>
        <w:rFonts w:cs="Courier New" w:hAnsi="Courier New" w:ascii="Courier New" w:hint="default"/>
      </w:rPr>
    </w:lvl>
    <w:lvl w:tentative="true" w:tplc="08090005" w:ilvl="8">
      <w:start w:val="1"/>
      <w:numFmt w:val="bullet"/>
      <w:lvlText w:val=""/>
      <w:lvlJc w:val="left"/>
      <w:pPr>
        <w:ind w:hanging="360" w:left="7560"/>
      </w:pPr>
      <w:rPr>
        <w:rFonts w:hAnsi="Wingdings" w:ascii="Wingdings" w:hint="default"/>
      </w:rPr>
    </w:lvl>
  </w:abstractNum>
  <w:abstractNum w:abstractNumId="25">
    <w:nsid w:val="417025D4"/>
    <w:multiLevelType w:val="hybridMultilevel"/>
    <w:tmpl w:val="1CE26C6C"/>
    <w:lvl w:tplc="F40AA4B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7A84D91"/>
    <w:multiLevelType w:val="hybridMultilevel"/>
    <w:tmpl w:val="9FF872BA"/>
    <w:lvl w:tplc="84704E06" w:ilvl="0">
      <w:start w:val="2"/>
      <w:numFmt w:val="bullet"/>
      <w:lvlText w:val="-"/>
      <w:lvlJc w:val="left"/>
      <w:pPr>
        <w:ind w:hanging="360" w:left="3900"/>
      </w:pPr>
      <w:rPr>
        <w:rFonts w:cs="Calibri" w:eastAsia="Calibri" w:hAnsi="Calibri" w:ascii="Calibri"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27">
    <w:nsid w:val="52D62149"/>
    <w:multiLevelType w:val="hybridMultilevel"/>
    <w:tmpl w:val="C43A69D0"/>
    <w:lvl w:tplc="DD98AD66" w:ilvl="0">
      <w:start w:val="1"/>
      <w:numFmt w:val="bullet"/>
      <w:lvlText w:val="-"/>
      <w:lvlJc w:val="left"/>
      <w:pPr>
        <w:ind w:hanging="360" w:left="1068"/>
      </w:pPr>
      <w:rPr>
        <w:rFonts w:cs="Calibri" w:eastAsia="Calibri" w:hAnsi="Calibri" w:ascii="Calibri"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8">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552234FE"/>
    <w:multiLevelType w:val="hybridMultilevel"/>
    <w:tmpl w:val="88CC5FDA"/>
    <w:lvl w:tplc="1B0AA046" w:ilvl="0">
      <w:start w:val="490"/>
      <w:numFmt w:val="bullet"/>
      <w:lvlText w:val="-"/>
      <w:lvlJc w:val="left"/>
      <w:pPr>
        <w:ind w:hanging="360" w:left="216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A76377C"/>
    <w:multiLevelType w:val="hybridMultilevel"/>
    <w:tmpl w:val="65841614"/>
    <w:lvl w:tplc="51AEE9D0" w:ilvl="0">
      <w:start w:val="2"/>
      <w:numFmt w:val="bullet"/>
      <w:lvlText w:val="-"/>
      <w:lvlJc w:val="left"/>
      <w:pPr>
        <w:ind w:hanging="360" w:left="3895"/>
      </w:pPr>
      <w:rPr>
        <w:rFonts w:cs="Calibri" w:eastAsia="Calibri" w:hAnsi="Calibri" w:ascii="Calibri" w:hint="default"/>
      </w:rPr>
    </w:lvl>
    <w:lvl w:tentative="true" w:tplc="041A0003" w:ilvl="1">
      <w:start w:val="1"/>
      <w:numFmt w:val="bullet"/>
      <w:lvlText w:val="o"/>
      <w:lvlJc w:val="left"/>
      <w:pPr>
        <w:ind w:hanging="360" w:left="4615"/>
      </w:pPr>
      <w:rPr>
        <w:rFonts w:cs="Courier New" w:hAnsi="Courier New" w:ascii="Courier New" w:hint="default"/>
      </w:rPr>
    </w:lvl>
    <w:lvl w:tentative="true" w:tplc="041A0005" w:ilvl="2">
      <w:start w:val="1"/>
      <w:numFmt w:val="bullet"/>
      <w:lvlText w:val=""/>
      <w:lvlJc w:val="left"/>
      <w:pPr>
        <w:ind w:hanging="360" w:left="5335"/>
      </w:pPr>
      <w:rPr>
        <w:rFonts w:hAnsi="Wingdings" w:ascii="Wingdings" w:hint="default"/>
      </w:rPr>
    </w:lvl>
    <w:lvl w:tentative="true" w:tplc="041A0001" w:ilvl="3">
      <w:start w:val="1"/>
      <w:numFmt w:val="bullet"/>
      <w:lvlText w:val=""/>
      <w:lvlJc w:val="left"/>
      <w:pPr>
        <w:ind w:hanging="360" w:left="6055"/>
      </w:pPr>
      <w:rPr>
        <w:rFonts w:hAnsi="Symbol" w:ascii="Symbol" w:hint="default"/>
      </w:rPr>
    </w:lvl>
    <w:lvl w:tentative="true" w:tplc="041A0003" w:ilvl="4">
      <w:start w:val="1"/>
      <w:numFmt w:val="bullet"/>
      <w:lvlText w:val="o"/>
      <w:lvlJc w:val="left"/>
      <w:pPr>
        <w:ind w:hanging="360" w:left="6775"/>
      </w:pPr>
      <w:rPr>
        <w:rFonts w:cs="Courier New" w:hAnsi="Courier New" w:ascii="Courier New" w:hint="default"/>
      </w:rPr>
    </w:lvl>
    <w:lvl w:tentative="true" w:tplc="041A0005" w:ilvl="5">
      <w:start w:val="1"/>
      <w:numFmt w:val="bullet"/>
      <w:lvlText w:val=""/>
      <w:lvlJc w:val="left"/>
      <w:pPr>
        <w:ind w:hanging="360" w:left="7495"/>
      </w:pPr>
      <w:rPr>
        <w:rFonts w:hAnsi="Wingdings" w:ascii="Wingdings" w:hint="default"/>
      </w:rPr>
    </w:lvl>
    <w:lvl w:tentative="true" w:tplc="041A0001" w:ilvl="6">
      <w:start w:val="1"/>
      <w:numFmt w:val="bullet"/>
      <w:lvlText w:val=""/>
      <w:lvlJc w:val="left"/>
      <w:pPr>
        <w:ind w:hanging="360" w:left="8215"/>
      </w:pPr>
      <w:rPr>
        <w:rFonts w:hAnsi="Symbol" w:ascii="Symbol" w:hint="default"/>
      </w:rPr>
    </w:lvl>
    <w:lvl w:tentative="true" w:tplc="041A0003" w:ilvl="7">
      <w:start w:val="1"/>
      <w:numFmt w:val="bullet"/>
      <w:lvlText w:val="o"/>
      <w:lvlJc w:val="left"/>
      <w:pPr>
        <w:ind w:hanging="360" w:left="8935"/>
      </w:pPr>
      <w:rPr>
        <w:rFonts w:cs="Courier New" w:hAnsi="Courier New" w:ascii="Courier New" w:hint="default"/>
      </w:rPr>
    </w:lvl>
    <w:lvl w:tentative="true" w:tplc="041A0005" w:ilvl="8">
      <w:start w:val="1"/>
      <w:numFmt w:val="bullet"/>
      <w:lvlText w:val=""/>
      <w:lvlJc w:val="left"/>
      <w:pPr>
        <w:ind w:hanging="360" w:left="9655"/>
      </w:pPr>
      <w:rPr>
        <w:rFonts w:hAnsi="Wingdings" w:ascii="Wingdings" w:hint="default"/>
      </w:rPr>
    </w:lvl>
  </w:abstractNum>
  <w:abstractNum w:abstractNumId="31">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2736A9F"/>
    <w:multiLevelType w:val="hybridMultilevel"/>
    <w:tmpl w:val="61F2DB64"/>
    <w:lvl w:tplc="65A4C8BC" w:ilvl="0">
      <w:start w:val="490"/>
      <w:numFmt w:val="bullet"/>
      <w:lvlText w:val="-"/>
      <w:lvlJc w:val="left"/>
      <w:pPr>
        <w:ind w:hanging="360" w:left="1060"/>
      </w:pPr>
      <w:rPr>
        <w:rFonts w:cs="Calibri" w:eastAsia="Times New Roman" w:hAnsi="Calibri" w:ascii="Calibri" w:hint="default"/>
      </w:rPr>
    </w:lvl>
    <w:lvl w:tentative="true" w:tplc="041A0003" w:ilvl="1">
      <w:start w:val="1"/>
      <w:numFmt w:val="bullet"/>
      <w:lvlText w:val="o"/>
      <w:lvlJc w:val="left"/>
      <w:pPr>
        <w:ind w:hanging="360" w:left="1780"/>
      </w:pPr>
      <w:rPr>
        <w:rFonts w:cs="Courier New" w:hAnsi="Courier New" w:ascii="Courier New" w:hint="default"/>
      </w:rPr>
    </w:lvl>
    <w:lvl w:tentative="true" w:tplc="041A0005" w:ilvl="2">
      <w:start w:val="1"/>
      <w:numFmt w:val="bullet"/>
      <w:lvlText w:val=""/>
      <w:lvlJc w:val="left"/>
      <w:pPr>
        <w:ind w:hanging="360" w:left="2500"/>
      </w:pPr>
      <w:rPr>
        <w:rFonts w:hAnsi="Wingdings" w:ascii="Wingdings" w:hint="default"/>
      </w:rPr>
    </w:lvl>
    <w:lvl w:tentative="true" w:tplc="041A0001" w:ilvl="3">
      <w:start w:val="1"/>
      <w:numFmt w:val="bullet"/>
      <w:lvlText w:val=""/>
      <w:lvlJc w:val="left"/>
      <w:pPr>
        <w:ind w:hanging="360" w:left="3220"/>
      </w:pPr>
      <w:rPr>
        <w:rFonts w:hAnsi="Symbol" w:ascii="Symbol" w:hint="default"/>
      </w:rPr>
    </w:lvl>
    <w:lvl w:tentative="true" w:tplc="041A0003" w:ilvl="4">
      <w:start w:val="1"/>
      <w:numFmt w:val="bullet"/>
      <w:lvlText w:val="o"/>
      <w:lvlJc w:val="left"/>
      <w:pPr>
        <w:ind w:hanging="360" w:left="3940"/>
      </w:pPr>
      <w:rPr>
        <w:rFonts w:cs="Courier New" w:hAnsi="Courier New" w:ascii="Courier New" w:hint="default"/>
      </w:rPr>
    </w:lvl>
    <w:lvl w:tentative="true" w:tplc="041A0005" w:ilvl="5">
      <w:start w:val="1"/>
      <w:numFmt w:val="bullet"/>
      <w:lvlText w:val=""/>
      <w:lvlJc w:val="left"/>
      <w:pPr>
        <w:ind w:hanging="360" w:left="4660"/>
      </w:pPr>
      <w:rPr>
        <w:rFonts w:hAnsi="Wingdings" w:ascii="Wingdings" w:hint="default"/>
      </w:rPr>
    </w:lvl>
    <w:lvl w:tentative="true" w:tplc="041A0001" w:ilvl="6">
      <w:start w:val="1"/>
      <w:numFmt w:val="bullet"/>
      <w:lvlText w:val=""/>
      <w:lvlJc w:val="left"/>
      <w:pPr>
        <w:ind w:hanging="360" w:left="5380"/>
      </w:pPr>
      <w:rPr>
        <w:rFonts w:hAnsi="Symbol" w:ascii="Symbol" w:hint="default"/>
      </w:rPr>
    </w:lvl>
    <w:lvl w:tentative="true" w:tplc="041A0003" w:ilvl="7">
      <w:start w:val="1"/>
      <w:numFmt w:val="bullet"/>
      <w:lvlText w:val="o"/>
      <w:lvlJc w:val="left"/>
      <w:pPr>
        <w:ind w:hanging="360" w:left="6100"/>
      </w:pPr>
      <w:rPr>
        <w:rFonts w:cs="Courier New" w:hAnsi="Courier New" w:ascii="Courier New" w:hint="default"/>
      </w:rPr>
    </w:lvl>
    <w:lvl w:tentative="true" w:tplc="041A0005" w:ilvl="8">
      <w:start w:val="1"/>
      <w:numFmt w:val="bullet"/>
      <w:lvlText w:val=""/>
      <w:lvlJc w:val="left"/>
      <w:pPr>
        <w:ind w:hanging="360" w:left="6820"/>
      </w:pPr>
      <w:rPr>
        <w:rFonts w:hAnsi="Wingdings" w:ascii="Wingdings" w:hint="default"/>
      </w:rPr>
    </w:lvl>
  </w:abstractNum>
  <w:abstractNum w:abstractNumId="34">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5">
    <w:nsid w:val="73E14198"/>
    <w:multiLevelType w:val="hybridMultilevel"/>
    <w:tmpl w:val="4CEC5C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5157982"/>
    <w:multiLevelType w:val="hybridMultilevel"/>
    <w:tmpl w:val="076AE65A"/>
    <w:lvl w:tplc="F0FA6EFA" w:ilvl="0">
      <w:start w:val="2"/>
      <w:numFmt w:val="bullet"/>
      <w:lvlText w:val="-"/>
      <w:lvlJc w:val="left"/>
      <w:pPr>
        <w:ind w:hanging="360" w:left="3900"/>
      </w:pPr>
      <w:rPr>
        <w:rFonts w:cs="Calibri" w:eastAsia="Calibri" w:hAnsi="Calibri" w:ascii="Calibri"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37">
    <w:nsid w:val="78B45360"/>
    <w:multiLevelType w:val="hybridMultilevel"/>
    <w:tmpl w:val="BC189F30"/>
    <w:lvl w:tplc="CFEABB5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B2F19E0"/>
    <w:multiLevelType w:val="hybridMultilevel"/>
    <w:tmpl w:val="2C947BAE"/>
    <w:lvl w:tplc="DE1A212E" w:ilvl="0">
      <w:start w:val="490"/>
      <w:numFmt w:val="bullet"/>
      <w:lvlText w:val="-"/>
      <w:lvlJc w:val="left"/>
      <w:pPr>
        <w:ind w:hanging="360" w:left="1800"/>
      </w:pPr>
      <w:rPr>
        <w:rFonts w:cs="Calibri" w:eastAsia="Times New Roman" w:hAnsi="Calibri" w:ascii="Calibri"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2"/>
  </w:num>
  <w:num w:numId="2">
    <w:abstractNumId w:val="3"/>
  </w:num>
  <w:num w:numId="3">
    <w:abstractNumId w:val="4"/>
  </w:num>
  <w:num w:numId="4">
    <w:abstractNumId w:val="35"/>
  </w:num>
  <w:num w:numId="5">
    <w:abstractNumId w:val="31"/>
  </w:num>
  <w:num w:numId="6">
    <w:abstractNumId w:val="17"/>
  </w:num>
  <w:num w:numId="7">
    <w:abstractNumId w:val="30"/>
  </w:num>
  <w:num w:numId="8">
    <w:abstractNumId w:val="26"/>
  </w:num>
  <w:num w:numId="9">
    <w:abstractNumId w:val="12"/>
  </w:num>
  <w:num w:numId="10">
    <w:abstractNumId w:val="25"/>
  </w:num>
  <w:num w:numId="11">
    <w:abstractNumId w:val="7"/>
  </w:num>
  <w:num w:numId="12">
    <w:abstractNumId w:val="19"/>
  </w:num>
  <w:num w:numId="13">
    <w:abstractNumId w:val="14"/>
  </w:num>
  <w:num w:numId="14">
    <w:abstractNumId w:val="6"/>
  </w:num>
  <w:num w:numId="15">
    <w:abstractNumId w:val="0"/>
  </w:num>
  <w:num w:numId="16">
    <w:abstractNumId w:val="1"/>
  </w:num>
  <w:num w:numId="17">
    <w:abstractNumId w:val="28"/>
  </w:num>
  <w:num w:numId="18">
    <w:abstractNumId w:val="22"/>
  </w:num>
  <w:num w:numId="19">
    <w:abstractNumId w:val="13"/>
  </w:num>
  <w:num w:numId="20">
    <w:abstractNumId w:val="34"/>
  </w:num>
  <w:num w:numId="21">
    <w:abstractNumId w:val="8"/>
  </w:num>
  <w:num w:numId="22">
    <w:abstractNumId w:val="9"/>
  </w:num>
  <w:num w:numId="23">
    <w:abstractNumId w:val="38"/>
  </w:num>
  <w:num w:numId="24">
    <w:abstractNumId w:val="33"/>
  </w:num>
  <w:num w:numId="25">
    <w:abstractNumId w:val="20"/>
  </w:num>
  <w:num w:numId="26">
    <w:abstractNumId w:val="21"/>
  </w:num>
  <w:num w:numId="27">
    <w:abstractNumId w:val="29"/>
  </w:num>
  <w:num w:numId="28">
    <w:abstractNumId w:val="10"/>
  </w:num>
  <w:num w:numId="29">
    <w:abstractNumId w:val="27"/>
  </w:num>
  <w:num w:numId="30">
    <w:abstractNumId w:val="23"/>
  </w:num>
  <w:num w:numId="31">
    <w:abstractNumId w:val="15"/>
  </w:num>
  <w:num w:numId="32">
    <w:abstractNumId w:val="18"/>
  </w:num>
  <w:num w:numId="33">
    <w:abstractNumId w:val="16"/>
  </w:num>
  <w:num w:numId="34">
    <w:abstractNumId w:val="32"/>
  </w:num>
  <w:num w:numId="35">
    <w:abstractNumId w:val="11"/>
  </w:num>
  <w:num w:numId="36">
    <w:abstractNumId w:val="36"/>
  </w:num>
  <w:num w:numId="37">
    <w:abstractNumId w:val="24"/>
  </w:num>
  <w:num w:numId="38">
    <w:abstractNumId w:val="37"/>
  </w:num>
  <w:num w:numId="39">
    <w:abstractNumId w:val="5"/>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94"/>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1FC4"/>
    <w:rsid w:val="00002F9B"/>
    <w:rsid w:val="000033E8"/>
    <w:rsid w:val="00003DBA"/>
    <w:rsid w:val="00004020"/>
    <w:rsid w:val="00005335"/>
    <w:rsid w:val="000107B4"/>
    <w:rsid w:val="00010F90"/>
    <w:rsid w:val="00015812"/>
    <w:rsid w:val="0001667B"/>
    <w:rsid w:val="00017B3B"/>
    <w:rsid w:val="0002024E"/>
    <w:rsid w:val="000202E7"/>
    <w:rsid w:val="00022B9A"/>
    <w:rsid w:val="00023C6B"/>
    <w:rsid w:val="00030265"/>
    <w:rsid w:val="0003054A"/>
    <w:rsid w:val="00031B2D"/>
    <w:rsid w:val="0003226E"/>
    <w:rsid w:val="000328CB"/>
    <w:rsid w:val="0003407B"/>
    <w:rsid w:val="00034EEC"/>
    <w:rsid w:val="00035F65"/>
    <w:rsid w:val="0004172E"/>
    <w:rsid w:val="000427CF"/>
    <w:rsid w:val="000446B1"/>
    <w:rsid w:val="000466DC"/>
    <w:rsid w:val="00047952"/>
    <w:rsid w:val="000525D3"/>
    <w:rsid w:val="000527A4"/>
    <w:rsid w:val="00052C94"/>
    <w:rsid w:val="00052F2B"/>
    <w:rsid w:val="0005402F"/>
    <w:rsid w:val="00054900"/>
    <w:rsid w:val="000559E4"/>
    <w:rsid w:val="00056B19"/>
    <w:rsid w:val="000601A0"/>
    <w:rsid w:val="000649C2"/>
    <w:rsid w:val="0007161B"/>
    <w:rsid w:val="0007230F"/>
    <w:rsid w:val="00073106"/>
    <w:rsid w:val="00073CCE"/>
    <w:rsid w:val="00074155"/>
    <w:rsid w:val="0007557C"/>
    <w:rsid w:val="00080321"/>
    <w:rsid w:val="00082907"/>
    <w:rsid w:val="00085042"/>
    <w:rsid w:val="00086198"/>
    <w:rsid w:val="00086B5C"/>
    <w:rsid w:val="0009512F"/>
    <w:rsid w:val="00096402"/>
    <w:rsid w:val="00097755"/>
    <w:rsid w:val="000A3D92"/>
    <w:rsid w:val="000A4509"/>
    <w:rsid w:val="000A4E3C"/>
    <w:rsid w:val="000A5D30"/>
    <w:rsid w:val="000A6E97"/>
    <w:rsid w:val="000A7595"/>
    <w:rsid w:val="000B132A"/>
    <w:rsid w:val="000B1461"/>
    <w:rsid w:val="000B23EA"/>
    <w:rsid w:val="000B3A15"/>
    <w:rsid w:val="000B3C4F"/>
    <w:rsid w:val="000B3DA9"/>
    <w:rsid w:val="000B3E26"/>
    <w:rsid w:val="000B6B99"/>
    <w:rsid w:val="000C208D"/>
    <w:rsid w:val="000C3729"/>
    <w:rsid w:val="000C3EDA"/>
    <w:rsid w:val="000D208D"/>
    <w:rsid w:val="000D5C79"/>
    <w:rsid w:val="000D5DBA"/>
    <w:rsid w:val="000D69B9"/>
    <w:rsid w:val="000D7222"/>
    <w:rsid w:val="000E3A56"/>
    <w:rsid w:val="000E40AB"/>
    <w:rsid w:val="000E5F70"/>
    <w:rsid w:val="000E668C"/>
    <w:rsid w:val="000E7916"/>
    <w:rsid w:val="000F11D2"/>
    <w:rsid w:val="000F1ED5"/>
    <w:rsid w:val="000F357B"/>
    <w:rsid w:val="000F7D08"/>
    <w:rsid w:val="00101DB6"/>
    <w:rsid w:val="00107CFB"/>
    <w:rsid w:val="001124DB"/>
    <w:rsid w:val="0011394B"/>
    <w:rsid w:val="001144F9"/>
    <w:rsid w:val="00114BC2"/>
    <w:rsid w:val="00115B03"/>
    <w:rsid w:val="0012384F"/>
    <w:rsid w:val="00123992"/>
    <w:rsid w:val="00125A33"/>
    <w:rsid w:val="001271E7"/>
    <w:rsid w:val="0012735D"/>
    <w:rsid w:val="001304A7"/>
    <w:rsid w:val="00130542"/>
    <w:rsid w:val="0013205B"/>
    <w:rsid w:val="001321AE"/>
    <w:rsid w:val="00132236"/>
    <w:rsid w:val="00132A26"/>
    <w:rsid w:val="00136307"/>
    <w:rsid w:val="00145625"/>
    <w:rsid w:val="0014577F"/>
    <w:rsid w:val="00147160"/>
    <w:rsid w:val="0015398A"/>
    <w:rsid w:val="00155947"/>
    <w:rsid w:val="0015660E"/>
    <w:rsid w:val="00156921"/>
    <w:rsid w:val="001601FC"/>
    <w:rsid w:val="001622FD"/>
    <w:rsid w:val="001623EF"/>
    <w:rsid w:val="00162797"/>
    <w:rsid w:val="00163642"/>
    <w:rsid w:val="001640C4"/>
    <w:rsid w:val="001640D5"/>
    <w:rsid w:val="00164384"/>
    <w:rsid w:val="00164E2A"/>
    <w:rsid w:val="00165724"/>
    <w:rsid w:val="00165FFA"/>
    <w:rsid w:val="001664F3"/>
    <w:rsid w:val="001713B5"/>
    <w:rsid w:val="0017230F"/>
    <w:rsid w:val="001724CA"/>
    <w:rsid w:val="001729C9"/>
    <w:rsid w:val="00175329"/>
    <w:rsid w:val="00177FB2"/>
    <w:rsid w:val="00180A5C"/>
    <w:rsid w:val="001901B5"/>
    <w:rsid w:val="00191A8A"/>
    <w:rsid w:val="001935A1"/>
    <w:rsid w:val="0019439D"/>
    <w:rsid w:val="0019633C"/>
    <w:rsid w:val="0019765C"/>
    <w:rsid w:val="00197864"/>
    <w:rsid w:val="001A307B"/>
    <w:rsid w:val="001A3A28"/>
    <w:rsid w:val="001A401B"/>
    <w:rsid w:val="001A6D00"/>
    <w:rsid w:val="001A6D52"/>
    <w:rsid w:val="001A71C3"/>
    <w:rsid w:val="001B200C"/>
    <w:rsid w:val="001B3637"/>
    <w:rsid w:val="001B38CC"/>
    <w:rsid w:val="001B3A3B"/>
    <w:rsid w:val="001B56A9"/>
    <w:rsid w:val="001B62F4"/>
    <w:rsid w:val="001B7322"/>
    <w:rsid w:val="001C2A15"/>
    <w:rsid w:val="001C3BB3"/>
    <w:rsid w:val="001C4324"/>
    <w:rsid w:val="001C5F44"/>
    <w:rsid w:val="001D09EB"/>
    <w:rsid w:val="001D26E6"/>
    <w:rsid w:val="001D272A"/>
    <w:rsid w:val="001D27F0"/>
    <w:rsid w:val="001D285C"/>
    <w:rsid w:val="001D360C"/>
    <w:rsid w:val="001D437D"/>
    <w:rsid w:val="001D4B68"/>
    <w:rsid w:val="001D579E"/>
    <w:rsid w:val="001D642A"/>
    <w:rsid w:val="001D6EFB"/>
    <w:rsid w:val="001D7460"/>
    <w:rsid w:val="001E3838"/>
    <w:rsid w:val="001E6A35"/>
    <w:rsid w:val="001E6AEA"/>
    <w:rsid w:val="001F290D"/>
    <w:rsid w:val="00203004"/>
    <w:rsid w:val="00203BC4"/>
    <w:rsid w:val="00204FEE"/>
    <w:rsid w:val="00205539"/>
    <w:rsid w:val="002106EC"/>
    <w:rsid w:val="002108BA"/>
    <w:rsid w:val="002110DD"/>
    <w:rsid w:val="002124E2"/>
    <w:rsid w:val="002164B0"/>
    <w:rsid w:val="00216549"/>
    <w:rsid w:val="0021700B"/>
    <w:rsid w:val="0022297A"/>
    <w:rsid w:val="00222B81"/>
    <w:rsid w:val="0022388F"/>
    <w:rsid w:val="00224089"/>
    <w:rsid w:val="002247B5"/>
    <w:rsid w:val="00224BFB"/>
    <w:rsid w:val="00225CC8"/>
    <w:rsid w:val="00227A90"/>
    <w:rsid w:val="00227EC2"/>
    <w:rsid w:val="0023239F"/>
    <w:rsid w:val="0023368A"/>
    <w:rsid w:val="0023413F"/>
    <w:rsid w:val="00234688"/>
    <w:rsid w:val="00237293"/>
    <w:rsid w:val="002374E3"/>
    <w:rsid w:val="0024002C"/>
    <w:rsid w:val="0024488E"/>
    <w:rsid w:val="00244E1D"/>
    <w:rsid w:val="00247515"/>
    <w:rsid w:val="002508CD"/>
    <w:rsid w:val="00254359"/>
    <w:rsid w:val="002563F7"/>
    <w:rsid w:val="002654AD"/>
    <w:rsid w:val="00266BE7"/>
    <w:rsid w:val="0027261E"/>
    <w:rsid w:val="002734F8"/>
    <w:rsid w:val="0027483D"/>
    <w:rsid w:val="0027505C"/>
    <w:rsid w:val="00276BF9"/>
    <w:rsid w:val="00280350"/>
    <w:rsid w:val="00280361"/>
    <w:rsid w:val="0028055F"/>
    <w:rsid w:val="002818BC"/>
    <w:rsid w:val="0028548E"/>
    <w:rsid w:val="0028571D"/>
    <w:rsid w:val="00290515"/>
    <w:rsid w:val="00292881"/>
    <w:rsid w:val="0029358B"/>
    <w:rsid w:val="00293DB8"/>
    <w:rsid w:val="00295D99"/>
    <w:rsid w:val="00295FD6"/>
    <w:rsid w:val="002970E2"/>
    <w:rsid w:val="00297102"/>
    <w:rsid w:val="002A17F9"/>
    <w:rsid w:val="002A1C24"/>
    <w:rsid w:val="002B043C"/>
    <w:rsid w:val="002B04AE"/>
    <w:rsid w:val="002B136B"/>
    <w:rsid w:val="002B1883"/>
    <w:rsid w:val="002B28E4"/>
    <w:rsid w:val="002B3071"/>
    <w:rsid w:val="002B3851"/>
    <w:rsid w:val="002B44F0"/>
    <w:rsid w:val="002B4AA8"/>
    <w:rsid w:val="002B5400"/>
    <w:rsid w:val="002B6CFA"/>
    <w:rsid w:val="002C08E2"/>
    <w:rsid w:val="002C2772"/>
    <w:rsid w:val="002C473A"/>
    <w:rsid w:val="002C5365"/>
    <w:rsid w:val="002C611C"/>
    <w:rsid w:val="002C6A1D"/>
    <w:rsid w:val="002C751E"/>
    <w:rsid w:val="002D1CE8"/>
    <w:rsid w:val="002D24F2"/>
    <w:rsid w:val="002D2B6C"/>
    <w:rsid w:val="002D3135"/>
    <w:rsid w:val="002D3C49"/>
    <w:rsid w:val="002D4532"/>
    <w:rsid w:val="002D5BDC"/>
    <w:rsid w:val="002D62AF"/>
    <w:rsid w:val="002D651B"/>
    <w:rsid w:val="002D680C"/>
    <w:rsid w:val="002D6B8C"/>
    <w:rsid w:val="002D7358"/>
    <w:rsid w:val="002D7F7D"/>
    <w:rsid w:val="002E09E3"/>
    <w:rsid w:val="002E0DA9"/>
    <w:rsid w:val="002E0E53"/>
    <w:rsid w:val="002E143A"/>
    <w:rsid w:val="002E49F4"/>
    <w:rsid w:val="002E756C"/>
    <w:rsid w:val="002F0143"/>
    <w:rsid w:val="002F05D1"/>
    <w:rsid w:val="002F1600"/>
    <w:rsid w:val="002F17EB"/>
    <w:rsid w:val="002F208A"/>
    <w:rsid w:val="002F2B4F"/>
    <w:rsid w:val="002F6951"/>
    <w:rsid w:val="002F6984"/>
    <w:rsid w:val="002F7430"/>
    <w:rsid w:val="00300FB2"/>
    <w:rsid w:val="003015AE"/>
    <w:rsid w:val="00302967"/>
    <w:rsid w:val="00304468"/>
    <w:rsid w:val="00304DC7"/>
    <w:rsid w:val="00305AF1"/>
    <w:rsid w:val="00307ADD"/>
    <w:rsid w:val="003117E2"/>
    <w:rsid w:val="00311E2F"/>
    <w:rsid w:val="00313AF0"/>
    <w:rsid w:val="00314FB0"/>
    <w:rsid w:val="00322166"/>
    <w:rsid w:val="00324582"/>
    <w:rsid w:val="00327314"/>
    <w:rsid w:val="00331116"/>
    <w:rsid w:val="00332B56"/>
    <w:rsid w:val="00333125"/>
    <w:rsid w:val="00333F17"/>
    <w:rsid w:val="00334641"/>
    <w:rsid w:val="003368F4"/>
    <w:rsid w:val="00341088"/>
    <w:rsid w:val="00345E7A"/>
    <w:rsid w:val="003524BA"/>
    <w:rsid w:val="00354C42"/>
    <w:rsid w:val="003556EF"/>
    <w:rsid w:val="00356B17"/>
    <w:rsid w:val="00360BF1"/>
    <w:rsid w:val="0036165D"/>
    <w:rsid w:val="00363603"/>
    <w:rsid w:val="003650F9"/>
    <w:rsid w:val="0036563A"/>
    <w:rsid w:val="003656D8"/>
    <w:rsid w:val="00366455"/>
    <w:rsid w:val="003721DA"/>
    <w:rsid w:val="00372228"/>
    <w:rsid w:val="00372675"/>
    <w:rsid w:val="003737C2"/>
    <w:rsid w:val="003741C6"/>
    <w:rsid w:val="003758C4"/>
    <w:rsid w:val="003761AB"/>
    <w:rsid w:val="00376489"/>
    <w:rsid w:val="00376D6F"/>
    <w:rsid w:val="00376F8C"/>
    <w:rsid w:val="0038164D"/>
    <w:rsid w:val="00384EEB"/>
    <w:rsid w:val="00385F9D"/>
    <w:rsid w:val="00386BC6"/>
    <w:rsid w:val="00391EAA"/>
    <w:rsid w:val="003928BA"/>
    <w:rsid w:val="003A0F3A"/>
    <w:rsid w:val="003A2181"/>
    <w:rsid w:val="003A5285"/>
    <w:rsid w:val="003A61E6"/>
    <w:rsid w:val="003A6C58"/>
    <w:rsid w:val="003A7746"/>
    <w:rsid w:val="003B02EF"/>
    <w:rsid w:val="003B1494"/>
    <w:rsid w:val="003B31F1"/>
    <w:rsid w:val="003B4814"/>
    <w:rsid w:val="003B56EB"/>
    <w:rsid w:val="003B64E0"/>
    <w:rsid w:val="003B6601"/>
    <w:rsid w:val="003B76E2"/>
    <w:rsid w:val="003C6FC3"/>
    <w:rsid w:val="003D01D8"/>
    <w:rsid w:val="003D177A"/>
    <w:rsid w:val="003D450B"/>
    <w:rsid w:val="003D4E47"/>
    <w:rsid w:val="003D7AB8"/>
    <w:rsid w:val="003E0B82"/>
    <w:rsid w:val="003E19B9"/>
    <w:rsid w:val="003E2896"/>
    <w:rsid w:val="003F11CE"/>
    <w:rsid w:val="003F1702"/>
    <w:rsid w:val="003F3032"/>
    <w:rsid w:val="003F68AD"/>
    <w:rsid w:val="004002E6"/>
    <w:rsid w:val="004006AB"/>
    <w:rsid w:val="00403157"/>
    <w:rsid w:val="004064E7"/>
    <w:rsid w:val="00406E61"/>
    <w:rsid w:val="00410D77"/>
    <w:rsid w:val="00411263"/>
    <w:rsid w:val="00416E91"/>
    <w:rsid w:val="004201C1"/>
    <w:rsid w:val="0042215D"/>
    <w:rsid w:val="004231E1"/>
    <w:rsid w:val="00425422"/>
    <w:rsid w:val="0042621C"/>
    <w:rsid w:val="00430AC2"/>
    <w:rsid w:val="00433F62"/>
    <w:rsid w:val="0043590C"/>
    <w:rsid w:val="00436279"/>
    <w:rsid w:val="004410B6"/>
    <w:rsid w:val="00441570"/>
    <w:rsid w:val="00441FFB"/>
    <w:rsid w:val="004424AD"/>
    <w:rsid w:val="00443861"/>
    <w:rsid w:val="00443A11"/>
    <w:rsid w:val="00447820"/>
    <w:rsid w:val="00450BBD"/>
    <w:rsid w:val="00451866"/>
    <w:rsid w:val="00453D49"/>
    <w:rsid w:val="00453D95"/>
    <w:rsid w:val="00454C43"/>
    <w:rsid w:val="0045540D"/>
    <w:rsid w:val="00456116"/>
    <w:rsid w:val="0045664B"/>
    <w:rsid w:val="00456C97"/>
    <w:rsid w:val="00460F3E"/>
    <w:rsid w:val="00462569"/>
    <w:rsid w:val="00463412"/>
    <w:rsid w:val="00465160"/>
    <w:rsid w:val="00466963"/>
    <w:rsid w:val="0046698D"/>
    <w:rsid w:val="00470627"/>
    <w:rsid w:val="00471D27"/>
    <w:rsid w:val="00471DEF"/>
    <w:rsid w:val="00473405"/>
    <w:rsid w:val="00473FA2"/>
    <w:rsid w:val="004749DC"/>
    <w:rsid w:val="00476789"/>
    <w:rsid w:val="004778DA"/>
    <w:rsid w:val="00480F66"/>
    <w:rsid w:val="00484C67"/>
    <w:rsid w:val="00490561"/>
    <w:rsid w:val="0049142E"/>
    <w:rsid w:val="00492B32"/>
    <w:rsid w:val="00493716"/>
    <w:rsid w:val="004941D7"/>
    <w:rsid w:val="004A04CC"/>
    <w:rsid w:val="004A12B7"/>
    <w:rsid w:val="004A1A92"/>
    <w:rsid w:val="004A3D33"/>
    <w:rsid w:val="004A5213"/>
    <w:rsid w:val="004A799F"/>
    <w:rsid w:val="004B4D9B"/>
    <w:rsid w:val="004B4EB7"/>
    <w:rsid w:val="004B77A4"/>
    <w:rsid w:val="004B7C4C"/>
    <w:rsid w:val="004C1981"/>
    <w:rsid w:val="004C19C3"/>
    <w:rsid w:val="004C37B5"/>
    <w:rsid w:val="004C470D"/>
    <w:rsid w:val="004C5039"/>
    <w:rsid w:val="004C7E9B"/>
    <w:rsid w:val="004D15B7"/>
    <w:rsid w:val="004D1DCF"/>
    <w:rsid w:val="004D29DB"/>
    <w:rsid w:val="004D418B"/>
    <w:rsid w:val="004D4939"/>
    <w:rsid w:val="004D50AC"/>
    <w:rsid w:val="004D5793"/>
    <w:rsid w:val="004D621E"/>
    <w:rsid w:val="004D7262"/>
    <w:rsid w:val="004E27A7"/>
    <w:rsid w:val="004E3BA5"/>
    <w:rsid w:val="004F025E"/>
    <w:rsid w:val="004F07A5"/>
    <w:rsid w:val="004F78E5"/>
    <w:rsid w:val="00501E4F"/>
    <w:rsid w:val="005041E9"/>
    <w:rsid w:val="00504F64"/>
    <w:rsid w:val="005066D2"/>
    <w:rsid w:val="005068C0"/>
    <w:rsid w:val="00510205"/>
    <w:rsid w:val="00511E39"/>
    <w:rsid w:val="00514B60"/>
    <w:rsid w:val="0051526B"/>
    <w:rsid w:val="00516518"/>
    <w:rsid w:val="00517546"/>
    <w:rsid w:val="0052047C"/>
    <w:rsid w:val="0052182C"/>
    <w:rsid w:val="005222B2"/>
    <w:rsid w:val="00523731"/>
    <w:rsid w:val="00523E42"/>
    <w:rsid w:val="005273DA"/>
    <w:rsid w:val="005274AD"/>
    <w:rsid w:val="00527730"/>
    <w:rsid w:val="00527F6B"/>
    <w:rsid w:val="00530C5C"/>
    <w:rsid w:val="005314A4"/>
    <w:rsid w:val="005319B0"/>
    <w:rsid w:val="00533696"/>
    <w:rsid w:val="00533949"/>
    <w:rsid w:val="0053456E"/>
    <w:rsid w:val="005349DB"/>
    <w:rsid w:val="00534CE9"/>
    <w:rsid w:val="005361F0"/>
    <w:rsid w:val="005364F9"/>
    <w:rsid w:val="00540120"/>
    <w:rsid w:val="00542827"/>
    <w:rsid w:val="00546C2C"/>
    <w:rsid w:val="0055043D"/>
    <w:rsid w:val="00551D2D"/>
    <w:rsid w:val="00553E9A"/>
    <w:rsid w:val="005547B2"/>
    <w:rsid w:val="0055483E"/>
    <w:rsid w:val="005559DD"/>
    <w:rsid w:val="0055641E"/>
    <w:rsid w:val="00556704"/>
    <w:rsid w:val="00561987"/>
    <w:rsid w:val="00564172"/>
    <w:rsid w:val="00565A81"/>
    <w:rsid w:val="00571954"/>
    <w:rsid w:val="00572A90"/>
    <w:rsid w:val="00574864"/>
    <w:rsid w:val="00574F63"/>
    <w:rsid w:val="00575174"/>
    <w:rsid w:val="00583FFD"/>
    <w:rsid w:val="005859CE"/>
    <w:rsid w:val="00586B8A"/>
    <w:rsid w:val="00590AE6"/>
    <w:rsid w:val="00590DDC"/>
    <w:rsid w:val="0059124C"/>
    <w:rsid w:val="00592796"/>
    <w:rsid w:val="00592924"/>
    <w:rsid w:val="00596942"/>
    <w:rsid w:val="0059767A"/>
    <w:rsid w:val="005A15F4"/>
    <w:rsid w:val="005A1F98"/>
    <w:rsid w:val="005A4604"/>
    <w:rsid w:val="005B0E66"/>
    <w:rsid w:val="005B1B32"/>
    <w:rsid w:val="005B2638"/>
    <w:rsid w:val="005B3162"/>
    <w:rsid w:val="005B6CDC"/>
    <w:rsid w:val="005C12F8"/>
    <w:rsid w:val="005C25E2"/>
    <w:rsid w:val="005C2BA6"/>
    <w:rsid w:val="005C6547"/>
    <w:rsid w:val="005C7BEC"/>
    <w:rsid w:val="005D0A57"/>
    <w:rsid w:val="005D0B6F"/>
    <w:rsid w:val="005D19D8"/>
    <w:rsid w:val="005D261F"/>
    <w:rsid w:val="005D57B8"/>
    <w:rsid w:val="005D619B"/>
    <w:rsid w:val="005D6A8E"/>
    <w:rsid w:val="005E3195"/>
    <w:rsid w:val="005E35CE"/>
    <w:rsid w:val="005F01E0"/>
    <w:rsid w:val="005F2C31"/>
    <w:rsid w:val="005F2C42"/>
    <w:rsid w:val="005F4AB2"/>
    <w:rsid w:val="005F5E6E"/>
    <w:rsid w:val="005F64E3"/>
    <w:rsid w:val="006014A0"/>
    <w:rsid w:val="006024A3"/>
    <w:rsid w:val="00602E7E"/>
    <w:rsid w:val="00612869"/>
    <w:rsid w:val="0061489A"/>
    <w:rsid w:val="00617906"/>
    <w:rsid w:val="00617CF3"/>
    <w:rsid w:val="006204C4"/>
    <w:rsid w:val="006205D4"/>
    <w:rsid w:val="00621071"/>
    <w:rsid w:val="006212F7"/>
    <w:rsid w:val="0062190E"/>
    <w:rsid w:val="00621EA5"/>
    <w:rsid w:val="00625243"/>
    <w:rsid w:val="006255AA"/>
    <w:rsid w:val="00625E91"/>
    <w:rsid w:val="006273DC"/>
    <w:rsid w:val="00627EF9"/>
    <w:rsid w:val="00630304"/>
    <w:rsid w:val="00631943"/>
    <w:rsid w:val="00633A38"/>
    <w:rsid w:val="00633A7D"/>
    <w:rsid w:val="0063651D"/>
    <w:rsid w:val="00636915"/>
    <w:rsid w:val="00636A0E"/>
    <w:rsid w:val="00636F46"/>
    <w:rsid w:val="00637535"/>
    <w:rsid w:val="00637787"/>
    <w:rsid w:val="00640EF8"/>
    <w:rsid w:val="006424E5"/>
    <w:rsid w:val="006437E3"/>
    <w:rsid w:val="006447E4"/>
    <w:rsid w:val="00645470"/>
    <w:rsid w:val="00646D32"/>
    <w:rsid w:val="00647A5F"/>
    <w:rsid w:val="0065067D"/>
    <w:rsid w:val="00650A86"/>
    <w:rsid w:val="006522AE"/>
    <w:rsid w:val="006522BD"/>
    <w:rsid w:val="00652949"/>
    <w:rsid w:val="006529A2"/>
    <w:rsid w:val="006533E8"/>
    <w:rsid w:val="00653558"/>
    <w:rsid w:val="006543C1"/>
    <w:rsid w:val="006549DF"/>
    <w:rsid w:val="00656F76"/>
    <w:rsid w:val="0065705C"/>
    <w:rsid w:val="00660207"/>
    <w:rsid w:val="006645FD"/>
    <w:rsid w:val="006659BF"/>
    <w:rsid w:val="00665A39"/>
    <w:rsid w:val="006670FC"/>
    <w:rsid w:val="006705A4"/>
    <w:rsid w:val="006721CB"/>
    <w:rsid w:val="00672C97"/>
    <w:rsid w:val="00680A0F"/>
    <w:rsid w:val="006822DF"/>
    <w:rsid w:val="00683AA8"/>
    <w:rsid w:val="0068596D"/>
    <w:rsid w:val="00686BB2"/>
    <w:rsid w:val="00686CB2"/>
    <w:rsid w:val="0068758A"/>
    <w:rsid w:val="00690474"/>
    <w:rsid w:val="00691385"/>
    <w:rsid w:val="0069192B"/>
    <w:rsid w:val="00692D37"/>
    <w:rsid w:val="00694FD4"/>
    <w:rsid w:val="006963EC"/>
    <w:rsid w:val="00696B66"/>
    <w:rsid w:val="006A0E86"/>
    <w:rsid w:val="006A1FAF"/>
    <w:rsid w:val="006A3671"/>
    <w:rsid w:val="006A3BFD"/>
    <w:rsid w:val="006A4569"/>
    <w:rsid w:val="006A560F"/>
    <w:rsid w:val="006A72D5"/>
    <w:rsid w:val="006B628A"/>
    <w:rsid w:val="006B663F"/>
    <w:rsid w:val="006C10B3"/>
    <w:rsid w:val="006C172D"/>
    <w:rsid w:val="006C1F94"/>
    <w:rsid w:val="006C44A7"/>
    <w:rsid w:val="006C5AA3"/>
    <w:rsid w:val="006C690A"/>
    <w:rsid w:val="006C7232"/>
    <w:rsid w:val="006D004D"/>
    <w:rsid w:val="006D08C6"/>
    <w:rsid w:val="006D381D"/>
    <w:rsid w:val="006D4491"/>
    <w:rsid w:val="006D57EA"/>
    <w:rsid w:val="006D76D2"/>
    <w:rsid w:val="006E39FE"/>
    <w:rsid w:val="006E3E43"/>
    <w:rsid w:val="006E45FD"/>
    <w:rsid w:val="006E516B"/>
    <w:rsid w:val="006E73E0"/>
    <w:rsid w:val="006F072C"/>
    <w:rsid w:val="006F0E5C"/>
    <w:rsid w:val="006F193B"/>
    <w:rsid w:val="006F46E4"/>
    <w:rsid w:val="006F5C3D"/>
    <w:rsid w:val="006F60F9"/>
    <w:rsid w:val="00702CDB"/>
    <w:rsid w:val="00703A69"/>
    <w:rsid w:val="00704A9F"/>
    <w:rsid w:val="00705E80"/>
    <w:rsid w:val="00714F3E"/>
    <w:rsid w:val="00717F47"/>
    <w:rsid w:val="0072055F"/>
    <w:rsid w:val="00721461"/>
    <w:rsid w:val="0072150F"/>
    <w:rsid w:val="0072400A"/>
    <w:rsid w:val="00725325"/>
    <w:rsid w:val="007260E0"/>
    <w:rsid w:val="00732A30"/>
    <w:rsid w:val="00732D47"/>
    <w:rsid w:val="00733381"/>
    <w:rsid w:val="00733932"/>
    <w:rsid w:val="007349A7"/>
    <w:rsid w:val="007351D4"/>
    <w:rsid w:val="007372D0"/>
    <w:rsid w:val="0073780E"/>
    <w:rsid w:val="00741B82"/>
    <w:rsid w:val="007431FF"/>
    <w:rsid w:val="0075074B"/>
    <w:rsid w:val="00750E46"/>
    <w:rsid w:val="00753866"/>
    <w:rsid w:val="007548A0"/>
    <w:rsid w:val="0075692F"/>
    <w:rsid w:val="00757128"/>
    <w:rsid w:val="00763B9A"/>
    <w:rsid w:val="00764863"/>
    <w:rsid w:val="00766FBF"/>
    <w:rsid w:val="00767FF6"/>
    <w:rsid w:val="007706B3"/>
    <w:rsid w:val="007711AA"/>
    <w:rsid w:val="00773F0F"/>
    <w:rsid w:val="00777C75"/>
    <w:rsid w:val="00777CC2"/>
    <w:rsid w:val="0078082C"/>
    <w:rsid w:val="007846E5"/>
    <w:rsid w:val="00784AF5"/>
    <w:rsid w:val="007852F8"/>
    <w:rsid w:val="00786992"/>
    <w:rsid w:val="00787B79"/>
    <w:rsid w:val="0079136A"/>
    <w:rsid w:val="00791F64"/>
    <w:rsid w:val="00792CC7"/>
    <w:rsid w:val="00794CEA"/>
    <w:rsid w:val="007969C5"/>
    <w:rsid w:val="007A1D4B"/>
    <w:rsid w:val="007A2449"/>
    <w:rsid w:val="007A3BDA"/>
    <w:rsid w:val="007A481D"/>
    <w:rsid w:val="007A781B"/>
    <w:rsid w:val="007B11E4"/>
    <w:rsid w:val="007B168D"/>
    <w:rsid w:val="007B1A09"/>
    <w:rsid w:val="007B2494"/>
    <w:rsid w:val="007B3222"/>
    <w:rsid w:val="007B497A"/>
    <w:rsid w:val="007C1A57"/>
    <w:rsid w:val="007C4577"/>
    <w:rsid w:val="007C4F0E"/>
    <w:rsid w:val="007C50BC"/>
    <w:rsid w:val="007D2DB3"/>
    <w:rsid w:val="007D2DDA"/>
    <w:rsid w:val="007D3EA3"/>
    <w:rsid w:val="007D4E34"/>
    <w:rsid w:val="007D5373"/>
    <w:rsid w:val="007D637C"/>
    <w:rsid w:val="007D6947"/>
    <w:rsid w:val="007D758E"/>
    <w:rsid w:val="007E0086"/>
    <w:rsid w:val="007E4B01"/>
    <w:rsid w:val="007E7FF6"/>
    <w:rsid w:val="007F5423"/>
    <w:rsid w:val="007F5E3A"/>
    <w:rsid w:val="007F5E65"/>
    <w:rsid w:val="007F6BA0"/>
    <w:rsid w:val="007F6F50"/>
    <w:rsid w:val="007F7C86"/>
    <w:rsid w:val="00801D07"/>
    <w:rsid w:val="00802BBE"/>
    <w:rsid w:val="008031FD"/>
    <w:rsid w:val="00803453"/>
    <w:rsid w:val="008062A5"/>
    <w:rsid w:val="0080730F"/>
    <w:rsid w:val="00807830"/>
    <w:rsid w:val="008109B6"/>
    <w:rsid w:val="00810A16"/>
    <w:rsid w:val="0081555B"/>
    <w:rsid w:val="00815D1E"/>
    <w:rsid w:val="00822572"/>
    <w:rsid w:val="0082378C"/>
    <w:rsid w:val="008240B0"/>
    <w:rsid w:val="00825214"/>
    <w:rsid w:val="0083361A"/>
    <w:rsid w:val="008349B4"/>
    <w:rsid w:val="00834F82"/>
    <w:rsid w:val="008355DD"/>
    <w:rsid w:val="00837012"/>
    <w:rsid w:val="00837337"/>
    <w:rsid w:val="008414C0"/>
    <w:rsid w:val="008424E9"/>
    <w:rsid w:val="00844AE4"/>
    <w:rsid w:val="00845EEA"/>
    <w:rsid w:val="00847F52"/>
    <w:rsid w:val="00850729"/>
    <w:rsid w:val="00851E7F"/>
    <w:rsid w:val="00852365"/>
    <w:rsid w:val="00854D0C"/>
    <w:rsid w:val="00855029"/>
    <w:rsid w:val="008557D1"/>
    <w:rsid w:val="008557DB"/>
    <w:rsid w:val="00855B3A"/>
    <w:rsid w:val="00855FEC"/>
    <w:rsid w:val="0086083C"/>
    <w:rsid w:val="00862CD3"/>
    <w:rsid w:val="00863CE9"/>
    <w:rsid w:val="00865D5B"/>
    <w:rsid w:val="00865DEC"/>
    <w:rsid w:val="0086645C"/>
    <w:rsid w:val="00866880"/>
    <w:rsid w:val="00867968"/>
    <w:rsid w:val="008730E6"/>
    <w:rsid w:val="0087424A"/>
    <w:rsid w:val="00875339"/>
    <w:rsid w:val="00875C9D"/>
    <w:rsid w:val="008769B5"/>
    <w:rsid w:val="00876A76"/>
    <w:rsid w:val="00881027"/>
    <w:rsid w:val="00881B60"/>
    <w:rsid w:val="008829E4"/>
    <w:rsid w:val="008841C9"/>
    <w:rsid w:val="00885207"/>
    <w:rsid w:val="00885A57"/>
    <w:rsid w:val="00885CDE"/>
    <w:rsid w:val="00886015"/>
    <w:rsid w:val="008900C5"/>
    <w:rsid w:val="0089547C"/>
    <w:rsid w:val="008966C4"/>
    <w:rsid w:val="0089786F"/>
    <w:rsid w:val="00897E3D"/>
    <w:rsid w:val="008A0BF2"/>
    <w:rsid w:val="008A199F"/>
    <w:rsid w:val="008A1F07"/>
    <w:rsid w:val="008A2A24"/>
    <w:rsid w:val="008A53BC"/>
    <w:rsid w:val="008A5651"/>
    <w:rsid w:val="008A5AC8"/>
    <w:rsid w:val="008A5AF4"/>
    <w:rsid w:val="008A632C"/>
    <w:rsid w:val="008A6B47"/>
    <w:rsid w:val="008A78B2"/>
    <w:rsid w:val="008B1710"/>
    <w:rsid w:val="008B2901"/>
    <w:rsid w:val="008C1C34"/>
    <w:rsid w:val="008C1DF6"/>
    <w:rsid w:val="008C2394"/>
    <w:rsid w:val="008C48C7"/>
    <w:rsid w:val="008C4BC5"/>
    <w:rsid w:val="008C78B1"/>
    <w:rsid w:val="008D0199"/>
    <w:rsid w:val="008D1645"/>
    <w:rsid w:val="008D5227"/>
    <w:rsid w:val="008D6D66"/>
    <w:rsid w:val="008D795B"/>
    <w:rsid w:val="008E2E1D"/>
    <w:rsid w:val="008E68FE"/>
    <w:rsid w:val="008E7C21"/>
    <w:rsid w:val="008F033E"/>
    <w:rsid w:val="008F0AF7"/>
    <w:rsid w:val="008F0DA3"/>
    <w:rsid w:val="008F3B67"/>
    <w:rsid w:val="008F4DD4"/>
    <w:rsid w:val="008F656E"/>
    <w:rsid w:val="008F6AA5"/>
    <w:rsid w:val="008F79A6"/>
    <w:rsid w:val="00902D3C"/>
    <w:rsid w:val="00903C98"/>
    <w:rsid w:val="00906230"/>
    <w:rsid w:val="00910A0F"/>
    <w:rsid w:val="0091205F"/>
    <w:rsid w:val="00912DCB"/>
    <w:rsid w:val="00913039"/>
    <w:rsid w:val="00913CF5"/>
    <w:rsid w:val="00916AEB"/>
    <w:rsid w:val="00916DD8"/>
    <w:rsid w:val="00917452"/>
    <w:rsid w:val="00923408"/>
    <w:rsid w:val="009234CD"/>
    <w:rsid w:val="00924EEE"/>
    <w:rsid w:val="00930223"/>
    <w:rsid w:val="00931398"/>
    <w:rsid w:val="00934AA8"/>
    <w:rsid w:val="009402B4"/>
    <w:rsid w:val="00941419"/>
    <w:rsid w:val="009458E3"/>
    <w:rsid w:val="00945C60"/>
    <w:rsid w:val="00946869"/>
    <w:rsid w:val="00946FD2"/>
    <w:rsid w:val="009475CA"/>
    <w:rsid w:val="009535DB"/>
    <w:rsid w:val="00953722"/>
    <w:rsid w:val="0095374A"/>
    <w:rsid w:val="00954D79"/>
    <w:rsid w:val="00955464"/>
    <w:rsid w:val="00956D0F"/>
    <w:rsid w:val="0095752E"/>
    <w:rsid w:val="00961296"/>
    <w:rsid w:val="00961543"/>
    <w:rsid w:val="00963950"/>
    <w:rsid w:val="00965580"/>
    <w:rsid w:val="00965B0E"/>
    <w:rsid w:val="00966EB0"/>
    <w:rsid w:val="009674B6"/>
    <w:rsid w:val="009676A6"/>
    <w:rsid w:val="00967E21"/>
    <w:rsid w:val="009732D0"/>
    <w:rsid w:val="0097595D"/>
    <w:rsid w:val="00975DE3"/>
    <w:rsid w:val="00980AB1"/>
    <w:rsid w:val="00980AB5"/>
    <w:rsid w:val="00981B6D"/>
    <w:rsid w:val="00983CAE"/>
    <w:rsid w:val="00984DBD"/>
    <w:rsid w:val="00984FEA"/>
    <w:rsid w:val="00985A39"/>
    <w:rsid w:val="009906A8"/>
    <w:rsid w:val="00991BE6"/>
    <w:rsid w:val="00991C9B"/>
    <w:rsid w:val="00993DD9"/>
    <w:rsid w:val="00996BFB"/>
    <w:rsid w:val="00996DCF"/>
    <w:rsid w:val="009A011F"/>
    <w:rsid w:val="009A0E6F"/>
    <w:rsid w:val="009A19A1"/>
    <w:rsid w:val="009A315B"/>
    <w:rsid w:val="009A5062"/>
    <w:rsid w:val="009A61A7"/>
    <w:rsid w:val="009B0812"/>
    <w:rsid w:val="009B155F"/>
    <w:rsid w:val="009B3462"/>
    <w:rsid w:val="009B4462"/>
    <w:rsid w:val="009B455E"/>
    <w:rsid w:val="009B79FB"/>
    <w:rsid w:val="009C195B"/>
    <w:rsid w:val="009C26A0"/>
    <w:rsid w:val="009C3B10"/>
    <w:rsid w:val="009C4C32"/>
    <w:rsid w:val="009C4E02"/>
    <w:rsid w:val="009D06D4"/>
    <w:rsid w:val="009D40EC"/>
    <w:rsid w:val="009D61AB"/>
    <w:rsid w:val="009D78FB"/>
    <w:rsid w:val="009D7A9B"/>
    <w:rsid w:val="009D7D79"/>
    <w:rsid w:val="009E1511"/>
    <w:rsid w:val="009E4699"/>
    <w:rsid w:val="009E4788"/>
    <w:rsid w:val="009E6C1E"/>
    <w:rsid w:val="009F1434"/>
    <w:rsid w:val="009F2772"/>
    <w:rsid w:val="009F3B35"/>
    <w:rsid w:val="009F3CB5"/>
    <w:rsid w:val="009F5A77"/>
    <w:rsid w:val="00A018F6"/>
    <w:rsid w:val="00A01DFC"/>
    <w:rsid w:val="00A025E2"/>
    <w:rsid w:val="00A032E2"/>
    <w:rsid w:val="00A0722B"/>
    <w:rsid w:val="00A10FD8"/>
    <w:rsid w:val="00A16590"/>
    <w:rsid w:val="00A178E5"/>
    <w:rsid w:val="00A20E4F"/>
    <w:rsid w:val="00A21903"/>
    <w:rsid w:val="00A24290"/>
    <w:rsid w:val="00A24A8F"/>
    <w:rsid w:val="00A2509C"/>
    <w:rsid w:val="00A271CF"/>
    <w:rsid w:val="00A2759B"/>
    <w:rsid w:val="00A3095D"/>
    <w:rsid w:val="00A30BFA"/>
    <w:rsid w:val="00A33F33"/>
    <w:rsid w:val="00A34DAD"/>
    <w:rsid w:val="00A37279"/>
    <w:rsid w:val="00A37EA4"/>
    <w:rsid w:val="00A40515"/>
    <w:rsid w:val="00A40EE5"/>
    <w:rsid w:val="00A41EE7"/>
    <w:rsid w:val="00A4494D"/>
    <w:rsid w:val="00A465B3"/>
    <w:rsid w:val="00A47C9F"/>
    <w:rsid w:val="00A501E5"/>
    <w:rsid w:val="00A50B59"/>
    <w:rsid w:val="00A51275"/>
    <w:rsid w:val="00A5164D"/>
    <w:rsid w:val="00A51F40"/>
    <w:rsid w:val="00A529D2"/>
    <w:rsid w:val="00A5347F"/>
    <w:rsid w:val="00A54E39"/>
    <w:rsid w:val="00A565FA"/>
    <w:rsid w:val="00A56FE5"/>
    <w:rsid w:val="00A57DB1"/>
    <w:rsid w:val="00A620A4"/>
    <w:rsid w:val="00A625CA"/>
    <w:rsid w:val="00A6395D"/>
    <w:rsid w:val="00A7179D"/>
    <w:rsid w:val="00A74F6A"/>
    <w:rsid w:val="00A75609"/>
    <w:rsid w:val="00A7674A"/>
    <w:rsid w:val="00A802CF"/>
    <w:rsid w:val="00A82831"/>
    <w:rsid w:val="00A83AE2"/>
    <w:rsid w:val="00A84DB2"/>
    <w:rsid w:val="00A9326A"/>
    <w:rsid w:val="00A9627D"/>
    <w:rsid w:val="00A96979"/>
    <w:rsid w:val="00AA2834"/>
    <w:rsid w:val="00AA2B7A"/>
    <w:rsid w:val="00AA36C3"/>
    <w:rsid w:val="00AA3A2D"/>
    <w:rsid w:val="00AA4976"/>
    <w:rsid w:val="00AA4BA0"/>
    <w:rsid w:val="00AA6AC3"/>
    <w:rsid w:val="00AA7269"/>
    <w:rsid w:val="00AB172C"/>
    <w:rsid w:val="00AB1C3E"/>
    <w:rsid w:val="00AB2B7E"/>
    <w:rsid w:val="00AB48D2"/>
    <w:rsid w:val="00AB686E"/>
    <w:rsid w:val="00AC18E9"/>
    <w:rsid w:val="00AC1F36"/>
    <w:rsid w:val="00AC1F8E"/>
    <w:rsid w:val="00AC32F4"/>
    <w:rsid w:val="00AC4992"/>
    <w:rsid w:val="00AD1E04"/>
    <w:rsid w:val="00AD2C8E"/>
    <w:rsid w:val="00AD79B5"/>
    <w:rsid w:val="00AE08DC"/>
    <w:rsid w:val="00AE3FBF"/>
    <w:rsid w:val="00AE4270"/>
    <w:rsid w:val="00AE440D"/>
    <w:rsid w:val="00AE593B"/>
    <w:rsid w:val="00AE6383"/>
    <w:rsid w:val="00AF2476"/>
    <w:rsid w:val="00AF6C26"/>
    <w:rsid w:val="00AF7009"/>
    <w:rsid w:val="00B026A9"/>
    <w:rsid w:val="00B03A18"/>
    <w:rsid w:val="00B03C12"/>
    <w:rsid w:val="00B055C5"/>
    <w:rsid w:val="00B1048E"/>
    <w:rsid w:val="00B118F0"/>
    <w:rsid w:val="00B136EF"/>
    <w:rsid w:val="00B147E0"/>
    <w:rsid w:val="00B1544B"/>
    <w:rsid w:val="00B23310"/>
    <w:rsid w:val="00B242AF"/>
    <w:rsid w:val="00B24DCE"/>
    <w:rsid w:val="00B251E4"/>
    <w:rsid w:val="00B2543D"/>
    <w:rsid w:val="00B260A8"/>
    <w:rsid w:val="00B276F1"/>
    <w:rsid w:val="00B3031C"/>
    <w:rsid w:val="00B306EC"/>
    <w:rsid w:val="00B30ECD"/>
    <w:rsid w:val="00B31CCE"/>
    <w:rsid w:val="00B32D89"/>
    <w:rsid w:val="00B3377C"/>
    <w:rsid w:val="00B35DE2"/>
    <w:rsid w:val="00B36677"/>
    <w:rsid w:val="00B36DB1"/>
    <w:rsid w:val="00B405EA"/>
    <w:rsid w:val="00B41EE3"/>
    <w:rsid w:val="00B444AA"/>
    <w:rsid w:val="00B44B88"/>
    <w:rsid w:val="00B52557"/>
    <w:rsid w:val="00B5328F"/>
    <w:rsid w:val="00B544F8"/>
    <w:rsid w:val="00B5539C"/>
    <w:rsid w:val="00B6207F"/>
    <w:rsid w:val="00B64A20"/>
    <w:rsid w:val="00B66489"/>
    <w:rsid w:val="00B66CDE"/>
    <w:rsid w:val="00B67DE2"/>
    <w:rsid w:val="00B713D5"/>
    <w:rsid w:val="00B71C53"/>
    <w:rsid w:val="00B71F6B"/>
    <w:rsid w:val="00B72BE3"/>
    <w:rsid w:val="00B72C8A"/>
    <w:rsid w:val="00B73715"/>
    <w:rsid w:val="00B73CE7"/>
    <w:rsid w:val="00B74CAD"/>
    <w:rsid w:val="00B76463"/>
    <w:rsid w:val="00B81699"/>
    <w:rsid w:val="00B8248F"/>
    <w:rsid w:val="00B83E9D"/>
    <w:rsid w:val="00B84030"/>
    <w:rsid w:val="00B86107"/>
    <w:rsid w:val="00B87472"/>
    <w:rsid w:val="00B90D34"/>
    <w:rsid w:val="00B90E23"/>
    <w:rsid w:val="00B9305E"/>
    <w:rsid w:val="00B94290"/>
    <w:rsid w:val="00B95B52"/>
    <w:rsid w:val="00B9730A"/>
    <w:rsid w:val="00B97D7D"/>
    <w:rsid w:val="00BA47C1"/>
    <w:rsid w:val="00BB2458"/>
    <w:rsid w:val="00BB328F"/>
    <w:rsid w:val="00BB41BE"/>
    <w:rsid w:val="00BB51AB"/>
    <w:rsid w:val="00BB51C2"/>
    <w:rsid w:val="00BB5B21"/>
    <w:rsid w:val="00BB5F41"/>
    <w:rsid w:val="00BB62A6"/>
    <w:rsid w:val="00BB737C"/>
    <w:rsid w:val="00BB7FDB"/>
    <w:rsid w:val="00BC3E91"/>
    <w:rsid w:val="00BC5A93"/>
    <w:rsid w:val="00BC6732"/>
    <w:rsid w:val="00BC7CA3"/>
    <w:rsid w:val="00BD05F3"/>
    <w:rsid w:val="00BD06B0"/>
    <w:rsid w:val="00BD1099"/>
    <w:rsid w:val="00BD2E71"/>
    <w:rsid w:val="00BD43E9"/>
    <w:rsid w:val="00BD4422"/>
    <w:rsid w:val="00BD482D"/>
    <w:rsid w:val="00BD5DA7"/>
    <w:rsid w:val="00BD616A"/>
    <w:rsid w:val="00BD6ABF"/>
    <w:rsid w:val="00BD6E41"/>
    <w:rsid w:val="00BD7E87"/>
    <w:rsid w:val="00BE027A"/>
    <w:rsid w:val="00BE453C"/>
    <w:rsid w:val="00BE4D14"/>
    <w:rsid w:val="00BE5C02"/>
    <w:rsid w:val="00BE6619"/>
    <w:rsid w:val="00BF1FAC"/>
    <w:rsid w:val="00BF1FD8"/>
    <w:rsid w:val="00BF2124"/>
    <w:rsid w:val="00BF2EBA"/>
    <w:rsid w:val="00BF5FBC"/>
    <w:rsid w:val="00BF6075"/>
    <w:rsid w:val="00C00CE7"/>
    <w:rsid w:val="00C02A28"/>
    <w:rsid w:val="00C071B8"/>
    <w:rsid w:val="00C1165D"/>
    <w:rsid w:val="00C1174A"/>
    <w:rsid w:val="00C11C11"/>
    <w:rsid w:val="00C13F03"/>
    <w:rsid w:val="00C155C6"/>
    <w:rsid w:val="00C15D3A"/>
    <w:rsid w:val="00C178A7"/>
    <w:rsid w:val="00C17B7F"/>
    <w:rsid w:val="00C20EB8"/>
    <w:rsid w:val="00C2478F"/>
    <w:rsid w:val="00C251F3"/>
    <w:rsid w:val="00C2578A"/>
    <w:rsid w:val="00C26BFD"/>
    <w:rsid w:val="00C26C3D"/>
    <w:rsid w:val="00C30D7C"/>
    <w:rsid w:val="00C31436"/>
    <w:rsid w:val="00C31569"/>
    <w:rsid w:val="00C330BF"/>
    <w:rsid w:val="00C34590"/>
    <w:rsid w:val="00C35A69"/>
    <w:rsid w:val="00C36673"/>
    <w:rsid w:val="00C37AE6"/>
    <w:rsid w:val="00C37B96"/>
    <w:rsid w:val="00C40B2F"/>
    <w:rsid w:val="00C413BB"/>
    <w:rsid w:val="00C418A0"/>
    <w:rsid w:val="00C43B19"/>
    <w:rsid w:val="00C442C3"/>
    <w:rsid w:val="00C4491F"/>
    <w:rsid w:val="00C46F61"/>
    <w:rsid w:val="00C47294"/>
    <w:rsid w:val="00C5081E"/>
    <w:rsid w:val="00C50F75"/>
    <w:rsid w:val="00C530C5"/>
    <w:rsid w:val="00C539EB"/>
    <w:rsid w:val="00C53E58"/>
    <w:rsid w:val="00C5481A"/>
    <w:rsid w:val="00C55A50"/>
    <w:rsid w:val="00C55F9F"/>
    <w:rsid w:val="00C56211"/>
    <w:rsid w:val="00C56C52"/>
    <w:rsid w:val="00C56D44"/>
    <w:rsid w:val="00C57831"/>
    <w:rsid w:val="00C607C4"/>
    <w:rsid w:val="00C60D3D"/>
    <w:rsid w:val="00C60F43"/>
    <w:rsid w:val="00C63706"/>
    <w:rsid w:val="00C670C4"/>
    <w:rsid w:val="00C702EF"/>
    <w:rsid w:val="00C71785"/>
    <w:rsid w:val="00C73C40"/>
    <w:rsid w:val="00C74C09"/>
    <w:rsid w:val="00C76EB1"/>
    <w:rsid w:val="00C8018B"/>
    <w:rsid w:val="00C808F3"/>
    <w:rsid w:val="00C82959"/>
    <w:rsid w:val="00C82A08"/>
    <w:rsid w:val="00C84159"/>
    <w:rsid w:val="00C878D8"/>
    <w:rsid w:val="00C87CB0"/>
    <w:rsid w:val="00C90258"/>
    <w:rsid w:val="00C9312F"/>
    <w:rsid w:val="00C934F5"/>
    <w:rsid w:val="00C93B22"/>
    <w:rsid w:val="00C93B34"/>
    <w:rsid w:val="00C94A7E"/>
    <w:rsid w:val="00C94D01"/>
    <w:rsid w:val="00C951BC"/>
    <w:rsid w:val="00C95F08"/>
    <w:rsid w:val="00C97A7D"/>
    <w:rsid w:val="00CA238E"/>
    <w:rsid w:val="00CA750B"/>
    <w:rsid w:val="00CB1B9D"/>
    <w:rsid w:val="00CB2B15"/>
    <w:rsid w:val="00CB3996"/>
    <w:rsid w:val="00CB40EB"/>
    <w:rsid w:val="00CB49ED"/>
    <w:rsid w:val="00CB5A9A"/>
    <w:rsid w:val="00CB7B3F"/>
    <w:rsid w:val="00CC0F61"/>
    <w:rsid w:val="00CC3789"/>
    <w:rsid w:val="00CC3A03"/>
    <w:rsid w:val="00CD1B19"/>
    <w:rsid w:val="00CD24CD"/>
    <w:rsid w:val="00CD4CA1"/>
    <w:rsid w:val="00CD5C87"/>
    <w:rsid w:val="00CD7865"/>
    <w:rsid w:val="00CD7EC1"/>
    <w:rsid w:val="00CE0469"/>
    <w:rsid w:val="00CE066E"/>
    <w:rsid w:val="00CE0920"/>
    <w:rsid w:val="00CE1092"/>
    <w:rsid w:val="00CE1863"/>
    <w:rsid w:val="00CE39C0"/>
    <w:rsid w:val="00CE39CA"/>
    <w:rsid w:val="00CE6B0D"/>
    <w:rsid w:val="00CE6D04"/>
    <w:rsid w:val="00CF12C7"/>
    <w:rsid w:val="00CF222E"/>
    <w:rsid w:val="00CF2792"/>
    <w:rsid w:val="00CF5356"/>
    <w:rsid w:val="00CF5516"/>
    <w:rsid w:val="00CF613E"/>
    <w:rsid w:val="00CF7720"/>
    <w:rsid w:val="00D00BB1"/>
    <w:rsid w:val="00D00C17"/>
    <w:rsid w:val="00D00CF0"/>
    <w:rsid w:val="00D01BA7"/>
    <w:rsid w:val="00D047CD"/>
    <w:rsid w:val="00D10A13"/>
    <w:rsid w:val="00D11456"/>
    <w:rsid w:val="00D14621"/>
    <w:rsid w:val="00D1563B"/>
    <w:rsid w:val="00D16179"/>
    <w:rsid w:val="00D17816"/>
    <w:rsid w:val="00D206EE"/>
    <w:rsid w:val="00D2350E"/>
    <w:rsid w:val="00D250B1"/>
    <w:rsid w:val="00D317BE"/>
    <w:rsid w:val="00D33534"/>
    <w:rsid w:val="00D339B2"/>
    <w:rsid w:val="00D34114"/>
    <w:rsid w:val="00D366D3"/>
    <w:rsid w:val="00D368CD"/>
    <w:rsid w:val="00D368F5"/>
    <w:rsid w:val="00D37319"/>
    <w:rsid w:val="00D37A10"/>
    <w:rsid w:val="00D42187"/>
    <w:rsid w:val="00D42EF4"/>
    <w:rsid w:val="00D46334"/>
    <w:rsid w:val="00D51CD4"/>
    <w:rsid w:val="00D52876"/>
    <w:rsid w:val="00D52F83"/>
    <w:rsid w:val="00D5475D"/>
    <w:rsid w:val="00D55CB3"/>
    <w:rsid w:val="00D61715"/>
    <w:rsid w:val="00D66A35"/>
    <w:rsid w:val="00D67396"/>
    <w:rsid w:val="00D71E97"/>
    <w:rsid w:val="00D7332E"/>
    <w:rsid w:val="00D74D69"/>
    <w:rsid w:val="00D76C51"/>
    <w:rsid w:val="00D76E4E"/>
    <w:rsid w:val="00D8335B"/>
    <w:rsid w:val="00D83E54"/>
    <w:rsid w:val="00D8592E"/>
    <w:rsid w:val="00D867C2"/>
    <w:rsid w:val="00D86E16"/>
    <w:rsid w:val="00D8764D"/>
    <w:rsid w:val="00D90025"/>
    <w:rsid w:val="00D91499"/>
    <w:rsid w:val="00D91ABB"/>
    <w:rsid w:val="00D93ADA"/>
    <w:rsid w:val="00D94DC0"/>
    <w:rsid w:val="00D95884"/>
    <w:rsid w:val="00D95CB3"/>
    <w:rsid w:val="00D968D2"/>
    <w:rsid w:val="00D96E3A"/>
    <w:rsid w:val="00D97967"/>
    <w:rsid w:val="00DA445B"/>
    <w:rsid w:val="00DA45D9"/>
    <w:rsid w:val="00DA48A7"/>
    <w:rsid w:val="00DA565D"/>
    <w:rsid w:val="00DA67AF"/>
    <w:rsid w:val="00DB004B"/>
    <w:rsid w:val="00DB21D9"/>
    <w:rsid w:val="00DB4548"/>
    <w:rsid w:val="00DB55D2"/>
    <w:rsid w:val="00DB60EF"/>
    <w:rsid w:val="00DB6AB8"/>
    <w:rsid w:val="00DC04EE"/>
    <w:rsid w:val="00DC0B96"/>
    <w:rsid w:val="00DC193D"/>
    <w:rsid w:val="00DC29F2"/>
    <w:rsid w:val="00DC323D"/>
    <w:rsid w:val="00DC3D5A"/>
    <w:rsid w:val="00DC4D50"/>
    <w:rsid w:val="00DC60C9"/>
    <w:rsid w:val="00DD06E4"/>
    <w:rsid w:val="00DD4C09"/>
    <w:rsid w:val="00DE3423"/>
    <w:rsid w:val="00DE360D"/>
    <w:rsid w:val="00DE4301"/>
    <w:rsid w:val="00DE49F8"/>
    <w:rsid w:val="00DE5A88"/>
    <w:rsid w:val="00DE5C3E"/>
    <w:rsid w:val="00DE610B"/>
    <w:rsid w:val="00DE6887"/>
    <w:rsid w:val="00DE6B0B"/>
    <w:rsid w:val="00DE7B25"/>
    <w:rsid w:val="00DF08D0"/>
    <w:rsid w:val="00DF0E64"/>
    <w:rsid w:val="00DF2146"/>
    <w:rsid w:val="00DF2225"/>
    <w:rsid w:val="00DF3955"/>
    <w:rsid w:val="00DF4759"/>
    <w:rsid w:val="00DF6F54"/>
    <w:rsid w:val="00E0188B"/>
    <w:rsid w:val="00E01F36"/>
    <w:rsid w:val="00E02D11"/>
    <w:rsid w:val="00E0406C"/>
    <w:rsid w:val="00E04AB4"/>
    <w:rsid w:val="00E05513"/>
    <w:rsid w:val="00E062F1"/>
    <w:rsid w:val="00E0645E"/>
    <w:rsid w:val="00E074B8"/>
    <w:rsid w:val="00E11025"/>
    <w:rsid w:val="00E12B01"/>
    <w:rsid w:val="00E130E1"/>
    <w:rsid w:val="00E14527"/>
    <w:rsid w:val="00E15828"/>
    <w:rsid w:val="00E16BCA"/>
    <w:rsid w:val="00E17584"/>
    <w:rsid w:val="00E17F89"/>
    <w:rsid w:val="00E2269E"/>
    <w:rsid w:val="00E2567B"/>
    <w:rsid w:val="00E2610C"/>
    <w:rsid w:val="00E26CEA"/>
    <w:rsid w:val="00E2793B"/>
    <w:rsid w:val="00E31C10"/>
    <w:rsid w:val="00E320CC"/>
    <w:rsid w:val="00E32842"/>
    <w:rsid w:val="00E335F9"/>
    <w:rsid w:val="00E33B89"/>
    <w:rsid w:val="00E368EF"/>
    <w:rsid w:val="00E37771"/>
    <w:rsid w:val="00E40631"/>
    <w:rsid w:val="00E454D7"/>
    <w:rsid w:val="00E45B08"/>
    <w:rsid w:val="00E45C8C"/>
    <w:rsid w:val="00E502AB"/>
    <w:rsid w:val="00E50654"/>
    <w:rsid w:val="00E51E8E"/>
    <w:rsid w:val="00E520D5"/>
    <w:rsid w:val="00E523DC"/>
    <w:rsid w:val="00E52403"/>
    <w:rsid w:val="00E52F9C"/>
    <w:rsid w:val="00E5358A"/>
    <w:rsid w:val="00E537AA"/>
    <w:rsid w:val="00E61CC8"/>
    <w:rsid w:val="00E70C15"/>
    <w:rsid w:val="00E735A2"/>
    <w:rsid w:val="00E73877"/>
    <w:rsid w:val="00E82D10"/>
    <w:rsid w:val="00E83835"/>
    <w:rsid w:val="00E83C24"/>
    <w:rsid w:val="00E84096"/>
    <w:rsid w:val="00E86537"/>
    <w:rsid w:val="00E902FB"/>
    <w:rsid w:val="00E910E4"/>
    <w:rsid w:val="00E916D2"/>
    <w:rsid w:val="00E91F58"/>
    <w:rsid w:val="00E925DB"/>
    <w:rsid w:val="00E9300E"/>
    <w:rsid w:val="00E96FF0"/>
    <w:rsid w:val="00E971C4"/>
    <w:rsid w:val="00EA1AD5"/>
    <w:rsid w:val="00EA20F0"/>
    <w:rsid w:val="00EA32E4"/>
    <w:rsid w:val="00EA35CB"/>
    <w:rsid w:val="00EA46E7"/>
    <w:rsid w:val="00EA5F7C"/>
    <w:rsid w:val="00EA7D77"/>
    <w:rsid w:val="00EB29D3"/>
    <w:rsid w:val="00EB7284"/>
    <w:rsid w:val="00EC005F"/>
    <w:rsid w:val="00EC1520"/>
    <w:rsid w:val="00EC27F2"/>
    <w:rsid w:val="00EC4739"/>
    <w:rsid w:val="00EC4755"/>
    <w:rsid w:val="00EC47CE"/>
    <w:rsid w:val="00EC7DE6"/>
    <w:rsid w:val="00ED0F09"/>
    <w:rsid w:val="00ED2E61"/>
    <w:rsid w:val="00ED43F5"/>
    <w:rsid w:val="00ED46B2"/>
    <w:rsid w:val="00ED70D2"/>
    <w:rsid w:val="00ED75D4"/>
    <w:rsid w:val="00EE0036"/>
    <w:rsid w:val="00EE072A"/>
    <w:rsid w:val="00EE0DCC"/>
    <w:rsid w:val="00EE134F"/>
    <w:rsid w:val="00EE3CE1"/>
    <w:rsid w:val="00EE70F1"/>
    <w:rsid w:val="00EE78CC"/>
    <w:rsid w:val="00EF35DA"/>
    <w:rsid w:val="00EF40FB"/>
    <w:rsid w:val="00EF42B9"/>
    <w:rsid w:val="00EF4928"/>
    <w:rsid w:val="00EF4D7E"/>
    <w:rsid w:val="00EF5B50"/>
    <w:rsid w:val="00EF7E11"/>
    <w:rsid w:val="00F02508"/>
    <w:rsid w:val="00F100B5"/>
    <w:rsid w:val="00F11537"/>
    <w:rsid w:val="00F122A8"/>
    <w:rsid w:val="00F12D03"/>
    <w:rsid w:val="00F14147"/>
    <w:rsid w:val="00F14491"/>
    <w:rsid w:val="00F20842"/>
    <w:rsid w:val="00F21776"/>
    <w:rsid w:val="00F220C9"/>
    <w:rsid w:val="00F242D1"/>
    <w:rsid w:val="00F259B3"/>
    <w:rsid w:val="00F30EEB"/>
    <w:rsid w:val="00F31086"/>
    <w:rsid w:val="00F3137C"/>
    <w:rsid w:val="00F3258C"/>
    <w:rsid w:val="00F35F6D"/>
    <w:rsid w:val="00F36273"/>
    <w:rsid w:val="00F37A26"/>
    <w:rsid w:val="00F37BFB"/>
    <w:rsid w:val="00F41453"/>
    <w:rsid w:val="00F41B6F"/>
    <w:rsid w:val="00F442F1"/>
    <w:rsid w:val="00F4560E"/>
    <w:rsid w:val="00F52389"/>
    <w:rsid w:val="00F53177"/>
    <w:rsid w:val="00F5428C"/>
    <w:rsid w:val="00F54494"/>
    <w:rsid w:val="00F5513D"/>
    <w:rsid w:val="00F55929"/>
    <w:rsid w:val="00F575ED"/>
    <w:rsid w:val="00F60789"/>
    <w:rsid w:val="00F6108F"/>
    <w:rsid w:val="00F63B28"/>
    <w:rsid w:val="00F64117"/>
    <w:rsid w:val="00F649A0"/>
    <w:rsid w:val="00F66663"/>
    <w:rsid w:val="00F66788"/>
    <w:rsid w:val="00F67EF3"/>
    <w:rsid w:val="00F72CC6"/>
    <w:rsid w:val="00F72D0D"/>
    <w:rsid w:val="00F7343F"/>
    <w:rsid w:val="00F7367C"/>
    <w:rsid w:val="00F73C5F"/>
    <w:rsid w:val="00F74D5A"/>
    <w:rsid w:val="00F7764E"/>
    <w:rsid w:val="00F77EC9"/>
    <w:rsid w:val="00F811FD"/>
    <w:rsid w:val="00F83A87"/>
    <w:rsid w:val="00F84450"/>
    <w:rsid w:val="00F90B24"/>
    <w:rsid w:val="00F91248"/>
    <w:rsid w:val="00F93270"/>
    <w:rsid w:val="00F973ED"/>
    <w:rsid w:val="00F97F24"/>
    <w:rsid w:val="00FA1E6D"/>
    <w:rsid w:val="00FA20F4"/>
    <w:rsid w:val="00FA3463"/>
    <w:rsid w:val="00FA44A4"/>
    <w:rsid w:val="00FA4E4A"/>
    <w:rsid w:val="00FA6B6D"/>
    <w:rsid w:val="00FA749F"/>
    <w:rsid w:val="00FA75C5"/>
    <w:rsid w:val="00FA7B5F"/>
    <w:rsid w:val="00FB2E82"/>
    <w:rsid w:val="00FB59A7"/>
    <w:rsid w:val="00FB6D12"/>
    <w:rsid w:val="00FB7CE4"/>
    <w:rsid w:val="00FC181E"/>
    <w:rsid w:val="00FC1ED4"/>
    <w:rsid w:val="00FC2401"/>
    <w:rsid w:val="00FC3DC7"/>
    <w:rsid w:val="00FC7E6F"/>
    <w:rsid w:val="00FD09FF"/>
    <w:rsid w:val="00FD0B26"/>
    <w:rsid w:val="00FD0ED0"/>
    <w:rsid w:val="00FD1021"/>
    <w:rsid w:val="00FD1B44"/>
    <w:rsid w:val="00FD4D2E"/>
    <w:rsid w:val="00FD534E"/>
    <w:rsid w:val="00FD6EFB"/>
    <w:rsid w:val="00FE0526"/>
    <w:rsid w:val="00FE0C7E"/>
    <w:rsid w:val="00FE206E"/>
    <w:rsid w:val="00FE3092"/>
    <w:rsid w:val="00FE30B3"/>
    <w:rsid w:val="00FE4BAA"/>
    <w:rsid w:val="00FE5736"/>
    <w:rsid w:val="00FE6D38"/>
    <w:rsid w:val="00FF1FA1"/>
    <w:rsid w:val="00FF501E"/>
    <w:rsid w:val="00FF51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uiPriority="99" w:name="Normal (Web)"/>
    <w:lsdException w:unhideWhenUsed="true" w:semiHidden="true" w:uiPriority="99" w:name="Placeholder Text"/>
    <w:lsdException w:qFormat="true" w:uiPriority="1" w:name="No Spacing"/>
    <w:lsdException w:unhideWhenUsed="true" w:semiHidden="true" w:uiPriority="99" w:name="Light Shading"/>
    <w:lsdException w:unhideWhenUsed="true" w:semiHidden="true" w:uiPriority="99" w:name="Light List"/>
    <w:lsdException w:unhideWhenUsed="true" w:semiHidden="true" w:uiPriority="99" w:name="Light Grid"/>
    <w:lsdException w:unhideWhenUsed="true" w:semiHidden="true" w:uiPriority="99" w:name="Medium Shading 1"/>
    <w:lsdException w:unhideWhenUsed="true" w:semiHidden="true" w:uiPriority="99" w:name="Medium Shading 2"/>
    <w:lsdException w:unhideWhenUsed="true" w:semiHidden="true" w:uiPriority="99" w:name="Medium List 1"/>
    <w:lsdException w:unhideWhenUsed="true" w:semiHidden="true" w:uiPriority="99" w:name="Medium List 2"/>
    <w:lsdException w:semiHidden="true" w:uiPriority="99" w:name="Medium Grid 1"/>
    <w:lsdException w:qFormat="true" w:uiPriority="1"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71" w:name="Revision"/>
    <w:lsdException w:qFormat="true" w:uiPriority="72" w:name="List Paragraph"/>
    <w:lsdException w:qFormat="true" w:uiPriority="73" w:name="Quote"/>
    <w:lsdException w:qFormat="true" w:uiPriority="60" w:name="Intense Quote"/>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semiHidden="true" w:uiPriority="99" w:name="Colorful Shading Accent 1"/>
    <w:lsdException w:qFormat="true" w:uiPriority="34" w:name="Colorful List Accent 1"/>
    <w:lsdException w:qFormat="true" w:uiPriority="29" w:name="Colorful Grid Accent 1"/>
    <w:lsdException w:qFormat="true" w:uiPriority="30"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sdException w:qFormat="true" w:uiPriority="65" w:name="Subtle Emphasis"/>
    <w:lsdException w:qFormat="true" w:uiPriority="66" w:name="Intense Emphasis"/>
    <w:lsdException w:qFormat="true" w:uiPriority="67" w:name="Subtle Reference"/>
    <w:lsdException w:qFormat="true" w:uiPriority="68" w:name="Intense Reference"/>
    <w:lsdException w:qFormat="true" w:uiPriority="69" w:name="Book Title"/>
    <w:lsdException w:uiPriority="70" w:name="Bibliography"/>
    <w:lsdException w:qFormat="true" w:unhideWhenUsed="true" w:semiHidden="true" w:uiPriority="71" w:name="TOC Heading"/>
  </w:latentStyles>
  <w:style w:default="true"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customStyle="true"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customStyle="true" w:styleId="Naslov1Char" w:type="character">
    <w:name w:val="Naslov 1 Char"/>
    <w:link w:val="Naslov1"/>
    <w:rsid w:val="00411263"/>
    <w:rPr>
      <w:sz w:val="28"/>
      <w:szCs w:val="28"/>
      <w:lang w:eastAsia="en-US"/>
    </w:rPr>
  </w:style>
  <w:style w:customStyle="true" w:styleId="Naslov2Char" w:type="character">
    <w:name w:val="Naslov 2 Char"/>
    <w:link w:val="Naslov2"/>
    <w:rsid w:val="00411263"/>
    <w:rPr>
      <w:b/>
      <w:bCs/>
      <w:sz w:val="28"/>
      <w:szCs w:val="28"/>
      <w:lang w:eastAsia="en-US"/>
    </w:rPr>
  </w:style>
  <w:style w:customStyle="true"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true" w:styleId="TijelotekstaChar" w:type="character">
    <w:name w:val="Tijelo teksta Char"/>
    <w:link w:val="Tijeloteksta"/>
    <w:rsid w:val="00411263"/>
    <w:rPr>
      <w:sz w:val="24"/>
      <w:szCs w:val="24"/>
      <w:lang w:eastAsia="en-US"/>
    </w:rPr>
  </w:style>
  <w:style w:customStyle="true" w:styleId="MediumGrid21" w:type="paragraph">
    <w:name w:val="Medium Grid 21"/>
    <w:uiPriority w:val="1"/>
    <w:qFormat/>
    <w:rsid w:val="00D368CD"/>
    <w:rPr>
      <w:rFonts w:eastAsia="Calibri" w:hAnsi="Calibri" w:ascii="Calibri"/>
      <w:sz w:val="22"/>
      <w:szCs w:val="22"/>
      <w:lang w:eastAsia="en-US"/>
    </w:rPr>
  </w:style>
  <w:style w:customStyle="true" w:styleId="msolistparagraph0" w:type="paragraph">
    <w:name w:val="msolistparagraph"/>
    <w:basedOn w:val="Normal"/>
    <w:rsid w:val="004C37B5"/>
    <w:pPr>
      <w:ind w:left="720"/>
    </w:pPr>
    <w:rPr>
      <w:rFonts w:hAnsi="Calibri" w:ascii="Calibri"/>
      <w:sz w:val="22"/>
      <w:szCs w:val="22"/>
      <w:lang w:eastAsia="hr-HR"/>
    </w:rPr>
  </w:style>
  <w:style w:customStyle="true" w:styleId="Obojanipopis-Isticanje11" w:type="paragraph">
    <w:name w:val="Obojani popis - Isticanje 11"/>
    <w:basedOn w:val="Normal"/>
    <w:uiPriority w:val="72"/>
    <w:qFormat/>
    <w:rsid w:val="007E7FF6"/>
    <w:pPr>
      <w:ind w:left="708"/>
    </w:pPr>
  </w:style>
  <w:style w:customStyle="true" w:styleId="NoSpacing2" w:type="paragraph">
    <w:name w:val="No Spacing2"/>
    <w:uiPriority w:val="1"/>
    <w:qFormat/>
    <w:rsid w:val="008031FD"/>
    <w:rPr>
      <w:rFonts w:eastAsia="Calibri" w:hAnsi="Calibri" w:ascii="Calibri"/>
      <w:sz w:val="22"/>
      <w:szCs w:val="22"/>
      <w:lang w:eastAsia="en-US"/>
    </w:rPr>
  </w:style>
  <w:style w:customStyle="true" w:styleId="Srednjareetka21" w:type="paragraph">
    <w:name w:val="Srednja rešetka 21"/>
    <w:uiPriority w:val="1"/>
    <w:qFormat/>
    <w:rsid w:val="00EE3CE1"/>
    <w:rPr>
      <w:rFonts w:eastAsia="Calibri" w:hAnsi="Calibri" w:ascii="Calibri"/>
      <w:sz w:val="22"/>
      <w:szCs w:val="22"/>
      <w:lang w:eastAsia="en-US"/>
    </w:rPr>
  </w:style>
  <w:style w:customStyle="true" w:styleId="NoSpacing1" w:type="paragraph">
    <w:name w:val="No Spacing1"/>
    <w:uiPriority w:val="1"/>
    <w:qFormat/>
    <w:rsid w:val="007C4577"/>
    <w:rPr>
      <w:rFonts w:eastAsia="Calibri" w:hAnsi="Calibri" w:ascii="Calibri"/>
      <w:sz w:val="22"/>
      <w:szCs w:val="22"/>
      <w:lang w:eastAsia="en-US"/>
    </w:rPr>
  </w:style>
  <w:style w:customStyle="true" w:styleId="Default" w:type="paragraph">
    <w:name w:val="Default"/>
    <w:rsid w:val="00D37319"/>
    <w:pPr>
      <w:autoSpaceDE w:val="false"/>
      <w:autoSpaceDN w:val="false"/>
      <w:adjustRightInd w:val="false"/>
    </w:pPr>
    <w:rPr>
      <w:rFonts w:cs="Calibri" w:hAnsi="Calibri" w:ascii="Calibri"/>
      <w:color w:val="000000"/>
      <w:sz w:val="24"/>
      <w:szCs w:val="24"/>
    </w:rPr>
  </w:style>
  <w:style w:customStyle="true" w:styleId="blokiranistaknuto" w:type="character">
    <w:name w:val="blokiranistaknuto"/>
    <w:rsid w:val="00CF613E"/>
    <w:rPr>
      <w:b/>
      <w:bCs/>
      <w:caps/>
      <w:sz w:val="17"/>
      <w:szCs w:val="17"/>
    </w:rPr>
  </w:style>
  <w:style w:styleId="Bezproreda" w:type="paragraph">
    <w:name w:val="No Spacing"/>
    <w:uiPriority w:val="1"/>
    <w:qFormat/>
    <w:rsid w:val="003A2181"/>
    <w:rPr>
      <w:rFonts w:eastAsia="Calibri" w:hAnsi="Calibri" w:asci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Autospacing="true" w:after="100" w:beforeAutospacing="true" w:before="100"/>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523E42"/>
    <w:rPr>
      <w:color w:val="808080"/>
      <w:bdr w:space="0" w:sz="0" w:color="auto" w:val="none"/>
      <w:shd w:fill="auto" w:color="auto" w:val="clear"/>
    </w:rPr>
  </w:style>
  <w:style w:customStyle="true" w:styleId="eSPISCCParagraphDefaultFont" w:type="character">
    <w:name w:val="eSPIS_CC_Paragraph Default Font"/>
    <w:basedOn w:val="Zadanifontodlomka"/>
    <w:rsid w:val="00523E42"/>
    <w:rPr>
      <w:rFonts w:cs="Times New Roman" w:hAnsi="Times New Roman" w:ascii="Times New Roman"/>
      <w:b/>
      <w:bCs/>
      <w:sz w:val="24"/>
      <w:szCs w:val="20"/>
      <w:bdr w:space="0" w:sz="0" w:color="auto" w:val="none"/>
      <w:shd w:fill="auto" w:color="auto" w:val="clear"/>
      <w:lang w:val="hr-HR"/>
    </w:rPr>
  </w:style>
  <w:style w:customStyle="true" w:styleId="PozadinaSvijetloZuta" w:type="character">
    <w:name w:val="Pozadina_SvijetloZuta"/>
    <w:basedOn w:val="Zadanifontodlomka"/>
    <w:rsid w:val="00523E42"/>
    <w:rPr>
      <w:rFonts w:cs="Arial" w:hAnsi="Calibri" w:ascii="Calibri"/>
      <w:b/>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523E42"/>
    <w:rPr>
      <w:rFonts w:cs="Arial" w:hAnsi="Calibri" w:ascii="Calibri"/>
      <w:b w:val="false"/>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523E42"/>
    <w:rPr>
      <w:rFonts w:cs="Arial" w:hAnsi="Calibri" w:ascii="Calibri"/>
      <w:b w:val="false"/>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rmal (Web)" w:uiPriority="99"/>
    <w:lsdException w:name="Placeholder Text" w:semiHidden="1" w:uiPriority="99" w:unhideWhenUsed="1"/>
    <w:lsdException w:name="No Spacing" w:qFormat="1" w:uiPriority="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qFormat="1"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uiPriority="72"/>
    <w:lsdException w:name="Quote" w:qFormat="1" w:uiPriority="73"/>
    <w:lsdException w:name="Intense Quote" w:qFormat="1"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qFormat="1" w:uiPriority="34"/>
    <w:lsdException w:name="Colorful Grid Accent 1" w:qFormat="1" w:uiPriority="29"/>
    <w:lsdException w:name="Light Shading Accent 2" w:qFormat="1"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qFormat="1" w:uiPriority="65"/>
    <w:lsdException w:name="Intense Emphasis" w:qFormat="1" w:uiPriority="66"/>
    <w:lsdException w:name="Subtle Reference" w:qFormat="1" w:uiPriority="67"/>
    <w:lsdException w:name="Intense Reference" w:qFormat="1" w:uiPriority="68"/>
    <w:lsdException w:name="Book Title" w:qFormat="1" w:uiPriority="69"/>
    <w:lsdException w:name="Bibliography" w:uiPriority="70"/>
    <w:lsdException w:name="TOC Heading" w:qFormat="1" w:semiHidden="1" w:uiPriority="71" w:unhideWhenUsed="1"/>
  </w:latentStyles>
  <w:style w:default="1" w:styleId="Normal" w:type="paragraph">
    <w:name w:val="Normal"/>
    <w:qFormat/>
    <w:rsid w:val="00EF35DA"/>
    <w:rPr>
      <w:sz w:val="24"/>
      <w:szCs w:val="24"/>
      <w:lang w:eastAsia="en-US"/>
    </w:rPr>
  </w:style>
  <w:style w:styleId="Naslov1" w:type="paragraph">
    <w:name w:val="heading 1"/>
    <w:basedOn w:val="Normal"/>
    <w:next w:val="Normal"/>
    <w:link w:val="Naslov1Char"/>
    <w:qFormat/>
    <w:rsid w:val="00411263"/>
    <w:pPr>
      <w:keepNext/>
      <w:jc w:val="both"/>
      <w:outlineLvl w:val="0"/>
    </w:pPr>
    <w:rPr>
      <w:sz w:val="28"/>
      <w:szCs w:val="28"/>
    </w:rPr>
  </w:style>
  <w:style w:styleId="Naslov2" w:type="paragraph">
    <w:name w:val="heading 2"/>
    <w:basedOn w:val="Normal"/>
    <w:next w:val="Normal"/>
    <w:link w:val="Naslov2Char"/>
    <w:qFormat/>
    <w:rsid w:val="00411263"/>
    <w:pPr>
      <w:keepNext/>
      <w:outlineLvl w:val="1"/>
    </w:pPr>
    <w:rPr>
      <w:b/>
      <w:bCs/>
      <w:sz w:val="28"/>
      <w:szCs w:val="28"/>
    </w:rPr>
  </w:style>
  <w:style w:styleId="Naslov3" w:type="paragraph">
    <w:name w:val="heading 3"/>
    <w:basedOn w:val="Normal"/>
    <w:next w:val="Normal"/>
    <w:link w:val="Naslov3Char"/>
    <w:qFormat/>
    <w:rsid w:val="00411263"/>
    <w:pPr>
      <w:keepNext/>
      <w:jc w:val="both"/>
      <w:outlineLvl w:val="2"/>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1"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customStyle="1" w:styleId="ColorfulList-Accent11" w:type="paragraph">
    <w:name w:val="Colorful List - Accent 11"/>
    <w:basedOn w:val="Normal"/>
    <w:uiPriority w:val="34"/>
    <w:qFormat/>
    <w:rsid w:val="007C1A57"/>
    <w:pPr>
      <w:ind w:left="708"/>
    </w:pPr>
  </w:style>
  <w:style w:styleId="Tekstbalonia" w:type="paragraph">
    <w:name w:val="Balloon Text"/>
    <w:basedOn w:val="Normal"/>
    <w:link w:val="TekstbaloniaChar"/>
    <w:rsid w:val="000F7D08"/>
    <w:rPr>
      <w:rFonts w:ascii="Tahoma" w:hAnsi="Tahoma"/>
      <w:sz w:val="16"/>
      <w:szCs w:val="16"/>
      <w:lang w:val="en-US"/>
    </w:rPr>
  </w:style>
  <w:style w:customStyle="1" w:styleId="TekstbaloniaChar" w:type="character">
    <w:name w:val="Tekst balončića Char"/>
    <w:link w:val="Tekstbalonia"/>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customStyle="1" w:styleId="Naslov1Char" w:type="character">
    <w:name w:val="Naslov 1 Char"/>
    <w:link w:val="Naslov1"/>
    <w:rsid w:val="00411263"/>
    <w:rPr>
      <w:sz w:val="28"/>
      <w:szCs w:val="28"/>
      <w:lang w:eastAsia="en-US"/>
    </w:rPr>
  </w:style>
  <w:style w:customStyle="1" w:styleId="Naslov2Char" w:type="character">
    <w:name w:val="Naslov 2 Char"/>
    <w:link w:val="Naslov2"/>
    <w:rsid w:val="00411263"/>
    <w:rPr>
      <w:b/>
      <w:bCs/>
      <w:sz w:val="28"/>
      <w:szCs w:val="28"/>
      <w:lang w:eastAsia="en-US"/>
    </w:rPr>
  </w:style>
  <w:style w:customStyle="1" w:styleId="Naslov3Char" w:type="character">
    <w:name w:val="Naslov 3 Char"/>
    <w:link w:val="Naslov3"/>
    <w:rsid w:val="00411263"/>
    <w:rPr>
      <w:b/>
      <w:bCs/>
      <w:sz w:val="28"/>
      <w:szCs w:val="28"/>
      <w:lang w:eastAsia="en-US"/>
    </w:rPr>
  </w:style>
  <w:style w:styleId="Tijeloteksta" w:type="paragraph">
    <w:name w:val="Body Text"/>
    <w:basedOn w:val="Normal"/>
    <w:link w:val="TijelotekstaChar"/>
    <w:rsid w:val="00411263"/>
    <w:pPr>
      <w:jc w:val="both"/>
    </w:pPr>
  </w:style>
  <w:style w:customStyle="1" w:styleId="TijelotekstaChar" w:type="character">
    <w:name w:val="Tijelo teksta Char"/>
    <w:link w:val="Tijeloteksta"/>
    <w:rsid w:val="00411263"/>
    <w:rPr>
      <w:sz w:val="24"/>
      <w:szCs w:val="24"/>
      <w:lang w:eastAsia="en-US"/>
    </w:rPr>
  </w:style>
  <w:style w:customStyle="1" w:styleId="MediumGrid21" w:type="paragraph">
    <w:name w:val="Medium Grid 21"/>
    <w:uiPriority w:val="1"/>
    <w:qFormat/>
    <w:rsid w:val="00D368CD"/>
    <w:rPr>
      <w:rFonts w:ascii="Calibri" w:eastAsia="Calibri" w:hAnsi="Calibri"/>
      <w:sz w:val="22"/>
      <w:szCs w:val="22"/>
      <w:lang w:eastAsia="en-US"/>
    </w:rPr>
  </w:style>
  <w:style w:customStyle="1" w:styleId="msolistparagraph0" w:type="paragraph">
    <w:name w:val="msolistparagraph"/>
    <w:basedOn w:val="Normal"/>
    <w:rsid w:val="004C37B5"/>
    <w:pPr>
      <w:ind w:left="720"/>
    </w:pPr>
    <w:rPr>
      <w:rFonts w:ascii="Calibri" w:hAnsi="Calibri"/>
      <w:sz w:val="22"/>
      <w:szCs w:val="22"/>
      <w:lang w:eastAsia="hr-HR"/>
    </w:rPr>
  </w:style>
  <w:style w:customStyle="1" w:styleId="Obojanipopis-Isticanje11" w:type="paragraph">
    <w:name w:val="Obojani popis - Isticanje 11"/>
    <w:basedOn w:val="Normal"/>
    <w:uiPriority w:val="72"/>
    <w:qFormat/>
    <w:rsid w:val="007E7FF6"/>
    <w:pPr>
      <w:ind w:left="708"/>
    </w:pPr>
  </w:style>
  <w:style w:customStyle="1" w:styleId="NoSpacing2" w:type="paragraph">
    <w:name w:val="No Spacing2"/>
    <w:uiPriority w:val="1"/>
    <w:qFormat/>
    <w:rsid w:val="008031FD"/>
    <w:rPr>
      <w:rFonts w:ascii="Calibri" w:eastAsia="Calibri" w:hAnsi="Calibri"/>
      <w:sz w:val="22"/>
      <w:szCs w:val="22"/>
      <w:lang w:eastAsia="en-US"/>
    </w:rPr>
  </w:style>
  <w:style w:customStyle="1" w:styleId="Srednjareetka21" w:type="paragraph">
    <w:name w:val="Srednja rešetka 21"/>
    <w:uiPriority w:val="1"/>
    <w:qFormat/>
    <w:rsid w:val="00EE3CE1"/>
    <w:rPr>
      <w:rFonts w:ascii="Calibri" w:eastAsia="Calibri" w:hAnsi="Calibri"/>
      <w:sz w:val="22"/>
      <w:szCs w:val="22"/>
      <w:lang w:eastAsia="en-US"/>
    </w:rPr>
  </w:style>
  <w:style w:customStyle="1" w:styleId="NoSpacing1" w:type="paragraph">
    <w:name w:val="No Spacing1"/>
    <w:uiPriority w:val="1"/>
    <w:qFormat/>
    <w:rsid w:val="007C4577"/>
    <w:rPr>
      <w:rFonts w:ascii="Calibri" w:eastAsia="Calibri" w:hAnsi="Calibri"/>
      <w:sz w:val="22"/>
      <w:szCs w:val="22"/>
      <w:lang w:eastAsia="en-US"/>
    </w:rPr>
  </w:style>
  <w:style w:customStyle="1" w:styleId="Default" w:type="paragraph">
    <w:name w:val="Default"/>
    <w:rsid w:val="00D37319"/>
    <w:pPr>
      <w:autoSpaceDE w:val="0"/>
      <w:autoSpaceDN w:val="0"/>
      <w:adjustRightInd w:val="0"/>
    </w:pPr>
    <w:rPr>
      <w:rFonts w:ascii="Calibri" w:cs="Calibri" w:hAnsi="Calibri"/>
      <w:color w:val="000000"/>
      <w:sz w:val="24"/>
      <w:szCs w:val="24"/>
    </w:rPr>
  </w:style>
  <w:style w:customStyle="1" w:styleId="blokiranistaknuto" w:type="character">
    <w:name w:val="blokiranistaknuto"/>
    <w:rsid w:val="00CF613E"/>
    <w:rPr>
      <w:b/>
      <w:bCs/>
      <w:caps/>
      <w:sz w:val="17"/>
      <w:szCs w:val="17"/>
    </w:rPr>
  </w:style>
  <w:style w:styleId="Bezproreda" w:type="paragraph">
    <w:name w:val="No Spacing"/>
    <w:uiPriority w:val="1"/>
    <w:qFormat/>
    <w:rsid w:val="003A2181"/>
    <w:rPr>
      <w:rFonts w:ascii="Calibri" w:eastAsia="Calibri" w:hAnsi="Calibri"/>
      <w:sz w:val="22"/>
      <w:szCs w:val="22"/>
      <w:lang w:eastAsia="en-US"/>
    </w:rPr>
  </w:style>
  <w:style w:styleId="Odlomakpopisa" w:type="paragraph">
    <w:name w:val="List Paragraph"/>
    <w:basedOn w:val="Normal"/>
    <w:uiPriority w:val="72"/>
    <w:qFormat/>
    <w:rsid w:val="00637787"/>
    <w:pPr>
      <w:ind w:left="708"/>
    </w:pPr>
  </w:style>
  <w:style w:styleId="StandardWeb" w:type="paragraph">
    <w:name w:val="Normal (Web)"/>
    <w:basedOn w:val="Normal"/>
    <w:uiPriority w:val="99"/>
    <w:unhideWhenUsed/>
    <w:rsid w:val="00D250B1"/>
    <w:pPr>
      <w:spacing w:after="100" w:afterAutospacing="1" w:before="100" w:beforeAutospacing="1"/>
    </w:pPr>
    <w:rPr>
      <w:lang w:eastAsia="hr-HR"/>
    </w:rPr>
  </w:style>
  <w:style w:styleId="Naglaeno" w:type="character">
    <w:name w:val="Strong"/>
    <w:uiPriority w:val="22"/>
    <w:qFormat/>
    <w:rsid w:val="00D250B1"/>
    <w:rPr>
      <w:b/>
      <w:bCs/>
    </w:rPr>
  </w:style>
  <w:style w:styleId="Tekstrezerviranogmjesta" w:type="character">
    <w:name w:val="Placeholder Text"/>
    <w:basedOn w:val="Zadanifontodlomka"/>
    <w:uiPriority w:val="99"/>
    <w:semiHidden/>
    <w:unhideWhenUsed/>
    <w:rsid w:val="00523E42"/>
    <w:rPr>
      <w:color w:val="808080"/>
      <w:bdr w:color="auto" w:space="0" w:sz="0" w:val="none"/>
      <w:shd w:color="auto" w:fill="auto" w:val="clear"/>
    </w:rPr>
  </w:style>
  <w:style w:customStyle="1" w:styleId="eSPISCCParagraphDefaultFont" w:type="character">
    <w:name w:val="eSPIS_CC_Paragraph Default Font"/>
    <w:basedOn w:val="Zadanifontodlomka"/>
    <w:rsid w:val="00523E42"/>
    <w:rPr>
      <w:rFonts w:ascii="Times New Roman" w:cs="Times New Roman" w:hAnsi="Times New Roman"/>
      <w:b/>
      <w:bCs/>
      <w:sz w:val="24"/>
      <w:szCs w:val="20"/>
      <w:bdr w:color="auto" w:space="0" w:sz="0" w:val="none"/>
      <w:shd w:color="auto" w:fill="auto" w:val="clear"/>
      <w:lang w:val="hr-HR"/>
    </w:rPr>
  </w:style>
  <w:style w:customStyle="1" w:styleId="PozadinaSvijetloZuta" w:type="character">
    <w:name w:val="Pozadina_SvijetloZuta"/>
    <w:basedOn w:val="Zadanifontodlomka"/>
    <w:rsid w:val="00523E42"/>
    <w:rPr>
      <w:rFonts w:ascii="Calibri" w:cs="Arial" w:hAnsi="Calibri"/>
      <w:b/>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523E42"/>
    <w:rPr>
      <w:rFonts w:ascii="Calibri" w:cs="Arial" w:hAnsi="Calibri"/>
      <w:b w:val="0"/>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523E42"/>
    <w:rPr>
      <w:rFonts w:ascii="Calibri" w:cs="Arial" w:hAnsi="Calibri"/>
      <w:b w:val="0"/>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49886574">
      <w:bodyDiv w:val="true"/>
      <w:marLeft w:val="0"/>
      <w:marRight w:val="0"/>
      <w:marTop w:val="0"/>
      <w:marBottom w:val="0"/>
      <w:divBdr>
        <w:top w:space="0" w:sz="0" w:color="auto" w:val="none"/>
        <w:left w:space="0" w:sz="0" w:color="auto" w:val="none"/>
        <w:bottom w:space="0" w:sz="0" w:color="auto" w:val="none"/>
        <w:right w:space="0" w:sz="0" w:color="auto" w:val="none"/>
      </w:divBdr>
    </w:div>
    <w:div w:id="77676360">
      <w:bodyDiv w:val="true"/>
      <w:marLeft w:val="0"/>
      <w:marRight w:val="0"/>
      <w:marTop w:val="0"/>
      <w:marBottom w:val="0"/>
      <w:divBdr>
        <w:top w:space="0" w:sz="0" w:color="auto" w:val="none"/>
        <w:left w:space="0" w:sz="0" w:color="auto" w:val="none"/>
        <w:bottom w:space="0" w:sz="0" w:color="auto" w:val="none"/>
        <w:right w:space="0" w:sz="0" w:color="auto" w:val="none"/>
      </w:divBdr>
    </w:div>
    <w:div w:id="129783977">
      <w:bodyDiv w:val="true"/>
      <w:marLeft w:val="0"/>
      <w:marRight w:val="0"/>
      <w:marTop w:val="0"/>
      <w:marBottom w:val="0"/>
      <w:divBdr>
        <w:top w:space="0" w:sz="0" w:color="auto" w:val="none"/>
        <w:left w:space="0" w:sz="0" w:color="auto" w:val="none"/>
        <w:bottom w:space="0" w:sz="0" w:color="auto" w:val="none"/>
        <w:right w:space="0" w:sz="0" w:color="auto" w:val="none"/>
      </w:divBdr>
      <w:divsChild>
        <w:div w:id="1946421999">
          <w:marLeft w:val="0"/>
          <w:marRight w:val="0"/>
          <w:marTop w:val="0"/>
          <w:marBottom w:val="0"/>
          <w:divBdr>
            <w:top w:space="0" w:sz="0" w:color="auto" w:val="none"/>
            <w:left w:space="0" w:sz="0" w:color="auto" w:val="none"/>
            <w:bottom w:space="0" w:sz="0" w:color="auto" w:val="none"/>
            <w:right w:space="0" w:sz="0" w:color="auto" w:val="none"/>
          </w:divBdr>
          <w:divsChild>
            <w:div w:id="832259730">
              <w:marLeft w:val="0"/>
              <w:marRight w:val="0"/>
              <w:marTop w:val="0"/>
              <w:marBottom w:val="0"/>
              <w:divBdr>
                <w:top w:space="0" w:sz="0" w:color="auto" w:val="none"/>
                <w:left w:space="0" w:sz="0" w:color="auto" w:val="none"/>
                <w:bottom w:space="0" w:sz="0" w:color="auto" w:val="none"/>
                <w:right w:space="0" w:sz="0" w:color="auto" w:val="none"/>
              </w:divBdr>
              <w:divsChild>
                <w:div w:id="1799369636">
                  <w:marLeft w:val="0"/>
                  <w:marRight w:val="0"/>
                  <w:marTop w:val="0"/>
                  <w:marBottom w:val="0"/>
                  <w:divBdr>
                    <w:top w:space="0" w:sz="0" w:color="auto" w:val="none"/>
                    <w:left w:space="0" w:sz="0" w:color="auto" w:val="none"/>
                    <w:bottom w:space="0" w:sz="0" w:color="auto" w:val="none"/>
                    <w:right w:space="0" w:sz="0" w:color="auto" w:val="none"/>
                  </w:divBdr>
                  <w:divsChild>
                    <w:div w:id="827983231">
                      <w:marLeft w:val="0"/>
                      <w:marRight w:val="0"/>
                      <w:marTop w:val="0"/>
                      <w:marBottom w:val="0"/>
                      <w:divBdr>
                        <w:top w:space="0" w:sz="0" w:color="auto" w:val="none"/>
                        <w:left w:space="0" w:sz="0" w:color="auto" w:val="none"/>
                        <w:bottom w:space="0" w:sz="0" w:color="auto" w:val="none"/>
                        <w:right w:space="0" w:sz="0" w:color="auto" w:val="none"/>
                      </w:divBdr>
                      <w:divsChild>
                        <w:div w:id="2055235125">
                          <w:marLeft w:val="0"/>
                          <w:marRight w:val="0"/>
                          <w:marTop w:val="0"/>
                          <w:marBottom w:val="0"/>
                          <w:divBdr>
                            <w:top w:space="0" w:sz="0" w:color="auto" w:val="none"/>
                            <w:left w:space="0" w:sz="0" w:color="auto" w:val="none"/>
                            <w:bottom w:space="0" w:sz="0" w:color="auto" w:val="none"/>
                            <w:right w:space="0" w:sz="0" w:color="auto" w:val="none"/>
                          </w:divBdr>
                          <w:divsChild>
                            <w:div w:id="599412464">
                              <w:marLeft w:val="0"/>
                              <w:marRight w:val="0"/>
                              <w:marTop w:val="0"/>
                              <w:marBottom w:val="0"/>
                              <w:divBdr>
                                <w:top w:space="0" w:sz="0" w:color="auto" w:val="none"/>
                                <w:left w:space="0" w:sz="0" w:color="auto" w:val="none"/>
                                <w:bottom w:space="0" w:sz="0" w:color="auto" w:val="none"/>
                                <w:right w:space="0" w:sz="0" w:color="auto" w:val="none"/>
                              </w:divBdr>
                              <w:divsChild>
                                <w:div w:id="46220797">
                                  <w:marLeft w:val="0"/>
                                  <w:marRight w:val="0"/>
                                  <w:marTop w:val="0"/>
                                  <w:marBottom w:val="0"/>
                                  <w:divBdr>
                                    <w:top w:space="0" w:sz="0" w:color="auto" w:val="none"/>
                                    <w:left w:space="0" w:sz="0" w:color="auto" w:val="none"/>
                                    <w:bottom w:space="0" w:sz="0" w:color="auto" w:val="none"/>
                                    <w:right w:space="0" w:sz="0" w:color="auto" w:val="none"/>
                                  </w:divBdr>
                                  <w:divsChild>
                                    <w:div w:id="1251625342">
                                      <w:marLeft w:val="0"/>
                                      <w:marRight w:val="0"/>
                                      <w:marTop w:val="0"/>
                                      <w:marBottom w:val="0"/>
                                      <w:divBdr>
                                        <w:top w:space="0" w:sz="0" w:color="auto" w:val="none"/>
                                        <w:left w:space="0" w:sz="0" w:color="auto" w:val="none"/>
                                        <w:bottom w:space="0" w:sz="0" w:color="auto" w:val="none"/>
                                        <w:right w:space="0" w:sz="0" w:color="auto" w:val="none"/>
                                      </w:divBdr>
                                      <w:divsChild>
                                        <w:div w:id="446319580">
                                          <w:marLeft w:val="0"/>
                                          <w:marRight w:val="0"/>
                                          <w:marTop w:val="0"/>
                                          <w:marBottom w:val="0"/>
                                          <w:divBdr>
                                            <w:top w:space="0" w:sz="0" w:color="auto" w:val="none"/>
                                            <w:left w:space="0" w:sz="0" w:color="auto" w:val="none"/>
                                            <w:bottom w:space="0" w:sz="0" w:color="auto" w:val="none"/>
                                            <w:right w:space="0" w:sz="0" w:color="auto" w:val="none"/>
                                          </w:divBdr>
                                          <w:divsChild>
                                            <w:div w:id="129786744">
                                              <w:marLeft w:val="0"/>
                                              <w:marRight w:val="0"/>
                                              <w:marTop w:val="0"/>
                                              <w:marBottom w:val="0"/>
                                              <w:divBdr>
                                                <w:top w:space="0" w:sz="0" w:color="auto" w:val="none"/>
                                                <w:left w:space="0" w:sz="0" w:color="auto" w:val="none"/>
                                                <w:bottom w:space="0" w:sz="0" w:color="auto" w:val="none"/>
                                                <w:right w:space="0" w:sz="0" w:color="auto" w:val="none"/>
                                              </w:divBdr>
                                              <w:divsChild>
                                                <w:div w:id="1989168537">
                                                  <w:marLeft w:val="0"/>
                                                  <w:marRight w:val="0"/>
                                                  <w:marTop w:val="0"/>
                                                  <w:marBottom w:val="0"/>
                                                  <w:divBdr>
                                                    <w:top w:space="0" w:sz="0" w:color="auto" w:val="none"/>
                                                    <w:left w:space="0" w:sz="0" w:color="auto" w:val="none"/>
                                                    <w:bottom w:space="0" w:sz="0" w:color="auto" w:val="none"/>
                                                    <w:right w:space="0" w:sz="0" w:color="auto" w:val="none"/>
                                                  </w:divBdr>
                                                  <w:divsChild>
                                                    <w:div w:id="762578834">
                                                      <w:marLeft w:val="0"/>
                                                      <w:marRight w:val="0"/>
                                                      <w:marTop w:val="0"/>
                                                      <w:marBottom w:val="0"/>
                                                      <w:divBdr>
                                                        <w:top w:space="0" w:sz="0" w:color="auto" w:val="none"/>
                                                        <w:left w:space="0" w:sz="0" w:color="auto" w:val="none"/>
                                                        <w:bottom w:space="0" w:sz="0" w:color="auto" w:val="none"/>
                                                        <w:right w:space="0" w:sz="0" w:color="auto" w:val="none"/>
                                                      </w:divBdr>
                                                      <w:divsChild>
                                                        <w:div w:id="72632423">
                                                          <w:marLeft w:val="0"/>
                                                          <w:marRight w:val="0"/>
                                                          <w:marTop w:val="0"/>
                                                          <w:marBottom w:val="0"/>
                                                          <w:divBdr>
                                                            <w:top w:space="0" w:sz="0" w:color="auto" w:val="none"/>
                                                            <w:left w:space="0" w:sz="0" w:color="auto" w:val="none"/>
                                                            <w:bottom w:space="0" w:sz="0" w:color="auto" w:val="none"/>
                                                            <w:right w:space="0" w:sz="0" w:color="auto" w:val="none"/>
                                                          </w:divBdr>
                                                          <w:divsChild>
                                                            <w:div w:id="445464447">
                                                              <w:marLeft w:val="0"/>
                                                              <w:marRight w:val="0"/>
                                                              <w:marTop w:val="0"/>
                                                              <w:marBottom w:val="0"/>
                                                              <w:divBdr>
                                                                <w:top w:space="0" w:sz="0" w:color="auto" w:val="none"/>
                                                                <w:left w:space="0" w:sz="0" w:color="auto" w:val="none"/>
                                                                <w:bottom w:space="0" w:sz="0" w:color="auto" w:val="none"/>
                                                                <w:right w:space="0" w:sz="0" w:color="auto" w:val="none"/>
                                                              </w:divBdr>
                                                              <w:divsChild>
                                                                <w:div w:id="919094768">
                                                                  <w:marLeft w:val="0"/>
                                                                  <w:marRight w:val="0"/>
                                                                  <w:marTop w:val="0"/>
                                                                  <w:marBottom w:val="0"/>
                                                                  <w:divBdr>
                                                                    <w:top w:space="0" w:sz="0" w:color="auto" w:val="none"/>
                                                                    <w:left w:space="0" w:sz="0" w:color="auto" w:val="none"/>
                                                                    <w:bottom w:space="0" w:sz="0" w:color="auto" w:val="none"/>
                                                                    <w:right w:space="0" w:sz="0" w:color="auto" w:val="none"/>
                                                                  </w:divBdr>
                                                                  <w:divsChild>
                                                                    <w:div w:id="2121142184">
                                                                      <w:marLeft w:val="0"/>
                                                                      <w:marRight w:val="0"/>
                                                                      <w:marTop w:val="0"/>
                                                                      <w:marBottom w:val="0"/>
                                                                      <w:divBdr>
                                                                        <w:top w:space="0" w:sz="0" w:color="auto" w:val="none"/>
                                                                        <w:left w:space="0" w:sz="0" w:color="auto" w:val="none"/>
                                                                        <w:bottom w:space="0" w:sz="0" w:color="auto" w:val="none"/>
                                                                        <w:right w:space="0" w:sz="0" w:color="auto" w:val="none"/>
                                                                      </w:divBdr>
                                                                      <w:divsChild>
                                                                        <w:div w:id="247152790">
                                                                          <w:marLeft w:val="0"/>
                                                                          <w:marRight w:val="0"/>
                                                                          <w:marTop w:val="0"/>
                                                                          <w:marBottom w:val="0"/>
                                                                          <w:divBdr>
                                                                            <w:top w:space="0" w:sz="0" w:color="auto" w:val="none"/>
                                                                            <w:left w:space="0" w:sz="0" w:color="auto" w:val="none"/>
                                                                            <w:bottom w:space="0" w:sz="0" w:color="auto" w:val="none"/>
                                                                            <w:right w:space="0" w:sz="0" w:color="auto" w:val="none"/>
                                                                          </w:divBdr>
                                                                          <w:divsChild>
                                                                            <w:div w:id="1851800100">
                                                                              <w:marLeft w:val="0"/>
                                                                              <w:marRight w:val="0"/>
                                                                              <w:marTop w:val="0"/>
                                                                              <w:marBottom w:val="0"/>
                                                                              <w:divBdr>
                                                                                <w:top w:space="0" w:sz="0" w:color="auto" w:val="none"/>
                                                                                <w:left w:space="0" w:sz="0" w:color="auto" w:val="none"/>
                                                                                <w:bottom w:space="0" w:sz="0" w:color="auto" w:val="none"/>
                                                                                <w:right w:space="0" w:sz="0" w:color="auto" w:val="none"/>
                                                                              </w:divBdr>
                                                                              <w:divsChild>
                                                                                <w:div w:id="1055661074">
                                                                                  <w:marLeft w:val="0"/>
                                                                                  <w:marRight w:val="0"/>
                                                                                  <w:marTop w:val="0"/>
                                                                                  <w:marBottom w:val="0"/>
                                                                                  <w:divBdr>
                                                                                    <w:top w:space="0" w:sz="0" w:color="auto" w:val="none"/>
                                                                                    <w:left w:space="0" w:sz="0" w:color="auto" w:val="none"/>
                                                                                    <w:bottom w:space="0" w:sz="0" w:color="auto" w:val="none"/>
                                                                                    <w:right w:space="0" w:sz="0" w:color="auto" w:val="none"/>
                                                                                  </w:divBdr>
                                                                                  <w:divsChild>
                                                                                    <w:div w:id="583607307">
                                                                                      <w:marLeft w:val="0"/>
                                                                                      <w:marRight w:val="0"/>
                                                                                      <w:marTop w:val="0"/>
                                                                                      <w:marBottom w:val="0"/>
                                                                                      <w:divBdr>
                                                                                        <w:top w:space="0" w:sz="0" w:color="auto" w:val="none"/>
                                                                                        <w:left w:space="0" w:sz="0" w:color="auto" w:val="none"/>
                                                                                        <w:bottom w:space="0" w:sz="0" w:color="auto" w:val="none"/>
                                                                                        <w:right w:space="0" w:sz="0" w:color="auto" w:val="none"/>
                                                                                      </w:divBdr>
                                                                                      <w:divsChild>
                                                                                        <w:div w:id="278950227">
                                                                                          <w:marLeft w:val="0"/>
                                                                                          <w:marRight w:val="0"/>
                                                                                          <w:marTop w:val="0"/>
                                                                                          <w:marBottom w:val="0"/>
                                                                                          <w:divBdr>
                                                                                            <w:top w:space="0" w:sz="0" w:color="auto" w:val="none"/>
                                                                                            <w:left w:space="0" w:sz="0" w:color="auto" w:val="none"/>
                                                                                            <w:bottom w:space="0" w:sz="0" w:color="auto" w:val="none"/>
                                                                                            <w:right w:space="0" w:sz="0" w:color="auto" w:val="none"/>
                                                                                          </w:divBdr>
                                                                                          <w:divsChild>
                                                                                            <w:div w:id="1802917551">
                                                                                              <w:marLeft w:val="0"/>
                                                                                              <w:marRight w:val="120"/>
                                                                                              <w:marTop w:val="0"/>
                                                                                              <w:marBottom w:val="150"/>
                                                                                              <w:divBdr>
                                                                                                <w:top w:space="0" w:sz="2" w:color="EFEFEF" w:val="single"/>
                                                                                                <w:left w:space="0" w:sz="6" w:color="EFEFEF" w:val="single"/>
                                                                                                <w:bottom w:space="0" w:sz="6" w:color="E2E2E2" w:val="single"/>
                                                                                                <w:right w:space="0" w:sz="6" w:color="EFEFEF" w:val="single"/>
                                                                                              </w:divBdr>
                                                                                              <w:divsChild>
                                                                                                <w:div w:id="1406149367">
                                                                                                  <w:marLeft w:val="0"/>
                                                                                                  <w:marRight w:val="0"/>
                                                                                                  <w:marTop w:val="0"/>
                                                                                                  <w:marBottom w:val="0"/>
                                                                                                  <w:divBdr>
                                                                                                    <w:top w:space="0" w:sz="0" w:color="auto" w:val="none"/>
                                                                                                    <w:left w:space="0" w:sz="0" w:color="auto" w:val="none"/>
                                                                                                    <w:bottom w:space="0" w:sz="0" w:color="auto" w:val="none"/>
                                                                                                    <w:right w:space="0" w:sz="0" w:color="auto" w:val="none"/>
                                                                                                  </w:divBdr>
                                                                                                  <w:divsChild>
                                                                                                    <w:div w:id="1576014721">
                                                                                                      <w:marLeft w:val="0"/>
                                                                                                      <w:marRight w:val="0"/>
                                                                                                      <w:marTop w:val="0"/>
                                                                                                      <w:marBottom w:val="0"/>
                                                                                                      <w:divBdr>
                                                                                                        <w:top w:space="0" w:sz="0" w:color="auto" w:val="none"/>
                                                                                                        <w:left w:space="0" w:sz="0" w:color="auto" w:val="none"/>
                                                                                                        <w:bottom w:space="0" w:sz="0" w:color="auto" w:val="none"/>
                                                                                                        <w:right w:space="0" w:sz="0" w:color="auto" w:val="none"/>
                                                                                                      </w:divBdr>
                                                                                                      <w:divsChild>
                                                                                                        <w:div w:id="1912346915">
                                                                                                          <w:marLeft w:val="0"/>
                                                                                                          <w:marRight w:val="0"/>
                                                                                                          <w:marTop w:val="0"/>
                                                                                                          <w:marBottom w:val="0"/>
                                                                                                          <w:divBdr>
                                                                                                            <w:top w:space="0" w:sz="0" w:color="auto" w:val="none"/>
                                                                                                            <w:left w:space="0" w:sz="0" w:color="auto" w:val="none"/>
                                                                                                            <w:bottom w:space="0" w:sz="0" w:color="auto" w:val="none"/>
                                                                                                            <w:right w:space="0" w:sz="0" w:color="auto" w:val="none"/>
                                                                                                          </w:divBdr>
                                                                                                          <w:divsChild>
                                                                                                            <w:div w:id="1656640611">
                                                                                                              <w:marLeft w:val="0"/>
                                                                                                              <w:marRight w:val="0"/>
                                                                                                              <w:marTop w:val="0"/>
                                                                                                              <w:marBottom w:val="0"/>
                                                                                                              <w:divBdr>
                                                                                                                <w:top w:space="0" w:sz="0" w:color="auto" w:val="none"/>
                                                                                                                <w:left w:space="0" w:sz="0" w:color="auto" w:val="none"/>
                                                                                                                <w:bottom w:space="0" w:sz="0" w:color="auto" w:val="none"/>
                                                                                                                <w:right w:space="0" w:sz="0" w:color="auto" w:val="none"/>
                                                                                                              </w:divBdr>
                                                                                                              <w:divsChild>
                                                                                                                <w:div w:id="1185249928">
                                                                                                                  <w:marLeft w:val="-570"/>
                                                                                                                  <w:marRight w:val="0"/>
                                                                                                                  <w:marTop w:val="150"/>
                                                                                                                  <w:marBottom w:val="225"/>
                                                                                                                  <w:divBdr>
                                                                                                                    <w:top w:space="2" w:sz="6" w:color="D8D8D8" w:val="single"/>
                                                                                                                    <w:left w:space="2" w:sz="6" w:color="D8D8D8" w:val="single"/>
                                                                                                                    <w:bottom w:space="2" w:sz="6" w:color="D8D8D8" w:val="single"/>
                                                                                                                    <w:right w:space="2" w:sz="6" w:color="D8D8D8" w:val="single"/>
                                                                                                                  </w:divBdr>
                                                                                                                  <w:divsChild>
                                                                                                                    <w:div w:id="165829623">
                                                                                                                      <w:marLeft w:val="225"/>
                                                                                                                      <w:marRight w:val="225"/>
                                                                                                                      <w:marTop w:val="75"/>
                                                                                                                      <w:marBottom w:val="75"/>
                                                                                                                      <w:divBdr>
                                                                                                                        <w:top w:space="0" w:sz="0" w:color="auto" w:val="none"/>
                                                                                                                        <w:left w:space="0" w:sz="0" w:color="auto" w:val="none"/>
                                                                                                                        <w:bottom w:space="0" w:sz="0" w:color="auto" w:val="none"/>
                                                                                                                        <w:right w:space="0" w:sz="0" w:color="auto" w:val="none"/>
                                                                                                                      </w:divBdr>
                                                                                                                      <w:divsChild>
                                                                                                                        <w:div w:id="1481075459">
                                                                                                                          <w:marLeft w:val="0"/>
                                                                                                                          <w:marRight w:val="0"/>
                                                                                                                          <w:marTop w:val="0"/>
                                                                                                                          <w:marBottom w:val="0"/>
                                                                                                                          <w:divBdr>
                                                                                                                            <w:top w:space="0" w:sz="6" w:color="auto" w:val="single"/>
                                                                                                                            <w:left w:space="0" w:sz="6" w:color="auto" w:val="single"/>
                                                                                                                            <w:bottom w:space="0" w:sz="6" w:color="auto" w:val="single"/>
                                                                                                                            <w:right w:space="0" w:sz="6" w:color="auto" w:val="single"/>
                                                                                                                          </w:divBdr>
                                                                                                                          <w:divsChild>
                                                                                                                            <w:div w:id="763183534">
                                                                                                                              <w:marLeft w:val="0"/>
                                                                                                                              <w:marRight w:val="0"/>
                                                                                                                              <w:marTop w:val="0"/>
                                                                                                                              <w:marBottom w:val="0"/>
                                                                                                                              <w:divBdr>
                                                                                                                                <w:top w:space="0" w:sz="0" w:color="auto" w:val="none"/>
                                                                                                                                <w:left w:space="0" w:sz="0" w:color="auto" w:val="none"/>
                                                                                                                                <w:bottom w:space="0" w:sz="0" w:color="auto" w:val="none"/>
                                                                                                                                <w:right w:space="0" w:sz="0" w:color="auto" w:val="none"/>
                                                                                                                              </w:divBdr>
                                                                                                                              <w:divsChild>
                                                                                                                                <w:div w:id="808716563">
                                                                                                                                  <w:marLeft w:val="0"/>
                                                                                                                                  <w:marRight w:val="0"/>
                                                                                                                                  <w:marTop w:val="0"/>
                                                                                                                                  <w:marBottom w:val="0"/>
                                                                                                                                  <w:divBdr>
                                                                                                                                    <w:top w:space="0" w:sz="0" w:color="auto" w:val="none"/>
                                                                                                                                    <w:left w:space="0" w:sz="0" w:color="auto" w:val="none"/>
                                                                                                                                    <w:bottom w:space="0" w:sz="0" w:color="auto" w:val="none"/>
                                                                                                                                    <w:right w:space="0" w:sz="0" w:color="auto" w:val="none"/>
                                                                                                                                  </w:divBdr>
                                                                                                                                  <w:divsChild>
                                                                                                                                    <w:div w:id="19742925">
                                                                                                                                      <w:marLeft w:val="0"/>
                                                                                                                                      <w:marRight w:val="0"/>
                                                                                                                                      <w:marTop w:val="0"/>
                                                                                                                                      <w:marBottom w:val="0"/>
                                                                                                                                      <w:divBdr>
                                                                                                                                        <w:top w:space="0" w:sz="0" w:color="auto" w:val="none"/>
                                                                                                                                        <w:left w:space="0" w:sz="0" w:color="auto" w:val="none"/>
                                                                                                                                        <w:bottom w:space="0" w:sz="0" w:color="auto" w:val="none"/>
                                                                                                                                        <w:right w:space="0" w:sz="0" w:color="auto" w:val="none"/>
                                                                                                                                      </w:divBdr>
                                                                                                                                    </w:div>
                                                                                                                                    <w:div w:id="546188266">
                                                                                                                                      <w:marLeft w:val="0"/>
                                                                                                                                      <w:marRight w:val="0"/>
                                                                                                                                      <w:marTop w:val="0"/>
                                                                                                                                      <w:marBottom w:val="0"/>
                                                                                                                                      <w:divBdr>
                                                                                                                                        <w:top w:space="0" w:sz="0" w:color="auto" w:val="none"/>
                                                                                                                                        <w:left w:space="0" w:sz="0" w:color="auto" w:val="none"/>
                                                                                                                                        <w:bottom w:space="0" w:sz="0" w:color="auto" w:val="none"/>
                                                                                                                                        <w:right w:space="0" w:sz="0" w:color="auto" w:val="none"/>
                                                                                                                                      </w:divBdr>
                                                                                                                                    </w:div>
                                                                                                                                    <w:div w:id="860362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538668">
      <w:bodyDiv w:val="true"/>
      <w:marLeft w:val="0"/>
      <w:marRight w:val="0"/>
      <w:marTop w:val="0"/>
      <w:marBottom w:val="0"/>
      <w:divBdr>
        <w:top w:space="0" w:sz="0" w:color="auto" w:val="none"/>
        <w:left w:space="0" w:sz="0" w:color="auto" w:val="none"/>
        <w:bottom w:space="0" w:sz="0" w:color="auto" w:val="none"/>
        <w:right w:space="0" w:sz="0" w:color="auto" w:val="none"/>
      </w:divBdr>
    </w:div>
    <w:div w:id="245113443">
      <w:bodyDiv w:val="true"/>
      <w:marLeft w:val="0"/>
      <w:marRight w:val="0"/>
      <w:marTop w:val="0"/>
      <w:marBottom w:val="0"/>
      <w:divBdr>
        <w:top w:space="0" w:sz="0" w:color="auto" w:val="none"/>
        <w:left w:space="0" w:sz="0" w:color="auto" w:val="none"/>
        <w:bottom w:space="0" w:sz="0" w:color="auto" w:val="none"/>
        <w:right w:space="0" w:sz="0" w:color="auto" w:val="none"/>
      </w:divBdr>
    </w:div>
    <w:div w:id="249587042">
      <w:bodyDiv w:val="true"/>
      <w:marLeft w:val="0"/>
      <w:marRight w:val="0"/>
      <w:marTop w:val="0"/>
      <w:marBottom w:val="0"/>
      <w:divBdr>
        <w:top w:space="0" w:sz="0" w:color="auto" w:val="none"/>
        <w:left w:space="0" w:sz="0" w:color="auto" w:val="none"/>
        <w:bottom w:space="0" w:sz="0" w:color="auto" w:val="none"/>
        <w:right w:space="0" w:sz="0" w:color="auto" w:val="none"/>
      </w:divBdr>
    </w:div>
    <w:div w:id="302782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25475695">
          <w:marLeft w:val="0"/>
          <w:marRight w:val="0"/>
          <w:marTop w:val="60"/>
          <w:marBottom w:val="0"/>
          <w:divBdr>
            <w:top w:space="0" w:sz="0" w:color="auto" w:val="none"/>
            <w:left w:space="0" w:sz="0" w:color="auto" w:val="none"/>
            <w:bottom w:space="0" w:sz="0" w:color="auto" w:val="none"/>
            <w:right w:space="0" w:sz="0" w:color="auto" w:val="none"/>
          </w:divBdr>
          <w:divsChild>
            <w:div w:id="728965790">
              <w:marLeft w:val="0"/>
              <w:marRight w:val="0"/>
              <w:marTop w:val="0"/>
              <w:marBottom w:val="0"/>
              <w:divBdr>
                <w:top w:space="0" w:sz="0" w:color="auto" w:val="none"/>
                <w:left w:space="0" w:sz="0" w:color="auto" w:val="none"/>
                <w:bottom w:space="0" w:sz="0" w:color="auto" w:val="none"/>
                <w:right w:space="0" w:sz="0" w:color="auto" w:val="none"/>
              </w:divBdr>
              <w:divsChild>
                <w:div w:id="512110326">
                  <w:marLeft w:val="3750"/>
                  <w:marRight w:val="0"/>
                  <w:marTop w:val="0"/>
                  <w:marBottom w:val="300"/>
                  <w:divBdr>
                    <w:top w:space="0" w:sz="0" w:color="auto" w:val="none"/>
                    <w:left w:space="0" w:sz="0" w:color="auto" w:val="none"/>
                    <w:bottom w:space="0" w:sz="0" w:color="auto" w:val="none"/>
                    <w:right w:space="0" w:sz="0" w:color="auto" w:val="none"/>
                  </w:divBdr>
                  <w:divsChild>
                    <w:div w:id="1986079911">
                      <w:marLeft w:val="0"/>
                      <w:marRight w:val="0"/>
                      <w:marTop w:val="0"/>
                      <w:marBottom w:val="0"/>
                      <w:divBdr>
                        <w:top w:space="0" w:sz="0" w:color="auto" w:val="none"/>
                        <w:left w:space="0" w:sz="0" w:color="auto" w:val="none"/>
                        <w:bottom w:space="0" w:sz="0" w:color="auto" w:val="none"/>
                        <w:right w:space="0" w:sz="0" w:color="auto" w:val="none"/>
                      </w:divBdr>
                      <w:divsChild>
                        <w:div w:id="773987353">
                          <w:marLeft w:val="0"/>
                          <w:marRight w:val="0"/>
                          <w:marTop w:val="0"/>
                          <w:marBottom w:val="0"/>
                          <w:divBdr>
                            <w:top w:space="0" w:sz="0" w:color="auto" w:val="none"/>
                            <w:left w:space="0" w:sz="0" w:color="auto" w:val="none"/>
                            <w:bottom w:space="0" w:sz="0" w:color="auto" w:val="none"/>
                            <w:right w:space="0" w:sz="0" w:color="auto" w:val="none"/>
                          </w:divBdr>
                          <w:divsChild>
                            <w:div w:id="140583196">
                              <w:marLeft w:val="0"/>
                              <w:marRight w:val="0"/>
                              <w:marTop w:val="0"/>
                              <w:marBottom w:val="0"/>
                              <w:divBdr>
                                <w:top w:space="0" w:sz="0" w:color="auto" w:val="none"/>
                                <w:left w:space="0" w:sz="0" w:color="auto" w:val="none"/>
                                <w:bottom w:space="0" w:sz="0" w:color="auto" w:val="none"/>
                                <w:right w:space="0" w:sz="0" w:color="auto" w:val="none"/>
                              </w:divBdr>
                              <w:divsChild>
                                <w:div w:id="393360478">
                                  <w:marLeft w:val="0"/>
                                  <w:marRight w:val="0"/>
                                  <w:marTop w:val="0"/>
                                  <w:marBottom w:val="0"/>
                                  <w:divBdr>
                                    <w:top w:space="0" w:sz="0" w:color="auto" w:val="none"/>
                                    <w:left w:space="0" w:sz="0" w:color="auto" w:val="none"/>
                                    <w:bottom w:space="0" w:sz="0" w:color="auto" w:val="none"/>
                                    <w:right w:space="0" w:sz="0" w:color="auto" w:val="none"/>
                                  </w:divBdr>
                                  <w:divsChild>
                                    <w:div w:id="1150294749">
                                      <w:marLeft w:val="0"/>
                                      <w:marRight w:val="0"/>
                                      <w:marTop w:val="0"/>
                                      <w:marBottom w:val="0"/>
                                      <w:divBdr>
                                        <w:top w:space="0" w:sz="0" w:color="auto" w:val="none"/>
                                        <w:left w:space="0" w:sz="0" w:color="auto" w:val="none"/>
                                        <w:bottom w:space="0" w:sz="0" w:color="auto" w:val="none"/>
                                        <w:right w:space="0" w:sz="0" w:color="auto" w:val="none"/>
                                      </w:divBdr>
                                      <w:divsChild>
                                        <w:div w:id="728071896">
                                          <w:marLeft w:val="0"/>
                                          <w:marRight w:val="0"/>
                                          <w:marTop w:val="0"/>
                                          <w:marBottom w:val="0"/>
                                          <w:divBdr>
                                            <w:top w:space="0" w:sz="0" w:color="auto" w:val="none"/>
                                            <w:left w:space="0" w:sz="0" w:color="auto" w:val="none"/>
                                            <w:bottom w:space="0" w:sz="0" w:color="auto" w:val="none"/>
                                            <w:right w:space="0" w:sz="0" w:color="auto" w:val="none"/>
                                          </w:divBdr>
                                          <w:divsChild>
                                            <w:div w:id="600379426">
                                              <w:marLeft w:val="0"/>
                                              <w:marRight w:val="0"/>
                                              <w:marTop w:val="0"/>
                                              <w:marBottom w:val="0"/>
                                              <w:divBdr>
                                                <w:top w:space="0" w:sz="0" w:color="auto" w:val="none"/>
                                                <w:left w:space="0" w:sz="0" w:color="auto" w:val="none"/>
                                                <w:bottom w:space="0" w:sz="0" w:color="auto" w:val="none"/>
                                                <w:right w:space="0" w:sz="0" w:color="auto" w:val="none"/>
                                              </w:divBdr>
                                            </w:div>
                                            <w:div w:id="1241022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13336488">
      <w:bodyDiv w:val="true"/>
      <w:marLeft w:val="0"/>
      <w:marRight w:val="0"/>
      <w:marTop w:val="0"/>
      <w:marBottom w:val="0"/>
      <w:divBdr>
        <w:top w:space="0" w:sz="0" w:color="auto" w:val="none"/>
        <w:left w:space="0" w:sz="0" w:color="auto" w:val="none"/>
        <w:bottom w:space="0" w:sz="0" w:color="auto" w:val="none"/>
        <w:right w:space="0" w:sz="0" w:color="auto" w:val="none"/>
      </w:divBdr>
    </w:div>
    <w:div w:id="400517544">
      <w:bodyDiv w:val="true"/>
      <w:marLeft w:val="0"/>
      <w:marRight w:val="0"/>
      <w:marTop w:val="0"/>
      <w:marBottom w:val="0"/>
      <w:divBdr>
        <w:top w:space="0" w:sz="0" w:color="auto" w:val="none"/>
        <w:left w:space="0" w:sz="0" w:color="auto" w:val="none"/>
        <w:bottom w:space="0" w:sz="0" w:color="auto" w:val="none"/>
        <w:right w:space="0" w:sz="0" w:color="auto" w:val="none"/>
      </w:divBdr>
    </w:div>
    <w:div w:id="613512486">
      <w:bodyDiv w:val="true"/>
      <w:marLeft w:val="0"/>
      <w:marRight w:val="0"/>
      <w:marTop w:val="0"/>
      <w:marBottom w:val="0"/>
      <w:divBdr>
        <w:top w:space="0" w:sz="0" w:color="auto" w:val="none"/>
        <w:left w:space="0" w:sz="0" w:color="auto" w:val="none"/>
        <w:bottom w:space="0" w:sz="0" w:color="auto" w:val="none"/>
        <w:right w:space="0" w:sz="0" w:color="auto" w:val="none"/>
      </w:divBdr>
    </w:div>
    <w:div w:id="646981241">
      <w:bodyDiv w:val="true"/>
      <w:marLeft w:val="0"/>
      <w:marRight w:val="0"/>
      <w:marTop w:val="0"/>
      <w:marBottom w:val="0"/>
      <w:divBdr>
        <w:top w:space="0" w:sz="0" w:color="auto" w:val="none"/>
        <w:left w:space="0" w:sz="0" w:color="auto" w:val="none"/>
        <w:bottom w:space="0" w:sz="0" w:color="auto" w:val="none"/>
        <w:right w:space="0" w:sz="0" w:color="auto" w:val="none"/>
      </w:divBdr>
      <w:divsChild>
        <w:div w:id="1337926172">
          <w:marLeft w:val="0"/>
          <w:marRight w:val="0"/>
          <w:marTop w:val="0"/>
          <w:marBottom w:val="0"/>
          <w:divBdr>
            <w:top w:space="0" w:sz="0" w:color="auto" w:val="none"/>
            <w:left w:space="0" w:sz="0" w:color="auto" w:val="none"/>
            <w:bottom w:space="0" w:sz="0" w:color="auto" w:val="none"/>
            <w:right w:space="0" w:sz="0" w:color="auto" w:val="none"/>
          </w:divBdr>
          <w:divsChild>
            <w:div w:id="1430926171">
              <w:marLeft w:val="0"/>
              <w:marRight w:val="0"/>
              <w:marTop w:val="0"/>
              <w:marBottom w:val="0"/>
              <w:divBdr>
                <w:top w:space="0" w:sz="0" w:color="auto" w:val="none"/>
                <w:left w:space="0" w:sz="0" w:color="auto" w:val="none"/>
                <w:bottom w:space="0" w:sz="0" w:color="auto" w:val="none"/>
                <w:right w:space="0" w:sz="0" w:color="auto" w:val="none"/>
              </w:divBdr>
              <w:divsChild>
                <w:div w:id="296910375">
                  <w:marLeft w:val="0"/>
                  <w:marRight w:val="0"/>
                  <w:marTop w:val="0"/>
                  <w:marBottom w:val="0"/>
                  <w:divBdr>
                    <w:top w:space="0" w:sz="0" w:color="auto" w:val="none"/>
                    <w:left w:space="0" w:sz="0" w:color="auto" w:val="none"/>
                    <w:bottom w:space="0" w:sz="0" w:color="auto" w:val="none"/>
                    <w:right w:space="0" w:sz="0" w:color="auto" w:val="none"/>
                  </w:divBdr>
                  <w:divsChild>
                    <w:div w:id="1324776424">
                      <w:marLeft w:val="0"/>
                      <w:marRight w:val="0"/>
                      <w:marTop w:val="0"/>
                      <w:marBottom w:val="0"/>
                      <w:divBdr>
                        <w:top w:space="0" w:sz="0" w:color="auto" w:val="none"/>
                        <w:left w:space="0" w:sz="0" w:color="auto" w:val="none"/>
                        <w:bottom w:space="0" w:sz="0" w:color="auto" w:val="none"/>
                        <w:right w:space="0" w:sz="0" w:color="auto" w:val="none"/>
                      </w:divBdr>
                      <w:divsChild>
                        <w:div w:id="532426093">
                          <w:marLeft w:val="0"/>
                          <w:marRight w:val="0"/>
                          <w:marTop w:val="0"/>
                          <w:marBottom w:val="0"/>
                          <w:divBdr>
                            <w:top w:space="0" w:sz="0" w:color="auto" w:val="none"/>
                            <w:left w:space="0" w:sz="0" w:color="auto" w:val="none"/>
                            <w:bottom w:space="0" w:sz="0" w:color="auto" w:val="none"/>
                            <w:right w:space="0" w:sz="0" w:color="auto" w:val="none"/>
                          </w:divBdr>
                          <w:divsChild>
                            <w:div w:id="1408577600">
                              <w:marLeft w:val="0"/>
                              <w:marRight w:val="0"/>
                              <w:marTop w:val="0"/>
                              <w:marBottom w:val="0"/>
                              <w:divBdr>
                                <w:top w:space="0" w:sz="0" w:color="auto" w:val="none"/>
                                <w:left w:space="0" w:sz="0" w:color="auto" w:val="none"/>
                                <w:bottom w:space="0" w:sz="0" w:color="auto" w:val="none"/>
                                <w:right w:space="0" w:sz="0" w:color="auto" w:val="none"/>
                              </w:divBdr>
                              <w:divsChild>
                                <w:div w:id="1414624186">
                                  <w:marLeft w:val="0"/>
                                  <w:marRight w:val="0"/>
                                  <w:marTop w:val="0"/>
                                  <w:marBottom w:val="0"/>
                                  <w:divBdr>
                                    <w:top w:space="0" w:sz="0" w:color="auto" w:val="none"/>
                                    <w:left w:space="0" w:sz="0" w:color="auto" w:val="none"/>
                                    <w:bottom w:space="0" w:sz="0" w:color="auto" w:val="none"/>
                                    <w:right w:space="0" w:sz="0" w:color="auto" w:val="none"/>
                                  </w:divBdr>
                                  <w:divsChild>
                                    <w:div w:id="152917711">
                                      <w:marLeft w:val="0"/>
                                      <w:marRight w:val="0"/>
                                      <w:marTop w:val="0"/>
                                      <w:marBottom w:val="0"/>
                                      <w:divBdr>
                                        <w:top w:space="0" w:sz="0" w:color="auto" w:val="none"/>
                                        <w:left w:space="0" w:sz="0" w:color="auto" w:val="none"/>
                                        <w:bottom w:space="0" w:sz="0" w:color="auto" w:val="none"/>
                                        <w:right w:space="0" w:sz="0" w:color="auto" w:val="none"/>
                                      </w:divBdr>
                                      <w:divsChild>
                                        <w:div w:id="1433210554">
                                          <w:marLeft w:val="0"/>
                                          <w:marRight w:val="0"/>
                                          <w:marTop w:val="0"/>
                                          <w:marBottom w:val="0"/>
                                          <w:divBdr>
                                            <w:top w:space="0" w:sz="0" w:color="auto" w:val="none"/>
                                            <w:left w:space="0" w:sz="0" w:color="auto" w:val="none"/>
                                            <w:bottom w:space="0" w:sz="0" w:color="auto" w:val="none"/>
                                            <w:right w:space="0" w:sz="0" w:color="auto" w:val="none"/>
                                          </w:divBdr>
                                          <w:divsChild>
                                            <w:div w:id="1290164759">
                                              <w:marLeft w:val="0"/>
                                              <w:marRight w:val="0"/>
                                              <w:marTop w:val="0"/>
                                              <w:marBottom w:val="0"/>
                                              <w:divBdr>
                                                <w:top w:space="2" w:sz="12" w:color="FFFFCC" w:val="single"/>
                                                <w:left w:space="2" w:sz="12" w:color="FFFFCC" w:val="single"/>
                                                <w:bottom w:space="2" w:sz="12" w:color="FFFFCC" w:val="single"/>
                                                <w:right w:space="0" w:sz="12" w:color="FFFFCC" w:val="single"/>
                                              </w:divBdr>
                                              <w:divsChild>
                                                <w:div w:id="621501025">
                                                  <w:marLeft w:val="0"/>
                                                  <w:marRight w:val="0"/>
                                                  <w:marTop w:val="0"/>
                                                  <w:marBottom w:val="0"/>
                                                  <w:divBdr>
                                                    <w:top w:space="0" w:sz="0" w:color="auto" w:val="none"/>
                                                    <w:left w:space="0" w:sz="0" w:color="auto" w:val="none"/>
                                                    <w:bottom w:space="0" w:sz="0" w:color="auto" w:val="none"/>
                                                    <w:right w:space="0" w:sz="0" w:color="auto" w:val="none"/>
                                                  </w:divBdr>
                                                  <w:divsChild>
                                                    <w:div w:id="1737320393">
                                                      <w:marLeft w:val="0"/>
                                                      <w:marRight w:val="0"/>
                                                      <w:marTop w:val="0"/>
                                                      <w:marBottom w:val="0"/>
                                                      <w:divBdr>
                                                        <w:top w:space="0" w:sz="0" w:color="auto" w:val="none"/>
                                                        <w:left w:space="0" w:sz="0" w:color="auto" w:val="none"/>
                                                        <w:bottom w:space="0" w:sz="0" w:color="auto" w:val="none"/>
                                                        <w:right w:space="0" w:sz="0" w:color="auto" w:val="none"/>
                                                      </w:divBdr>
                                                      <w:divsChild>
                                                        <w:div w:id="304966296">
                                                          <w:marLeft w:val="0"/>
                                                          <w:marRight w:val="0"/>
                                                          <w:marTop w:val="0"/>
                                                          <w:marBottom w:val="0"/>
                                                          <w:divBdr>
                                                            <w:top w:space="0" w:sz="0" w:color="auto" w:val="none"/>
                                                            <w:left w:space="0" w:sz="0" w:color="auto" w:val="none"/>
                                                            <w:bottom w:space="0" w:sz="0" w:color="auto" w:val="none"/>
                                                            <w:right w:space="0" w:sz="0" w:color="auto" w:val="none"/>
                                                          </w:divBdr>
                                                          <w:divsChild>
                                                            <w:div w:id="1555460438">
                                                              <w:marLeft w:val="0"/>
                                                              <w:marRight w:val="0"/>
                                                              <w:marTop w:val="0"/>
                                                              <w:marBottom w:val="0"/>
                                                              <w:divBdr>
                                                                <w:top w:space="0" w:sz="0" w:color="auto" w:val="none"/>
                                                                <w:left w:space="0" w:sz="0" w:color="auto" w:val="none"/>
                                                                <w:bottom w:space="0" w:sz="0" w:color="auto" w:val="none"/>
                                                                <w:right w:space="0" w:sz="0" w:color="auto" w:val="none"/>
                                                              </w:divBdr>
                                                              <w:divsChild>
                                                                <w:div w:id="1584607171">
                                                                  <w:marLeft w:val="0"/>
                                                                  <w:marRight w:val="0"/>
                                                                  <w:marTop w:val="0"/>
                                                                  <w:marBottom w:val="0"/>
                                                                  <w:divBdr>
                                                                    <w:top w:space="0" w:sz="0" w:color="auto" w:val="none"/>
                                                                    <w:left w:space="0" w:sz="0" w:color="auto" w:val="none"/>
                                                                    <w:bottom w:space="0" w:sz="0" w:color="auto" w:val="none"/>
                                                                    <w:right w:space="0" w:sz="0" w:color="auto" w:val="none"/>
                                                                  </w:divBdr>
                                                                  <w:divsChild>
                                                                    <w:div w:id="1461918370">
                                                                      <w:marLeft w:val="0"/>
                                                                      <w:marRight w:val="0"/>
                                                                      <w:marTop w:val="0"/>
                                                                      <w:marBottom w:val="0"/>
                                                                      <w:divBdr>
                                                                        <w:top w:space="0" w:sz="0" w:color="auto" w:val="none"/>
                                                                        <w:left w:space="0" w:sz="0" w:color="auto" w:val="none"/>
                                                                        <w:bottom w:space="0" w:sz="0" w:color="auto" w:val="none"/>
                                                                        <w:right w:space="0" w:sz="0" w:color="auto" w:val="none"/>
                                                                      </w:divBdr>
                                                                      <w:divsChild>
                                                                        <w:div w:id="1634366618">
                                                                          <w:marLeft w:val="0"/>
                                                                          <w:marRight w:val="0"/>
                                                                          <w:marTop w:val="0"/>
                                                                          <w:marBottom w:val="0"/>
                                                                          <w:divBdr>
                                                                            <w:top w:space="0" w:sz="0" w:color="auto" w:val="none"/>
                                                                            <w:left w:space="0" w:sz="0" w:color="auto" w:val="none"/>
                                                                            <w:bottom w:space="0" w:sz="0" w:color="auto" w:val="none"/>
                                                                            <w:right w:space="0" w:sz="0" w:color="auto" w:val="none"/>
                                                                          </w:divBdr>
                                                                          <w:divsChild>
                                                                            <w:div w:id="1862091016">
                                                                              <w:marLeft w:val="0"/>
                                                                              <w:marRight w:val="0"/>
                                                                              <w:marTop w:val="0"/>
                                                                              <w:marBottom w:val="0"/>
                                                                              <w:divBdr>
                                                                                <w:top w:space="0" w:sz="0" w:color="auto" w:val="none"/>
                                                                                <w:left w:space="0" w:sz="0" w:color="auto" w:val="none"/>
                                                                                <w:bottom w:space="0" w:sz="0" w:color="auto" w:val="none"/>
                                                                                <w:right w:space="0" w:sz="0" w:color="auto" w:val="none"/>
                                                                              </w:divBdr>
                                                                              <w:divsChild>
                                                                                <w:div w:id="1356924921">
                                                                                  <w:marLeft w:val="0"/>
                                                                                  <w:marRight w:val="0"/>
                                                                                  <w:marTop w:val="0"/>
                                                                                  <w:marBottom w:val="0"/>
                                                                                  <w:divBdr>
                                                                                    <w:top w:space="0" w:sz="0" w:color="auto" w:val="none"/>
                                                                                    <w:left w:space="0" w:sz="0" w:color="auto" w:val="none"/>
                                                                                    <w:bottom w:space="0" w:sz="0" w:color="auto" w:val="none"/>
                                                                                    <w:right w:space="0" w:sz="0" w:color="auto" w:val="none"/>
                                                                                  </w:divBdr>
                                                                                  <w:divsChild>
                                                                                    <w:div w:id="1311135489">
                                                                                      <w:marLeft w:val="0"/>
                                                                                      <w:marRight w:val="0"/>
                                                                                      <w:marTop w:val="0"/>
                                                                                      <w:marBottom w:val="0"/>
                                                                                      <w:divBdr>
                                                                                        <w:top w:space="0" w:sz="0" w:color="auto" w:val="none"/>
                                                                                        <w:left w:space="0" w:sz="0" w:color="auto" w:val="none"/>
                                                                                        <w:bottom w:space="0" w:sz="0" w:color="auto" w:val="none"/>
                                                                                        <w:right w:space="0" w:sz="0" w:color="auto" w:val="none"/>
                                                                                      </w:divBdr>
                                                                                      <w:divsChild>
                                                                                        <w:div w:id="1103912622">
                                                                                          <w:marLeft w:val="0"/>
                                                                                          <w:marRight w:val="120"/>
                                                                                          <w:marTop w:val="0"/>
                                                                                          <w:marBottom w:val="150"/>
                                                                                          <w:divBdr>
                                                                                            <w:top w:space="0" w:sz="2" w:color="EFEFEF" w:val="single"/>
                                                                                            <w:left w:space="0" w:sz="6" w:color="EFEFEF" w:val="single"/>
                                                                                            <w:bottom w:space="0" w:sz="6" w:color="E2E2E2" w:val="single"/>
                                                                                            <w:right w:space="0" w:sz="6" w:color="EFEFEF" w:val="single"/>
                                                                                          </w:divBdr>
                                                                                          <w:divsChild>
                                                                                            <w:div w:id="520046498">
                                                                                              <w:marLeft w:val="0"/>
                                                                                              <w:marRight w:val="0"/>
                                                                                              <w:marTop w:val="0"/>
                                                                                              <w:marBottom w:val="0"/>
                                                                                              <w:divBdr>
                                                                                                <w:top w:space="0" w:sz="0" w:color="auto" w:val="none"/>
                                                                                                <w:left w:space="0" w:sz="0" w:color="auto" w:val="none"/>
                                                                                                <w:bottom w:space="0" w:sz="0" w:color="auto" w:val="none"/>
                                                                                                <w:right w:space="0" w:sz="0" w:color="auto" w:val="none"/>
                                                                                              </w:divBdr>
                                                                                              <w:divsChild>
                                                                                                <w:div w:id="737097879">
                                                                                                  <w:marLeft w:val="0"/>
                                                                                                  <w:marRight w:val="0"/>
                                                                                                  <w:marTop w:val="0"/>
                                                                                                  <w:marBottom w:val="0"/>
                                                                                                  <w:divBdr>
                                                                                                    <w:top w:space="0" w:sz="0" w:color="auto" w:val="none"/>
                                                                                                    <w:left w:space="0" w:sz="0" w:color="auto" w:val="none"/>
                                                                                                    <w:bottom w:space="0" w:sz="0" w:color="auto" w:val="none"/>
                                                                                                    <w:right w:space="0" w:sz="0" w:color="auto" w:val="none"/>
                                                                                                  </w:divBdr>
                                                                                                  <w:divsChild>
                                                                                                    <w:div w:id="1980762114">
                                                                                                      <w:marLeft w:val="0"/>
                                                                                                      <w:marRight w:val="0"/>
                                                                                                      <w:marTop w:val="0"/>
                                                                                                      <w:marBottom w:val="0"/>
                                                                                                      <w:divBdr>
                                                                                                        <w:top w:space="0" w:sz="0" w:color="auto" w:val="none"/>
                                                                                                        <w:left w:space="0" w:sz="0" w:color="auto" w:val="none"/>
                                                                                                        <w:bottom w:space="0" w:sz="0" w:color="auto" w:val="none"/>
                                                                                                        <w:right w:space="0" w:sz="0" w:color="auto" w:val="none"/>
                                                                                                      </w:divBdr>
                                                                                                      <w:divsChild>
                                                                                                        <w:div w:id="394856375">
                                                                                                          <w:marLeft w:val="0"/>
                                                                                                          <w:marRight w:val="0"/>
                                                                                                          <w:marTop w:val="0"/>
                                                                                                          <w:marBottom w:val="0"/>
                                                                                                          <w:divBdr>
                                                                                                            <w:top w:space="0" w:sz="0" w:color="auto" w:val="none"/>
                                                                                                            <w:left w:space="0" w:sz="0" w:color="auto" w:val="none"/>
                                                                                                            <w:bottom w:space="0" w:sz="0" w:color="auto" w:val="none"/>
                                                                                                            <w:right w:space="0" w:sz="0" w:color="auto" w:val="none"/>
                                                                                                          </w:divBdr>
                                                                                                          <w:divsChild>
                                                                                                            <w:div w:id="1391617759">
                                                                                                              <w:marLeft w:val="0"/>
                                                                                                              <w:marRight w:val="0"/>
                                                                                                              <w:marTop w:val="0"/>
                                                                                                              <w:marBottom w:val="0"/>
                                                                                                              <w:divBdr>
                                                                                                                <w:top w:space="0" w:sz="0" w:color="auto" w:val="none"/>
                                                                                                                <w:left w:space="0" w:sz="0" w:color="auto" w:val="none"/>
                                                                                                                <w:bottom w:space="0" w:sz="0" w:color="auto" w:val="none"/>
                                                                                                                <w:right w:space="0" w:sz="0" w:color="auto" w:val="none"/>
                                                                                                              </w:divBdr>
                                                                                                              <w:divsChild>
                                                                                                                <w:div w:id="407579052">
                                                                                                                  <w:marLeft w:val="0"/>
                                                                                                                  <w:marRight w:val="0"/>
                                                                                                                  <w:marTop w:val="0"/>
                                                                                                                  <w:marBottom w:val="0"/>
                                                                                                                  <w:divBdr>
                                                                                                                    <w:top w:space="4" w:sz="2" w:color="D8D8D8" w:val="single"/>
                                                                                                                    <w:left w:space="0" w:sz="2" w:color="D8D8D8" w:val="single"/>
                                                                                                                    <w:bottom w:space="4" w:sz="2" w:color="D8D8D8" w:val="single"/>
                                                                                                                    <w:right w:space="0" w:sz="2" w:color="D8D8D8" w:val="single"/>
                                                                                                                  </w:divBdr>
                                                                                                                  <w:divsChild>
                                                                                                                    <w:div w:id="2093549152">
                                                                                                                      <w:marLeft w:val="225"/>
                                                                                                                      <w:marRight w:val="225"/>
                                                                                                                      <w:marTop w:val="75"/>
                                                                                                                      <w:marBottom w:val="75"/>
                                                                                                                      <w:divBdr>
                                                                                                                        <w:top w:space="0" w:sz="0" w:color="auto" w:val="none"/>
                                                                                                                        <w:left w:space="0" w:sz="0" w:color="auto" w:val="none"/>
                                                                                                                        <w:bottom w:space="0" w:sz="0" w:color="auto" w:val="none"/>
                                                                                                                        <w:right w:space="0" w:sz="0" w:color="auto" w:val="none"/>
                                                                                                                      </w:divBdr>
                                                                                                                      <w:divsChild>
                                                                                                                        <w:div w:id="1118259752">
                                                                                                                          <w:marLeft w:val="0"/>
                                                                                                                          <w:marRight w:val="0"/>
                                                                                                                          <w:marTop w:val="0"/>
                                                                                                                          <w:marBottom w:val="0"/>
                                                                                                                          <w:divBdr>
                                                                                                                            <w:top w:space="0" w:sz="6" w:color="auto" w:val="single"/>
                                                                                                                            <w:left w:space="0" w:sz="6" w:color="auto" w:val="single"/>
                                                                                                                            <w:bottom w:space="0" w:sz="6" w:color="auto" w:val="single"/>
                                                                                                                            <w:right w:space="0" w:sz="6" w:color="auto" w:val="single"/>
                                                                                                                          </w:divBdr>
                                                                                                                          <w:divsChild>
                                                                                                                            <w:div w:id="1256207555">
                                                                                                                              <w:marLeft w:val="0"/>
                                                                                                                              <w:marRight w:val="0"/>
                                                                                                                              <w:marTop w:val="0"/>
                                                                                                                              <w:marBottom w:val="0"/>
                                                                                                                              <w:divBdr>
                                                                                                                                <w:top w:space="0" w:sz="0" w:color="auto" w:val="none"/>
                                                                                                                                <w:left w:space="0" w:sz="0" w:color="auto" w:val="none"/>
                                                                                                                                <w:bottom w:space="0" w:sz="0" w:color="auto" w:val="none"/>
                                                                                                                                <w:right w:space="0" w:sz="0" w:color="auto" w:val="none"/>
                                                                                                                              </w:divBdr>
                                                                                                                              <w:divsChild>
                                                                                                                                <w:div w:id="151407400">
                                                                                                                                  <w:marLeft w:val="0"/>
                                                                                                                                  <w:marRight w:val="0"/>
                                                                                                                                  <w:marTop w:val="0"/>
                                                                                                                                  <w:marBottom w:val="0"/>
                                                                                                                                  <w:divBdr>
                                                                                                                                    <w:top w:space="0" w:sz="0" w:color="auto" w:val="none"/>
                                                                                                                                    <w:left w:space="0" w:sz="0" w:color="auto" w:val="none"/>
                                                                                                                                    <w:bottom w:space="0" w:sz="0" w:color="auto" w:val="none"/>
                                                                                                                                    <w:right w:space="0" w:sz="0" w:color="auto" w:val="none"/>
                                                                                                                                  </w:divBdr>
                                                                                                                                  <w:divsChild>
                                                                                                                                    <w:div w:id="1926525707">
                                                                                                                                      <w:marLeft w:val="0"/>
                                                                                                                                      <w:marRight w:val="0"/>
                                                                                                                                      <w:marTop w:val="0"/>
                                                                                                                                      <w:marBottom w:val="0"/>
                                                                                                                                      <w:divBdr>
                                                                                                                                        <w:top w:space="0" w:sz="0" w:color="auto" w:val="none"/>
                                                                                                                                        <w:left w:space="0" w:sz="0" w:color="auto" w:val="none"/>
                                                                                                                                        <w:bottom w:space="0" w:sz="0" w:color="auto" w:val="none"/>
                                                                                                                                        <w:right w:space="0" w:sz="0" w:color="auto" w:val="none"/>
                                                                                                                                      </w:divBdr>
                                                                                                                                      <w:divsChild>
                                                                                                                                        <w:div w:id="275990543">
                                                                                                                                          <w:marLeft w:val="0"/>
                                                                                                                                          <w:marRight w:val="0"/>
                                                                                                                                          <w:marTop w:val="0"/>
                                                                                                                                          <w:marBottom w:val="0"/>
                                                                                                                                          <w:divBdr>
                                                                                                                                            <w:top w:space="0" w:sz="0" w:color="auto" w:val="none"/>
                                                                                                                                            <w:left w:space="0" w:sz="0" w:color="auto" w:val="none"/>
                                                                                                                                            <w:bottom w:space="0" w:sz="0" w:color="auto" w:val="none"/>
                                                                                                                                            <w:right w:space="0" w:sz="0" w:color="auto" w:val="none"/>
                                                                                                                                          </w:divBdr>
                                                                                                                                        </w:div>
                                                                                                                                        <w:div w:id="386228768">
                                                                                                                                          <w:marLeft w:val="0"/>
                                                                                                                                          <w:marRight w:val="0"/>
                                                                                                                                          <w:marTop w:val="0"/>
                                                                                                                                          <w:marBottom w:val="0"/>
                                                                                                                                          <w:divBdr>
                                                                                                                                            <w:top w:space="0" w:sz="0" w:color="auto" w:val="none"/>
                                                                                                                                            <w:left w:space="0" w:sz="0" w:color="auto" w:val="none"/>
                                                                                                                                            <w:bottom w:space="0" w:sz="0" w:color="auto" w:val="none"/>
                                                                                                                                            <w:right w:space="0" w:sz="0" w:color="auto" w:val="none"/>
                                                                                                                                          </w:divBdr>
                                                                                                                                        </w:div>
                                                                                                                                        <w:div w:id="475992717">
                                                                                                                                          <w:marLeft w:val="0"/>
                                                                                                                                          <w:marRight w:val="0"/>
                                                                                                                                          <w:marTop w:val="0"/>
                                                                                                                                          <w:marBottom w:val="0"/>
                                                                                                                                          <w:divBdr>
                                                                                                                                            <w:top w:space="0" w:sz="0" w:color="auto" w:val="none"/>
                                                                                                                                            <w:left w:space="0" w:sz="0" w:color="auto" w:val="none"/>
                                                                                                                                            <w:bottom w:space="0" w:sz="0" w:color="auto" w:val="none"/>
                                                                                                                                            <w:right w:space="0" w:sz="0" w:color="auto" w:val="none"/>
                                                                                                                                          </w:divBdr>
                                                                                                                                        </w:div>
                                                                                                                                        <w:div w:id="477842826">
                                                                                                                                          <w:marLeft w:val="0"/>
                                                                                                                                          <w:marRight w:val="0"/>
                                                                                                                                          <w:marTop w:val="0"/>
                                                                                                                                          <w:marBottom w:val="0"/>
                                                                                                                                          <w:divBdr>
                                                                                                                                            <w:top w:space="0" w:sz="0" w:color="auto" w:val="none"/>
                                                                                                                                            <w:left w:space="0" w:sz="0" w:color="auto" w:val="none"/>
                                                                                                                                            <w:bottom w:space="0" w:sz="0" w:color="auto" w:val="none"/>
                                                                                                                                            <w:right w:space="0" w:sz="0" w:color="auto" w:val="none"/>
                                                                                                                                          </w:divBdr>
                                                                                                                                        </w:div>
                                                                                                                                        <w:div w:id="575288104">
                                                                                                                                          <w:marLeft w:val="0"/>
                                                                                                                                          <w:marRight w:val="0"/>
                                                                                                                                          <w:marTop w:val="0"/>
                                                                                                                                          <w:marBottom w:val="0"/>
                                                                                                                                          <w:divBdr>
                                                                                                                                            <w:top w:space="0" w:sz="0" w:color="auto" w:val="none"/>
                                                                                                                                            <w:left w:space="0" w:sz="0" w:color="auto" w:val="none"/>
                                                                                                                                            <w:bottom w:space="0" w:sz="0" w:color="auto" w:val="none"/>
                                                                                                                                            <w:right w:space="0" w:sz="0" w:color="auto" w:val="none"/>
                                                                                                                                          </w:divBdr>
                                                                                                                                        </w:div>
                                                                                                                                        <w:div w:id="795179783">
                                                                                                                                          <w:marLeft w:val="0"/>
                                                                                                                                          <w:marRight w:val="0"/>
                                                                                                                                          <w:marTop w:val="0"/>
                                                                                                                                          <w:marBottom w:val="0"/>
                                                                                                                                          <w:divBdr>
                                                                                                                                            <w:top w:space="0" w:sz="0" w:color="auto" w:val="none"/>
                                                                                                                                            <w:left w:space="0" w:sz="0" w:color="auto" w:val="none"/>
                                                                                                                                            <w:bottom w:space="0" w:sz="0" w:color="auto" w:val="none"/>
                                                                                                                                            <w:right w:space="0" w:sz="0" w:color="auto" w:val="none"/>
                                                                                                                                          </w:divBdr>
                                                                                                                                        </w:div>
                                                                                                                                        <w:div w:id="969895516">
                                                                                                                                          <w:marLeft w:val="0"/>
                                                                                                                                          <w:marRight w:val="0"/>
                                                                                                                                          <w:marTop w:val="0"/>
                                                                                                                                          <w:marBottom w:val="0"/>
                                                                                                                                          <w:divBdr>
                                                                                                                                            <w:top w:space="0" w:sz="0" w:color="auto" w:val="none"/>
                                                                                                                                            <w:left w:space="0" w:sz="0" w:color="auto" w:val="none"/>
                                                                                                                                            <w:bottom w:space="0" w:sz="0" w:color="auto" w:val="none"/>
                                                                                                                                            <w:right w:space="0" w:sz="0" w:color="auto" w:val="none"/>
                                                                                                                                          </w:divBdr>
                                                                                                                                        </w:div>
                                                                                                                                        <w:div w:id="1318848987">
                                                                                                                                          <w:marLeft w:val="0"/>
                                                                                                                                          <w:marRight w:val="0"/>
                                                                                                                                          <w:marTop w:val="0"/>
                                                                                                                                          <w:marBottom w:val="0"/>
                                                                                                                                          <w:divBdr>
                                                                                                                                            <w:top w:space="0" w:sz="0" w:color="auto" w:val="none"/>
                                                                                                                                            <w:left w:space="0" w:sz="0" w:color="auto" w:val="none"/>
                                                                                                                                            <w:bottom w:space="0" w:sz="0" w:color="auto" w:val="none"/>
                                                                                                                                            <w:right w:space="0" w:sz="0" w:color="auto" w:val="none"/>
                                                                                                                                          </w:divBdr>
                                                                                                                                        </w:div>
                                                                                                                                        <w:div w:id="1694070879">
                                                                                                                                          <w:marLeft w:val="0"/>
                                                                                                                                          <w:marRight w:val="0"/>
                                                                                                                                          <w:marTop w:val="0"/>
                                                                                                                                          <w:marBottom w:val="0"/>
                                                                                                                                          <w:divBdr>
                                                                                                                                            <w:top w:space="0" w:sz="0" w:color="auto" w:val="none"/>
                                                                                                                                            <w:left w:space="0" w:sz="0" w:color="auto" w:val="none"/>
                                                                                                                                            <w:bottom w:space="0" w:sz="0" w:color="auto" w:val="none"/>
                                                                                                                                            <w:right w:space="0" w:sz="0" w:color="auto" w:val="none"/>
                                                                                                                                          </w:divBdr>
                                                                                                                                        </w:div>
                                                                                                                                        <w:div w:id="1765104777">
                                                                                                                                          <w:marLeft w:val="0"/>
                                                                                                                                          <w:marRight w:val="0"/>
                                                                                                                                          <w:marTop w:val="0"/>
                                                                                                                                          <w:marBottom w:val="0"/>
                                                                                                                                          <w:divBdr>
                                                                                                                                            <w:top w:space="0" w:sz="0" w:color="auto" w:val="none"/>
                                                                                                                                            <w:left w:space="0" w:sz="0" w:color="auto" w:val="none"/>
                                                                                                                                            <w:bottom w:space="0" w:sz="0" w:color="auto" w:val="none"/>
                                                                                                                                            <w:right w:space="0" w:sz="0" w:color="auto" w:val="none"/>
                                                                                                                                          </w:divBdr>
                                                                                                                                        </w:div>
                                                                                                                                        <w:div w:id="1948193554">
                                                                                                                                          <w:marLeft w:val="0"/>
                                                                                                                                          <w:marRight w:val="0"/>
                                                                                                                                          <w:marTop w:val="0"/>
                                                                                                                                          <w:marBottom w:val="0"/>
                                                                                                                                          <w:divBdr>
                                                                                                                                            <w:top w:space="0" w:sz="0" w:color="auto" w:val="none"/>
                                                                                                                                            <w:left w:space="0" w:sz="0" w:color="auto" w:val="none"/>
                                                                                                                                            <w:bottom w:space="0" w:sz="0" w:color="auto" w:val="none"/>
                                                                                                                                            <w:right w:space="0" w:sz="0" w:color="auto" w:val="none"/>
                                                                                                                                          </w:divBdr>
                                                                                                                                        </w:div>
                                                                                                                                        <w:div w:id="2056461521">
                                                                                                                                          <w:marLeft w:val="0"/>
                                                                                                                                          <w:marRight w:val="0"/>
                                                                                                                                          <w:marTop w:val="0"/>
                                                                                                                                          <w:marBottom w:val="0"/>
                                                                                                                                          <w:divBdr>
                                                                                                                                            <w:top w:space="0" w:sz="0" w:color="auto" w:val="none"/>
                                                                                                                                            <w:left w:space="0" w:sz="0" w:color="auto" w:val="none"/>
                                                                                                                                            <w:bottom w:space="0" w:sz="0" w:color="auto" w:val="none"/>
                                                                                                                                            <w:right w:space="0" w:sz="0" w:color="auto" w:val="none"/>
                                                                                                                                          </w:divBdr>
                                                                                                                                        </w:div>
                                                                                                                                        <w:div w:id="20831389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1249364">
      <w:bodyDiv w:val="true"/>
      <w:marLeft w:val="0"/>
      <w:marRight w:val="0"/>
      <w:marTop w:val="0"/>
      <w:marBottom w:val="0"/>
      <w:divBdr>
        <w:top w:space="0" w:sz="0" w:color="auto" w:val="none"/>
        <w:left w:space="0" w:sz="0" w:color="auto" w:val="none"/>
        <w:bottom w:space="0" w:sz="0" w:color="auto" w:val="none"/>
        <w:right w:space="0" w:sz="0" w:color="auto" w:val="none"/>
      </w:divBdr>
    </w:div>
    <w:div w:id="729771222">
      <w:bodyDiv w:val="true"/>
      <w:marLeft w:val="0"/>
      <w:marRight w:val="0"/>
      <w:marTop w:val="0"/>
      <w:marBottom w:val="0"/>
      <w:divBdr>
        <w:top w:space="0" w:sz="0" w:color="auto" w:val="none"/>
        <w:left w:space="0" w:sz="0" w:color="auto" w:val="none"/>
        <w:bottom w:space="0" w:sz="0" w:color="auto" w:val="none"/>
        <w:right w:space="0" w:sz="0" w:color="auto" w:val="none"/>
      </w:divBdr>
    </w:div>
    <w:div w:id="791242647">
      <w:bodyDiv w:val="true"/>
      <w:marLeft w:val="0"/>
      <w:marRight w:val="0"/>
      <w:marTop w:val="0"/>
      <w:marBottom w:val="0"/>
      <w:divBdr>
        <w:top w:space="0" w:sz="0" w:color="auto" w:val="none"/>
        <w:left w:space="0" w:sz="0" w:color="auto" w:val="none"/>
        <w:bottom w:space="0" w:sz="0" w:color="auto" w:val="none"/>
        <w:right w:space="0" w:sz="0" w:color="auto" w:val="none"/>
      </w:divBdr>
      <w:divsChild>
        <w:div w:id="1872717569">
          <w:marLeft w:val="0"/>
          <w:marRight w:val="0"/>
          <w:marTop w:val="0"/>
          <w:marBottom w:val="0"/>
          <w:divBdr>
            <w:top w:space="0" w:sz="0" w:color="auto" w:val="none"/>
            <w:left w:space="0" w:sz="0" w:color="auto" w:val="none"/>
            <w:bottom w:space="0" w:sz="0" w:color="auto" w:val="none"/>
            <w:right w:space="0" w:sz="0" w:color="auto" w:val="none"/>
          </w:divBdr>
          <w:divsChild>
            <w:div w:id="177694476">
              <w:marLeft w:val="0"/>
              <w:marRight w:val="0"/>
              <w:marTop w:val="450"/>
              <w:marBottom w:val="0"/>
              <w:divBdr>
                <w:top w:space="0" w:sz="0" w:color="auto" w:val="none"/>
                <w:left w:space="0" w:sz="0" w:color="auto" w:val="none"/>
                <w:bottom w:space="0" w:sz="0" w:color="auto" w:val="none"/>
                <w:right w:space="0" w:sz="0" w:color="auto" w:val="none"/>
              </w:divBdr>
              <w:divsChild>
                <w:div w:id="922571265">
                  <w:marLeft w:val="0"/>
                  <w:marRight w:val="0"/>
                  <w:marTop w:val="0"/>
                  <w:marBottom w:val="0"/>
                  <w:divBdr>
                    <w:top w:space="0" w:sz="0" w:color="auto" w:val="none"/>
                    <w:left w:space="0" w:sz="0" w:color="auto" w:val="none"/>
                    <w:bottom w:space="0" w:sz="0" w:color="auto" w:val="none"/>
                    <w:right w:space="0" w:sz="0" w:color="auto" w:val="none"/>
                  </w:divBdr>
                  <w:divsChild>
                    <w:div w:id="1007445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95953199">
      <w:bodyDiv w:val="true"/>
      <w:marLeft w:val="0"/>
      <w:marRight w:val="0"/>
      <w:marTop w:val="0"/>
      <w:marBottom w:val="0"/>
      <w:divBdr>
        <w:top w:space="0" w:sz="0" w:color="auto" w:val="none"/>
        <w:left w:space="0" w:sz="0" w:color="auto" w:val="none"/>
        <w:bottom w:space="0" w:sz="0" w:color="auto" w:val="none"/>
        <w:right w:space="0" w:sz="0" w:color="auto" w:val="none"/>
      </w:divBdr>
    </w:div>
    <w:div w:id="829909331">
      <w:bodyDiv w:val="true"/>
      <w:marLeft w:val="0"/>
      <w:marRight w:val="0"/>
      <w:marTop w:val="0"/>
      <w:marBottom w:val="0"/>
      <w:divBdr>
        <w:top w:space="0" w:sz="0" w:color="auto" w:val="none"/>
        <w:left w:space="0" w:sz="0" w:color="auto" w:val="none"/>
        <w:bottom w:space="0" w:sz="0" w:color="auto" w:val="none"/>
        <w:right w:space="0" w:sz="0" w:color="auto" w:val="none"/>
      </w:divBdr>
    </w:div>
    <w:div w:id="910432605">
      <w:bodyDiv w:val="true"/>
      <w:marLeft w:val="0"/>
      <w:marRight w:val="0"/>
      <w:marTop w:val="0"/>
      <w:marBottom w:val="0"/>
      <w:divBdr>
        <w:top w:space="0" w:sz="0" w:color="auto" w:val="none"/>
        <w:left w:space="0" w:sz="0" w:color="auto" w:val="none"/>
        <w:bottom w:space="0" w:sz="0" w:color="auto" w:val="none"/>
        <w:right w:space="0" w:sz="0" w:color="auto" w:val="none"/>
      </w:divBdr>
      <w:divsChild>
        <w:div w:id="1948780075">
          <w:marLeft w:val="0"/>
          <w:marRight w:val="0"/>
          <w:marTop w:val="0"/>
          <w:marBottom w:val="0"/>
          <w:divBdr>
            <w:top w:space="0" w:sz="0" w:color="auto" w:val="none"/>
            <w:left w:space="0" w:sz="0" w:color="auto" w:val="none"/>
            <w:bottom w:space="0" w:sz="0" w:color="auto" w:val="none"/>
            <w:right w:space="0" w:sz="0" w:color="auto" w:val="none"/>
          </w:divBdr>
          <w:divsChild>
            <w:div w:id="320735079">
              <w:marLeft w:val="0"/>
              <w:marRight w:val="0"/>
              <w:marTop w:val="450"/>
              <w:marBottom w:val="0"/>
              <w:divBdr>
                <w:top w:space="0" w:sz="0" w:color="auto" w:val="none"/>
                <w:left w:space="0" w:sz="0" w:color="auto" w:val="none"/>
                <w:bottom w:space="0" w:sz="0" w:color="auto" w:val="none"/>
                <w:right w:space="0" w:sz="0" w:color="auto" w:val="none"/>
              </w:divBdr>
              <w:divsChild>
                <w:div w:id="1315531424">
                  <w:marLeft w:val="0"/>
                  <w:marRight w:val="0"/>
                  <w:marTop w:val="0"/>
                  <w:marBottom w:val="0"/>
                  <w:divBdr>
                    <w:top w:space="0" w:sz="0" w:color="auto" w:val="none"/>
                    <w:left w:space="0" w:sz="0" w:color="auto" w:val="none"/>
                    <w:bottom w:space="0" w:sz="0" w:color="auto" w:val="none"/>
                    <w:right w:space="0" w:sz="0" w:color="auto" w:val="none"/>
                  </w:divBdr>
                  <w:divsChild>
                    <w:div w:id="8863309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57754775">
      <w:bodyDiv w:val="true"/>
      <w:marLeft w:val="0"/>
      <w:marRight w:val="0"/>
      <w:marTop w:val="0"/>
      <w:marBottom w:val="0"/>
      <w:divBdr>
        <w:top w:space="0" w:sz="0" w:color="auto" w:val="none"/>
        <w:left w:space="0" w:sz="0" w:color="auto" w:val="none"/>
        <w:bottom w:space="0" w:sz="0" w:color="auto" w:val="none"/>
        <w:right w:space="0" w:sz="0" w:color="auto" w:val="none"/>
      </w:divBdr>
    </w:div>
    <w:div w:id="1069764155">
      <w:bodyDiv w:val="true"/>
      <w:marLeft w:val="0"/>
      <w:marRight w:val="0"/>
      <w:marTop w:val="0"/>
      <w:marBottom w:val="0"/>
      <w:divBdr>
        <w:top w:space="0" w:sz="0" w:color="auto" w:val="none"/>
        <w:left w:space="0" w:sz="0" w:color="auto" w:val="none"/>
        <w:bottom w:space="0" w:sz="0" w:color="auto" w:val="none"/>
        <w:right w:space="0" w:sz="0" w:color="auto" w:val="none"/>
      </w:divBdr>
    </w:div>
    <w:div w:id="1094280886">
      <w:bodyDiv w:val="true"/>
      <w:marLeft w:val="0"/>
      <w:marRight w:val="0"/>
      <w:marTop w:val="0"/>
      <w:marBottom w:val="0"/>
      <w:divBdr>
        <w:top w:space="0" w:sz="0" w:color="auto" w:val="none"/>
        <w:left w:space="0" w:sz="0" w:color="auto" w:val="none"/>
        <w:bottom w:space="0" w:sz="0" w:color="auto" w:val="none"/>
        <w:right w:space="0" w:sz="0" w:color="auto" w:val="none"/>
      </w:divBdr>
    </w:div>
    <w:div w:id="1137837073">
      <w:bodyDiv w:val="true"/>
      <w:marLeft w:val="0"/>
      <w:marRight w:val="0"/>
      <w:marTop w:val="0"/>
      <w:marBottom w:val="0"/>
      <w:divBdr>
        <w:top w:space="0" w:sz="0" w:color="auto" w:val="none"/>
        <w:left w:space="0" w:sz="0" w:color="auto" w:val="none"/>
        <w:bottom w:space="0" w:sz="0" w:color="auto" w:val="none"/>
        <w:right w:space="0" w:sz="0" w:color="auto" w:val="none"/>
      </w:divBdr>
    </w:div>
    <w:div w:id="1224171448">
      <w:bodyDiv w:val="true"/>
      <w:marLeft w:val="0"/>
      <w:marRight w:val="0"/>
      <w:marTop w:val="0"/>
      <w:marBottom w:val="0"/>
      <w:divBdr>
        <w:top w:space="0" w:sz="0" w:color="auto" w:val="none"/>
        <w:left w:space="0" w:sz="0" w:color="auto" w:val="none"/>
        <w:bottom w:space="0" w:sz="0" w:color="auto" w:val="none"/>
        <w:right w:space="0" w:sz="0" w:color="auto" w:val="none"/>
      </w:divBdr>
      <w:divsChild>
        <w:div w:id="1474635280">
          <w:marLeft w:val="0"/>
          <w:marRight w:val="0"/>
          <w:marTop w:val="0"/>
          <w:marBottom w:val="0"/>
          <w:divBdr>
            <w:top w:space="0" w:sz="0" w:color="auto" w:val="none"/>
            <w:left w:space="0" w:sz="0" w:color="auto" w:val="none"/>
            <w:bottom w:space="0" w:sz="0" w:color="auto" w:val="none"/>
            <w:right w:space="0" w:sz="0" w:color="auto" w:val="none"/>
          </w:divBdr>
          <w:divsChild>
            <w:div w:id="1948078541">
              <w:marLeft w:val="0"/>
              <w:marRight w:val="0"/>
              <w:marTop w:val="450"/>
              <w:marBottom w:val="0"/>
              <w:divBdr>
                <w:top w:space="0" w:sz="0" w:color="auto" w:val="none"/>
                <w:left w:space="0" w:sz="0" w:color="auto" w:val="none"/>
                <w:bottom w:space="0" w:sz="0" w:color="auto" w:val="none"/>
                <w:right w:space="0" w:sz="0" w:color="auto" w:val="none"/>
              </w:divBdr>
              <w:divsChild>
                <w:div w:id="1202396145">
                  <w:marLeft w:val="0"/>
                  <w:marRight w:val="0"/>
                  <w:marTop w:val="0"/>
                  <w:marBottom w:val="0"/>
                  <w:divBdr>
                    <w:top w:space="0" w:sz="0" w:color="auto" w:val="none"/>
                    <w:left w:space="0" w:sz="0" w:color="auto" w:val="none"/>
                    <w:bottom w:space="0" w:sz="0" w:color="auto" w:val="none"/>
                    <w:right w:space="0" w:sz="0" w:color="auto" w:val="none"/>
                  </w:divBdr>
                  <w:divsChild>
                    <w:div w:id="497842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31367018">
      <w:bodyDiv w:val="true"/>
      <w:marLeft w:val="0"/>
      <w:marRight w:val="0"/>
      <w:marTop w:val="0"/>
      <w:marBottom w:val="0"/>
      <w:divBdr>
        <w:top w:space="0" w:sz="0" w:color="auto" w:val="none"/>
        <w:left w:space="0" w:sz="0" w:color="auto" w:val="none"/>
        <w:bottom w:space="0" w:sz="0" w:color="auto" w:val="none"/>
        <w:right w:space="0" w:sz="0" w:color="auto" w:val="none"/>
      </w:divBdr>
    </w:div>
    <w:div w:id="1395466405">
      <w:bodyDiv w:val="true"/>
      <w:marLeft w:val="0"/>
      <w:marRight w:val="0"/>
      <w:marTop w:val="0"/>
      <w:marBottom w:val="0"/>
      <w:divBdr>
        <w:top w:space="0" w:sz="0" w:color="auto" w:val="none"/>
        <w:left w:space="0" w:sz="0" w:color="auto" w:val="none"/>
        <w:bottom w:space="0" w:sz="0" w:color="auto" w:val="none"/>
        <w:right w:space="0" w:sz="0" w:color="auto" w:val="none"/>
      </w:divBdr>
      <w:divsChild>
        <w:div w:id="758062948">
          <w:marLeft w:val="0"/>
          <w:marRight w:val="0"/>
          <w:marTop w:val="0"/>
          <w:marBottom w:val="0"/>
          <w:divBdr>
            <w:top w:space="0" w:sz="0" w:color="auto" w:val="none"/>
            <w:left w:space="0" w:sz="0" w:color="auto" w:val="none"/>
            <w:bottom w:space="0" w:sz="0" w:color="auto" w:val="none"/>
            <w:right w:space="0" w:sz="0" w:color="auto" w:val="none"/>
          </w:divBdr>
          <w:divsChild>
            <w:div w:id="776098379">
              <w:marLeft w:val="0"/>
              <w:marRight w:val="0"/>
              <w:marTop w:val="450"/>
              <w:marBottom w:val="0"/>
              <w:divBdr>
                <w:top w:space="0" w:sz="0" w:color="auto" w:val="none"/>
                <w:left w:space="0" w:sz="0" w:color="auto" w:val="none"/>
                <w:bottom w:space="0" w:sz="0" w:color="auto" w:val="none"/>
                <w:right w:space="0" w:sz="0" w:color="auto" w:val="none"/>
              </w:divBdr>
              <w:divsChild>
                <w:div w:id="210584068">
                  <w:marLeft w:val="0"/>
                  <w:marRight w:val="0"/>
                  <w:marTop w:val="0"/>
                  <w:marBottom w:val="0"/>
                  <w:divBdr>
                    <w:top w:space="0" w:sz="0" w:color="auto" w:val="none"/>
                    <w:left w:space="0" w:sz="0" w:color="auto" w:val="none"/>
                    <w:bottom w:space="0" w:sz="0" w:color="auto" w:val="none"/>
                    <w:right w:space="0" w:sz="0" w:color="auto" w:val="none"/>
                  </w:divBdr>
                  <w:divsChild>
                    <w:div w:id="1729186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99936934">
      <w:bodyDiv w:val="true"/>
      <w:marLeft w:val="0"/>
      <w:marRight w:val="0"/>
      <w:marTop w:val="0"/>
      <w:marBottom w:val="0"/>
      <w:divBdr>
        <w:top w:space="0" w:sz="0" w:color="auto" w:val="none"/>
        <w:left w:space="0" w:sz="0" w:color="auto" w:val="none"/>
        <w:bottom w:space="0" w:sz="0" w:color="auto" w:val="none"/>
        <w:right w:space="0" w:sz="0" w:color="auto" w:val="none"/>
      </w:divBdr>
    </w:div>
    <w:div w:id="1408305925">
      <w:bodyDiv w:val="true"/>
      <w:marLeft w:val="0"/>
      <w:marRight w:val="0"/>
      <w:marTop w:val="0"/>
      <w:marBottom w:val="0"/>
      <w:divBdr>
        <w:top w:space="0" w:sz="0" w:color="auto" w:val="none"/>
        <w:left w:space="0" w:sz="0" w:color="auto" w:val="none"/>
        <w:bottom w:space="0" w:sz="0" w:color="auto" w:val="none"/>
        <w:right w:space="0" w:sz="0" w:color="auto" w:val="none"/>
      </w:divBdr>
    </w:div>
    <w:div w:id="1409111395">
      <w:bodyDiv w:val="true"/>
      <w:marLeft w:val="0"/>
      <w:marRight w:val="0"/>
      <w:marTop w:val="0"/>
      <w:marBottom w:val="0"/>
      <w:divBdr>
        <w:top w:space="0" w:sz="0" w:color="auto" w:val="none"/>
        <w:left w:space="0" w:sz="0" w:color="auto" w:val="none"/>
        <w:bottom w:space="0" w:sz="0" w:color="auto" w:val="none"/>
        <w:right w:space="0" w:sz="0" w:color="auto" w:val="none"/>
      </w:divBdr>
    </w:div>
    <w:div w:id="1445467421">
      <w:bodyDiv w:val="true"/>
      <w:marLeft w:val="0"/>
      <w:marRight w:val="0"/>
      <w:marTop w:val="0"/>
      <w:marBottom w:val="0"/>
      <w:divBdr>
        <w:top w:space="0" w:sz="0" w:color="auto" w:val="none"/>
        <w:left w:space="0" w:sz="0" w:color="auto" w:val="none"/>
        <w:bottom w:space="0" w:sz="0" w:color="auto" w:val="none"/>
        <w:right w:space="0" w:sz="0" w:color="auto" w:val="none"/>
      </w:divBdr>
      <w:divsChild>
        <w:div w:id="438256123">
          <w:marLeft w:val="0"/>
          <w:marRight w:val="0"/>
          <w:marTop w:val="0"/>
          <w:marBottom w:val="0"/>
          <w:divBdr>
            <w:top w:space="0" w:sz="0" w:color="auto" w:val="none"/>
            <w:left w:space="0" w:sz="0" w:color="auto" w:val="none"/>
            <w:bottom w:space="0" w:sz="0" w:color="auto" w:val="none"/>
            <w:right w:space="0" w:sz="0" w:color="auto" w:val="none"/>
          </w:divBdr>
          <w:divsChild>
            <w:div w:id="892083603">
              <w:marLeft w:val="0"/>
              <w:marRight w:val="0"/>
              <w:marTop w:val="100"/>
              <w:marBottom w:val="100"/>
              <w:divBdr>
                <w:top w:space="0" w:sz="0" w:color="auto" w:val="none"/>
                <w:left w:space="0" w:sz="0" w:color="auto" w:val="none"/>
                <w:bottom w:space="0" w:sz="0" w:color="auto" w:val="none"/>
                <w:right w:space="0" w:sz="0" w:color="auto" w:val="none"/>
              </w:divBdr>
              <w:divsChild>
                <w:div w:id="1698581854">
                  <w:marLeft w:val="0"/>
                  <w:marRight w:val="0"/>
                  <w:marTop w:val="0"/>
                  <w:marBottom w:val="0"/>
                  <w:divBdr>
                    <w:top w:space="0" w:sz="0" w:color="auto" w:val="none"/>
                    <w:left w:space="0" w:sz="0" w:color="auto" w:val="none"/>
                    <w:bottom w:space="0" w:sz="0" w:color="auto" w:val="none"/>
                    <w:right w:space="0" w:sz="0" w:color="auto" w:val="none"/>
                  </w:divBdr>
                  <w:divsChild>
                    <w:div w:id="285622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68862871">
      <w:bodyDiv w:val="true"/>
      <w:marLeft w:val="0"/>
      <w:marRight w:val="0"/>
      <w:marTop w:val="0"/>
      <w:marBottom w:val="0"/>
      <w:divBdr>
        <w:top w:space="0" w:sz="0" w:color="auto" w:val="none"/>
        <w:left w:space="0" w:sz="0" w:color="auto" w:val="none"/>
        <w:bottom w:space="0" w:sz="0" w:color="auto" w:val="none"/>
        <w:right w:space="0" w:sz="0" w:color="auto" w:val="none"/>
      </w:divBdr>
    </w:div>
    <w:div w:id="15045850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7137018">
          <w:marLeft w:val="0"/>
          <w:marRight w:val="0"/>
          <w:marTop w:val="60"/>
          <w:marBottom w:val="0"/>
          <w:divBdr>
            <w:top w:space="0" w:sz="0" w:color="auto" w:val="none"/>
            <w:left w:space="0" w:sz="0" w:color="auto" w:val="none"/>
            <w:bottom w:space="0" w:sz="0" w:color="auto" w:val="none"/>
            <w:right w:space="0" w:sz="0" w:color="auto" w:val="none"/>
          </w:divBdr>
          <w:divsChild>
            <w:div w:id="114912640">
              <w:marLeft w:val="0"/>
              <w:marRight w:val="0"/>
              <w:marTop w:val="0"/>
              <w:marBottom w:val="0"/>
              <w:divBdr>
                <w:top w:space="0" w:sz="0" w:color="auto" w:val="none"/>
                <w:left w:space="0" w:sz="0" w:color="auto" w:val="none"/>
                <w:bottom w:space="0" w:sz="0" w:color="auto" w:val="none"/>
                <w:right w:space="0" w:sz="0" w:color="auto" w:val="none"/>
              </w:divBdr>
              <w:divsChild>
                <w:div w:id="157430284">
                  <w:marLeft w:val="3750"/>
                  <w:marRight w:val="0"/>
                  <w:marTop w:val="0"/>
                  <w:marBottom w:val="300"/>
                  <w:divBdr>
                    <w:top w:space="0" w:sz="0" w:color="auto" w:val="none"/>
                    <w:left w:space="0" w:sz="0" w:color="auto" w:val="none"/>
                    <w:bottom w:space="0" w:sz="0" w:color="auto" w:val="none"/>
                    <w:right w:space="0" w:sz="0" w:color="auto" w:val="none"/>
                  </w:divBdr>
                  <w:divsChild>
                    <w:div w:id="2005625120">
                      <w:marLeft w:val="0"/>
                      <w:marRight w:val="0"/>
                      <w:marTop w:val="0"/>
                      <w:marBottom w:val="0"/>
                      <w:divBdr>
                        <w:top w:space="0" w:sz="0" w:color="auto" w:val="none"/>
                        <w:left w:space="0" w:sz="0" w:color="auto" w:val="none"/>
                        <w:bottom w:space="0" w:sz="0" w:color="auto" w:val="none"/>
                        <w:right w:space="0" w:sz="0" w:color="auto" w:val="none"/>
                      </w:divBdr>
                      <w:divsChild>
                        <w:div w:id="1724602394">
                          <w:marLeft w:val="0"/>
                          <w:marRight w:val="0"/>
                          <w:marTop w:val="0"/>
                          <w:marBottom w:val="0"/>
                          <w:divBdr>
                            <w:top w:space="0" w:sz="0" w:color="auto" w:val="none"/>
                            <w:left w:space="0" w:sz="0" w:color="auto" w:val="none"/>
                            <w:bottom w:space="0" w:sz="0" w:color="auto" w:val="none"/>
                            <w:right w:space="0" w:sz="0" w:color="auto" w:val="none"/>
                          </w:divBdr>
                          <w:divsChild>
                            <w:div w:id="1591431189">
                              <w:marLeft w:val="0"/>
                              <w:marRight w:val="0"/>
                              <w:marTop w:val="0"/>
                              <w:marBottom w:val="0"/>
                              <w:divBdr>
                                <w:top w:space="0" w:sz="0" w:color="auto" w:val="none"/>
                                <w:left w:space="0" w:sz="0" w:color="auto" w:val="none"/>
                                <w:bottom w:space="0" w:sz="0" w:color="auto" w:val="none"/>
                                <w:right w:space="0" w:sz="0" w:color="auto" w:val="none"/>
                              </w:divBdr>
                              <w:divsChild>
                                <w:div w:id="610010732">
                                  <w:marLeft w:val="0"/>
                                  <w:marRight w:val="0"/>
                                  <w:marTop w:val="0"/>
                                  <w:marBottom w:val="0"/>
                                  <w:divBdr>
                                    <w:top w:space="0" w:sz="0" w:color="auto" w:val="none"/>
                                    <w:left w:space="0" w:sz="0" w:color="auto" w:val="none"/>
                                    <w:bottom w:space="0" w:sz="0" w:color="auto" w:val="none"/>
                                    <w:right w:space="0" w:sz="0" w:color="auto" w:val="none"/>
                                  </w:divBdr>
                                  <w:divsChild>
                                    <w:div w:id="1451706170">
                                      <w:marLeft w:val="0"/>
                                      <w:marRight w:val="0"/>
                                      <w:marTop w:val="0"/>
                                      <w:marBottom w:val="0"/>
                                      <w:divBdr>
                                        <w:top w:space="0" w:sz="0" w:color="auto" w:val="none"/>
                                        <w:left w:space="0" w:sz="0" w:color="auto" w:val="none"/>
                                        <w:bottom w:space="0" w:sz="0" w:color="auto" w:val="none"/>
                                        <w:right w:space="0" w:sz="0" w:color="auto" w:val="none"/>
                                      </w:divBdr>
                                      <w:divsChild>
                                        <w:div w:id="1201090766">
                                          <w:marLeft w:val="0"/>
                                          <w:marRight w:val="0"/>
                                          <w:marTop w:val="0"/>
                                          <w:marBottom w:val="0"/>
                                          <w:divBdr>
                                            <w:top w:space="0" w:sz="0" w:color="auto" w:val="none"/>
                                            <w:left w:space="0" w:sz="0" w:color="auto" w:val="none"/>
                                            <w:bottom w:space="0" w:sz="0" w:color="auto" w:val="none"/>
                                            <w:right w:space="0" w:sz="0" w:color="auto" w:val="none"/>
                                          </w:divBdr>
                                          <w:divsChild>
                                            <w:div w:id="525755464">
                                              <w:marLeft w:val="0"/>
                                              <w:marRight w:val="0"/>
                                              <w:marTop w:val="0"/>
                                              <w:marBottom w:val="0"/>
                                              <w:divBdr>
                                                <w:top w:space="0" w:sz="0" w:color="auto" w:val="none"/>
                                                <w:left w:space="0" w:sz="0" w:color="auto" w:val="none"/>
                                                <w:bottom w:space="0" w:sz="0" w:color="auto" w:val="none"/>
                                                <w:right w:space="0" w:sz="0" w:color="auto" w:val="none"/>
                                              </w:divBdr>
                                            </w:div>
                                            <w:div w:id="9806892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35003957">
      <w:bodyDiv w:val="true"/>
      <w:marLeft w:val="0"/>
      <w:marRight w:val="0"/>
      <w:marTop w:val="0"/>
      <w:marBottom w:val="0"/>
      <w:divBdr>
        <w:top w:space="0" w:sz="0" w:color="auto" w:val="none"/>
        <w:left w:space="0" w:sz="0" w:color="auto" w:val="none"/>
        <w:bottom w:space="0" w:sz="0" w:color="auto" w:val="none"/>
        <w:right w:space="0" w:sz="0" w:color="auto" w:val="none"/>
      </w:divBdr>
      <w:divsChild>
        <w:div w:id="8991159">
          <w:marLeft w:val="0"/>
          <w:marRight w:val="0"/>
          <w:marTop w:val="0"/>
          <w:marBottom w:val="0"/>
          <w:divBdr>
            <w:top w:space="0" w:sz="0" w:color="auto" w:val="none"/>
            <w:left w:space="0" w:sz="0" w:color="auto" w:val="none"/>
            <w:bottom w:space="0" w:sz="0" w:color="auto" w:val="none"/>
            <w:right w:space="0" w:sz="0" w:color="auto" w:val="none"/>
          </w:divBdr>
          <w:divsChild>
            <w:div w:id="1343169929">
              <w:marLeft w:val="0"/>
              <w:marRight w:val="0"/>
              <w:marTop w:val="450"/>
              <w:marBottom w:val="0"/>
              <w:divBdr>
                <w:top w:space="0" w:sz="0" w:color="auto" w:val="none"/>
                <w:left w:space="0" w:sz="0" w:color="auto" w:val="none"/>
                <w:bottom w:space="0" w:sz="0" w:color="auto" w:val="none"/>
                <w:right w:space="0" w:sz="0" w:color="auto" w:val="none"/>
              </w:divBdr>
              <w:divsChild>
                <w:div w:id="498542270">
                  <w:marLeft w:val="0"/>
                  <w:marRight w:val="0"/>
                  <w:marTop w:val="0"/>
                  <w:marBottom w:val="0"/>
                  <w:divBdr>
                    <w:top w:space="0" w:sz="0" w:color="auto" w:val="none"/>
                    <w:left w:space="0" w:sz="0" w:color="auto" w:val="none"/>
                    <w:bottom w:space="0" w:sz="0" w:color="auto" w:val="none"/>
                    <w:right w:space="0" w:sz="0" w:color="auto" w:val="none"/>
                  </w:divBdr>
                  <w:divsChild>
                    <w:div w:id="20482203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53155838">
      <w:bodyDiv w:val="true"/>
      <w:marLeft w:val="0"/>
      <w:marRight w:val="0"/>
      <w:marTop w:val="0"/>
      <w:marBottom w:val="0"/>
      <w:divBdr>
        <w:top w:space="0" w:sz="0" w:color="auto" w:val="none"/>
        <w:left w:space="0" w:sz="0" w:color="auto" w:val="none"/>
        <w:bottom w:space="0" w:sz="0" w:color="auto" w:val="none"/>
        <w:right w:space="0" w:sz="0" w:color="auto" w:val="none"/>
      </w:divBdr>
    </w:div>
    <w:div w:id="1590893373">
      <w:bodyDiv w:val="true"/>
      <w:marLeft w:val="0"/>
      <w:marRight w:val="0"/>
      <w:marTop w:val="0"/>
      <w:marBottom w:val="0"/>
      <w:divBdr>
        <w:top w:space="0" w:sz="0" w:color="auto" w:val="none"/>
        <w:left w:space="0" w:sz="0" w:color="auto" w:val="none"/>
        <w:bottom w:space="0" w:sz="0" w:color="auto" w:val="none"/>
        <w:right w:space="0" w:sz="0" w:color="auto" w:val="none"/>
      </w:divBdr>
    </w:div>
    <w:div w:id="1706907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0126743">
          <w:marLeft w:val="0"/>
          <w:marRight w:val="0"/>
          <w:marTop w:val="60"/>
          <w:marBottom w:val="0"/>
          <w:divBdr>
            <w:top w:space="0" w:sz="0" w:color="auto" w:val="none"/>
            <w:left w:space="0" w:sz="0" w:color="auto" w:val="none"/>
            <w:bottom w:space="0" w:sz="0" w:color="auto" w:val="none"/>
            <w:right w:space="0" w:sz="0" w:color="auto" w:val="none"/>
          </w:divBdr>
          <w:divsChild>
            <w:div w:id="362680980">
              <w:marLeft w:val="0"/>
              <w:marRight w:val="0"/>
              <w:marTop w:val="0"/>
              <w:marBottom w:val="0"/>
              <w:divBdr>
                <w:top w:space="0" w:sz="0" w:color="auto" w:val="none"/>
                <w:left w:space="0" w:sz="0" w:color="auto" w:val="none"/>
                <w:bottom w:space="0" w:sz="0" w:color="auto" w:val="none"/>
                <w:right w:space="0" w:sz="0" w:color="auto" w:val="none"/>
              </w:divBdr>
              <w:divsChild>
                <w:div w:id="1045104444">
                  <w:marLeft w:val="3750"/>
                  <w:marRight w:val="0"/>
                  <w:marTop w:val="0"/>
                  <w:marBottom w:val="300"/>
                  <w:divBdr>
                    <w:top w:space="0" w:sz="0" w:color="auto" w:val="none"/>
                    <w:left w:space="0" w:sz="0" w:color="auto" w:val="none"/>
                    <w:bottom w:space="0" w:sz="0" w:color="auto" w:val="none"/>
                    <w:right w:space="0" w:sz="0" w:color="auto" w:val="none"/>
                  </w:divBdr>
                  <w:divsChild>
                    <w:div w:id="1989047189">
                      <w:marLeft w:val="0"/>
                      <w:marRight w:val="0"/>
                      <w:marTop w:val="0"/>
                      <w:marBottom w:val="0"/>
                      <w:divBdr>
                        <w:top w:space="0" w:sz="0" w:color="auto" w:val="none"/>
                        <w:left w:space="0" w:sz="0" w:color="auto" w:val="none"/>
                        <w:bottom w:space="0" w:sz="0" w:color="auto" w:val="none"/>
                        <w:right w:space="0" w:sz="0" w:color="auto" w:val="none"/>
                      </w:divBdr>
                      <w:divsChild>
                        <w:div w:id="383603901">
                          <w:marLeft w:val="0"/>
                          <w:marRight w:val="0"/>
                          <w:marTop w:val="0"/>
                          <w:marBottom w:val="0"/>
                          <w:divBdr>
                            <w:top w:space="0" w:sz="0" w:color="auto" w:val="none"/>
                            <w:left w:space="0" w:sz="0" w:color="auto" w:val="none"/>
                            <w:bottom w:space="0" w:sz="0" w:color="auto" w:val="none"/>
                            <w:right w:space="0" w:sz="0" w:color="auto" w:val="none"/>
                          </w:divBdr>
                          <w:divsChild>
                            <w:div w:id="1311211303">
                              <w:marLeft w:val="0"/>
                              <w:marRight w:val="0"/>
                              <w:marTop w:val="0"/>
                              <w:marBottom w:val="0"/>
                              <w:divBdr>
                                <w:top w:space="0" w:sz="0" w:color="auto" w:val="none"/>
                                <w:left w:space="0" w:sz="0" w:color="auto" w:val="none"/>
                                <w:bottom w:space="0" w:sz="0" w:color="auto" w:val="none"/>
                                <w:right w:space="0" w:sz="0" w:color="auto" w:val="none"/>
                              </w:divBdr>
                              <w:divsChild>
                                <w:div w:id="1337999700">
                                  <w:marLeft w:val="0"/>
                                  <w:marRight w:val="0"/>
                                  <w:marTop w:val="0"/>
                                  <w:marBottom w:val="0"/>
                                  <w:divBdr>
                                    <w:top w:space="0" w:sz="0" w:color="auto" w:val="none"/>
                                    <w:left w:space="0" w:sz="0" w:color="auto" w:val="none"/>
                                    <w:bottom w:space="0" w:sz="0" w:color="auto" w:val="none"/>
                                    <w:right w:space="0" w:sz="0" w:color="auto" w:val="none"/>
                                  </w:divBdr>
                                  <w:divsChild>
                                    <w:div w:id="720251188">
                                      <w:marLeft w:val="0"/>
                                      <w:marRight w:val="0"/>
                                      <w:marTop w:val="0"/>
                                      <w:marBottom w:val="0"/>
                                      <w:divBdr>
                                        <w:top w:space="0" w:sz="0" w:color="auto" w:val="none"/>
                                        <w:left w:space="0" w:sz="0" w:color="auto" w:val="none"/>
                                        <w:bottom w:space="0" w:sz="0" w:color="auto" w:val="none"/>
                                        <w:right w:space="0" w:sz="0" w:color="auto" w:val="none"/>
                                      </w:divBdr>
                                      <w:divsChild>
                                        <w:div w:id="1116632143">
                                          <w:marLeft w:val="0"/>
                                          <w:marRight w:val="0"/>
                                          <w:marTop w:val="0"/>
                                          <w:marBottom w:val="0"/>
                                          <w:divBdr>
                                            <w:top w:space="0" w:sz="0" w:color="auto" w:val="none"/>
                                            <w:left w:space="0" w:sz="0" w:color="auto" w:val="none"/>
                                            <w:bottom w:space="0" w:sz="0" w:color="auto" w:val="none"/>
                                            <w:right w:space="0" w:sz="0" w:color="auto" w:val="none"/>
                                          </w:divBdr>
                                          <w:divsChild>
                                            <w:div w:id="1593004333">
                                              <w:marLeft w:val="0"/>
                                              <w:marRight w:val="0"/>
                                              <w:marTop w:val="0"/>
                                              <w:marBottom w:val="0"/>
                                              <w:divBdr>
                                                <w:top w:space="0" w:sz="0" w:color="auto" w:val="none"/>
                                                <w:left w:space="0" w:sz="0" w:color="auto" w:val="none"/>
                                                <w:bottom w:space="0" w:sz="0" w:color="auto" w:val="none"/>
                                                <w:right w:space="0" w:sz="0" w:color="auto" w:val="none"/>
                                              </w:divBdr>
                                            </w:div>
                                            <w:div w:id="19540458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1442068">
      <w:bodyDiv w:val="true"/>
      <w:marLeft w:val="0"/>
      <w:marRight w:val="0"/>
      <w:marTop w:val="0"/>
      <w:marBottom w:val="0"/>
      <w:divBdr>
        <w:top w:space="0" w:sz="0" w:color="auto" w:val="none"/>
        <w:left w:space="0" w:sz="0" w:color="auto" w:val="none"/>
        <w:bottom w:space="0" w:sz="0" w:color="auto" w:val="none"/>
        <w:right w:space="0" w:sz="0" w:color="auto" w:val="none"/>
      </w:divBdr>
    </w:div>
    <w:div w:id="1860925014">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85290896">
      <w:bodyDiv w:val="true"/>
      <w:marLeft w:val="0"/>
      <w:marRight w:val="0"/>
      <w:marTop w:val="0"/>
      <w:marBottom w:val="0"/>
      <w:divBdr>
        <w:top w:space="0" w:sz="0" w:color="auto" w:val="none"/>
        <w:left w:space="0" w:sz="0" w:color="auto" w:val="none"/>
        <w:bottom w:space="0" w:sz="0" w:color="auto" w:val="none"/>
        <w:right w:space="0" w:sz="0" w:color="auto" w:val="none"/>
      </w:divBdr>
    </w:div>
    <w:div w:id="2029015957">
      <w:bodyDiv w:val="true"/>
      <w:marLeft w:val="0"/>
      <w:marRight w:val="0"/>
      <w:marTop w:val="0"/>
      <w:marBottom w:val="0"/>
      <w:divBdr>
        <w:top w:space="0" w:sz="0" w:color="auto" w:val="none"/>
        <w:left w:space="0" w:sz="0" w:color="auto" w:val="none"/>
        <w:bottom w:space="0" w:sz="0" w:color="auto" w:val="none"/>
        <w:right w:space="0" w:sz="0" w:color="auto" w:val="none"/>
      </w:divBdr>
    </w:div>
    <w:div w:id="2044211141">
      <w:bodyDiv w:val="true"/>
      <w:marLeft w:val="0"/>
      <w:marRight w:val="0"/>
      <w:marTop w:val="0"/>
      <w:marBottom w:val="0"/>
      <w:divBdr>
        <w:top w:space="0" w:sz="0" w:color="auto" w:val="none"/>
        <w:left w:space="0" w:sz="0" w:color="auto" w:val="none"/>
        <w:bottom w:space="0" w:sz="0" w:color="auto" w:val="none"/>
        <w:right w:space="0" w:sz="0" w:color="auto" w:val="none"/>
      </w:divBdr>
      <w:divsChild>
        <w:div w:id="1046024863">
          <w:marLeft w:val="0"/>
          <w:marRight w:val="0"/>
          <w:marTop w:val="0"/>
          <w:marBottom w:val="0"/>
          <w:divBdr>
            <w:top w:space="0" w:sz="0" w:color="auto" w:val="none"/>
            <w:left w:space="0" w:sz="0" w:color="auto" w:val="none"/>
            <w:bottom w:space="0" w:sz="0" w:color="auto" w:val="none"/>
            <w:right w:space="0" w:sz="0" w:color="auto" w:val="none"/>
          </w:divBdr>
          <w:divsChild>
            <w:div w:id="854810048">
              <w:marLeft w:val="0"/>
              <w:marRight w:val="0"/>
              <w:marTop w:val="450"/>
              <w:marBottom w:val="0"/>
              <w:divBdr>
                <w:top w:space="0" w:sz="0" w:color="auto" w:val="none"/>
                <w:left w:space="0" w:sz="0" w:color="auto" w:val="none"/>
                <w:bottom w:space="0" w:sz="0" w:color="auto" w:val="none"/>
                <w:right w:space="0" w:sz="0" w:color="auto" w:val="none"/>
              </w:divBdr>
              <w:divsChild>
                <w:div w:id="168570030">
                  <w:marLeft w:val="0"/>
                  <w:marRight w:val="0"/>
                  <w:marTop w:val="0"/>
                  <w:marBottom w:val="0"/>
                  <w:divBdr>
                    <w:top w:space="0" w:sz="0" w:color="auto" w:val="none"/>
                    <w:left w:space="0" w:sz="0" w:color="auto" w:val="none"/>
                    <w:bottom w:space="0" w:sz="0" w:color="auto" w:val="none"/>
                    <w:right w:space="0" w:sz="0" w:color="auto" w:val="none"/>
                  </w:divBdr>
                  <w:divsChild>
                    <w:div w:id="1206942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117021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F18FD3-260E-43F7-B171-4D2AED9D7E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12</properties:Pages>
  <properties:Words>3102</properties:Words>
  <properties:Characters>19162</properties:Characters>
  <properties:Lines>580</properties:Lines>
  <properties:Paragraphs>270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2018-03-22T12:45:00Z</dcterms:created>
  <dc:creator>Korisnik</dc:creator>
  <cp:lastModifiedBy>Jadranka Zelić</cp:lastModifiedBy>
  <cp:lastPrinted>2018-03-22T12:44:00Z</cp:lastPrinted>
  <dcterms:modified xmlns:xsi="http://www.w3.org/2001/XMLSchema-instance" xsi:type="dcterms:W3CDTF">2018-03-22T12:51:00Z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(FRAN-EURO d.o.o.- izvješće za ispitno i izvještajno ročište 22.3.2018..docx)</vt:lpwstr>
  </prop:property>
  <prop:property name="CC_coloring" pid="4" fmtid="{D5CDD505-2E9C-101B-9397-08002B2CF9AE}">
    <vt:bool>false</vt:bool>
  </prop:property>
  <prop:property name="BrojStranica" pid="5" fmtid="{D5CDD505-2E9C-101B-9397-08002B2CF9AE}">
    <vt:i4>12</vt:i4>
  </prop:property>
</prop:Properties>
</file>