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30378" w14:paraId="0f30378" w:rsidRDefault="00363E90" w:rsidP="00363E90" w:rsidR="00363E90" w:rsidRPr="00363E90">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363E90">
        <w:rPr>
          <w:rFonts w:cs="Times New Roman" w:eastAsia="Times New Roman" w:hAnsi="Times New Roman" w:ascii="Times New Roman"/>
          <w:sz w:val="24"/>
          <w:szCs w:val="24"/>
          <w:lang w:eastAsia="hr-HR"/>
        </w:rPr>
        <w:t xml:space="preserve">            </w:t>
      </w:r>
      <w:r w:rsidRPr="00363E90">
        <w:rPr>
          <w:rFonts w:cs="Times New Roman" w:eastAsia="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63E90" w:rsidP="00363E90" w:rsidR="00363E90" w:rsidRPr="00363E90">
      <w:pPr>
        <w:spacing w:lineRule="auto" w:line="240" w:after="0"/>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      Republika Hrvatska</w:t>
      </w:r>
    </w:p>
    <w:p w:rsidRDefault="00363E90" w:rsidP="00363E90" w:rsidR="00363E90" w:rsidRPr="00363E90">
      <w:pPr>
        <w:spacing w:lineRule="auto" w:line="240" w:after="0"/>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  Trgovački sud u Zagrebu</w:t>
      </w:r>
    </w:p>
    <w:p w:rsidRDefault="00363E90" w:rsidP="00126163" w:rsidR="00363E90" w:rsidRPr="00363E90">
      <w:pPr>
        <w:spacing w:lineRule="auto" w:line="240" w:after="0"/>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    Zagreb, Amruševa 2/II                        </w:t>
      </w:r>
      <w:r w:rsidR="00126163">
        <w:rPr>
          <w:rFonts w:cs="Times New Roman" w:eastAsia="Times New Roman" w:hAnsi="Times New Roman" w:ascii="Times New Roman"/>
          <w:sz w:val="24"/>
          <w:szCs w:val="24"/>
          <w:lang w:eastAsia="hr-HR"/>
        </w:rPr>
        <w:t xml:space="preserve">                               </w:t>
      </w:r>
      <w:r w:rsidR="00126163">
        <w:rPr>
          <w:rFonts w:cs="Times New Roman" w:eastAsia="Times New Roman" w:hAnsi="Times New Roman" w:ascii="Times New Roman"/>
          <w:sz w:val="24"/>
          <w:szCs w:val="24"/>
          <w:lang w:eastAsia="hr-HR"/>
        </w:rPr>
        <w:tab/>
      </w:r>
      <w:r w:rsidR="00126163">
        <w:rPr>
          <w:rFonts w:cs="Times New Roman" w:eastAsia="Times New Roman" w:hAnsi="Times New Roman" w:ascii="Times New Roman"/>
          <w:sz w:val="24"/>
          <w:szCs w:val="24"/>
          <w:lang w:eastAsia="hr-HR"/>
        </w:rPr>
        <w:tab/>
      </w:r>
      <w:smartTag w:element="metricconverter" w:uri="urn:schemas-microsoft-com:office:smarttags">
        <w:smartTagPr>
          <w:attr w:val="66 St" w:name="ProductID"/>
        </w:smartTagPr>
        <w:r w:rsidRPr="00363E90">
          <w:rPr>
            <w:rFonts w:cs="Times New Roman" w:eastAsia="Times New Roman" w:hAnsi="Times New Roman" w:ascii="Times New Roman"/>
            <w:sz w:val="24"/>
            <w:szCs w:val="24"/>
            <w:lang w:eastAsia="hr-HR"/>
          </w:rPr>
          <w:t>66 St</w:t>
        </w:r>
      </w:smartTag>
      <w:r w:rsidRPr="00363E90">
        <w:rPr>
          <w:rFonts w:cs="Times New Roman" w:eastAsia="Times New Roman" w:hAnsi="Times New Roman" w:ascii="Times New Roman"/>
          <w:sz w:val="24"/>
          <w:szCs w:val="24"/>
          <w:lang w:eastAsia="hr-HR"/>
        </w:rPr>
        <w:t>-15</w:t>
      </w:r>
      <w:r w:rsidR="000C4A51">
        <w:rPr>
          <w:rFonts w:cs="Times New Roman" w:eastAsia="Times New Roman" w:hAnsi="Times New Roman" w:ascii="Times New Roman"/>
          <w:sz w:val="24"/>
          <w:szCs w:val="24"/>
          <w:lang w:eastAsia="hr-HR"/>
        </w:rPr>
        <w:t>58</w:t>
      </w:r>
      <w:r w:rsidRPr="00363E90">
        <w:rPr>
          <w:rFonts w:cs="Times New Roman" w:eastAsia="Times New Roman" w:hAnsi="Times New Roman" w:ascii="Times New Roman"/>
          <w:sz w:val="24"/>
          <w:szCs w:val="24"/>
          <w:lang w:eastAsia="hr-HR"/>
        </w:rPr>
        <w:t>/15</w:t>
      </w:r>
    </w:p>
    <w:p w:rsidRDefault="00363E90" w:rsidP="00363E90" w:rsidR="00363E90" w:rsidRPr="00363E90">
      <w:pPr>
        <w:spacing w:lineRule="auto" w:line="240" w:after="0"/>
        <w:rPr>
          <w:rFonts w:cs="Times New Roman" w:eastAsia="Times New Roman" w:hAnsi="Times New Roman" w:ascii="Times New Roman"/>
          <w:sz w:val="24"/>
          <w:szCs w:val="24"/>
          <w:lang w:eastAsia="hr-HR"/>
        </w:rPr>
      </w:pPr>
    </w:p>
    <w:p w:rsidRDefault="00363E90" w:rsidP="00363E90" w:rsidR="00363E90" w:rsidRPr="00363E90">
      <w:pPr>
        <w:spacing w:lineRule="auto" w:line="240" w:after="0"/>
        <w:jc w:val="center"/>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R E P U B L I K A   H R V A T S K A</w:t>
      </w:r>
    </w:p>
    <w:p w:rsidRDefault="00363E90" w:rsidP="00363E90" w:rsidR="00363E90" w:rsidRPr="00363E90">
      <w:pPr>
        <w:spacing w:lineRule="auto" w:line="240" w:after="0"/>
        <w:jc w:val="center"/>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R J E Š E N J E</w:t>
      </w:r>
    </w:p>
    <w:p w:rsidRDefault="00363E90" w:rsidP="00363E90" w:rsidR="00363E90" w:rsidRPr="00363E90">
      <w:pPr>
        <w:spacing w:lineRule="auto" w:line="240" w:after="0"/>
        <w:jc w:val="center"/>
        <w:rPr>
          <w:rFonts w:cs="Times New Roman" w:eastAsia="Times New Roman" w:hAnsi="Times New Roman" w:ascii="Times New Roman"/>
          <w:b/>
          <w:sz w:val="24"/>
          <w:szCs w:val="24"/>
          <w:lang w:eastAsia="hr-HR"/>
        </w:rPr>
      </w:pPr>
    </w:p>
    <w:p w:rsidRDefault="00363E90" w:rsidP="00C8443D" w:rsidR="00363E90" w:rsidRPr="00363E90">
      <w:pPr>
        <w:spacing w:lineRule="auto" w:line="240" w:after="0"/>
        <w:ind w:firstLine="708"/>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Trgovački sud u Zagrebu po sucu pojedincu Mislavu Kolakušiću, kao stečajnom sucu u stečajnom postupku nad dužnikom </w:t>
      </w:r>
      <w:r w:rsidR="00C8443D">
        <w:rPr>
          <w:rFonts w:cs="Times New Roman" w:eastAsia="Times New Roman" w:hAnsi="Times New Roman" w:ascii="Times New Roman"/>
          <w:sz w:val="24"/>
          <w:szCs w:val="24"/>
          <w:lang w:eastAsia="hr-HR"/>
        </w:rPr>
        <w:t xml:space="preserve">stečajna masa </w:t>
      </w:r>
      <w:r w:rsidR="00C8443D" w:rsidRPr="00C8443D">
        <w:rPr>
          <w:rFonts w:cs="Times New Roman" w:eastAsia="Times New Roman" w:hAnsi="Times New Roman" w:ascii="Times New Roman"/>
          <w:sz w:val="24"/>
          <w:szCs w:val="24"/>
          <w:lang w:eastAsia="hr-HR"/>
        </w:rPr>
        <w:t>RSI ZAGREB d.o.o. za trgovinu, zastupanje i usluge</w:t>
      </w:r>
      <w:r w:rsidRPr="00363E90">
        <w:rPr>
          <w:rFonts w:cs="Times New Roman" w:eastAsia="Times New Roman" w:hAnsi="Times New Roman" w:ascii="Times New Roman"/>
          <w:sz w:val="24"/>
          <w:szCs w:val="24"/>
          <w:lang w:eastAsia="hr-HR"/>
        </w:rPr>
        <w:t xml:space="preserve">, </w:t>
      </w:r>
      <w:r w:rsidR="00C8443D">
        <w:rPr>
          <w:rFonts w:cs="Times New Roman" w:eastAsia="Times New Roman" w:hAnsi="Times New Roman" w:ascii="Times New Roman"/>
          <w:sz w:val="24"/>
          <w:szCs w:val="24"/>
          <w:lang w:eastAsia="hr-HR"/>
        </w:rPr>
        <w:t>Sveta Nedjelja, Mala Gorica, Odvojak Augusta Šenoe 9, MBO:</w:t>
      </w:r>
      <w:r w:rsidR="00C8443D" w:rsidRPr="00C8443D">
        <w:rPr>
          <w:rFonts w:cs="Times New Roman" w:eastAsia="Times New Roman" w:hAnsi="Times New Roman" w:ascii="Times New Roman"/>
          <w:sz w:val="24"/>
          <w:szCs w:val="24"/>
          <w:lang w:eastAsia="hr-HR"/>
        </w:rPr>
        <w:t>080276635</w:t>
      </w:r>
      <w:r w:rsidR="00C8443D">
        <w:rPr>
          <w:rFonts w:cs="Times New Roman" w:eastAsia="Times New Roman" w:hAnsi="Times New Roman" w:ascii="Times New Roman"/>
          <w:sz w:val="24"/>
          <w:szCs w:val="24"/>
          <w:lang w:eastAsia="hr-HR"/>
        </w:rPr>
        <w:t>, OIB:</w:t>
      </w:r>
      <w:r w:rsidR="00C8443D" w:rsidRPr="00C8443D">
        <w:rPr>
          <w:rFonts w:cs="Times New Roman" w:eastAsia="Times New Roman" w:hAnsi="Times New Roman" w:ascii="Times New Roman"/>
          <w:sz w:val="24"/>
          <w:szCs w:val="24"/>
          <w:lang w:eastAsia="hr-HR"/>
        </w:rPr>
        <w:t>64868967265</w:t>
      </w:r>
      <w:r w:rsidR="00C8443D">
        <w:rPr>
          <w:rFonts w:cs="Times New Roman" w:eastAsia="Times New Roman" w:hAnsi="Times New Roman" w:ascii="Times New Roman"/>
          <w:sz w:val="24"/>
          <w:szCs w:val="24"/>
          <w:lang w:eastAsia="hr-HR"/>
        </w:rPr>
        <w:t xml:space="preserve">, </w:t>
      </w:r>
      <w:r w:rsidR="001402EB" w:rsidRPr="001402EB">
        <w:rPr>
          <w:rFonts w:cs="Times New Roman" w:eastAsia="Times New Roman" w:hAnsi="Times New Roman" w:ascii="Times New Roman"/>
          <w:sz w:val="24"/>
          <w:szCs w:val="24"/>
          <w:lang w:eastAsia="hr-HR"/>
        </w:rPr>
        <w:t>4</w:t>
      </w:r>
      <w:r w:rsidRPr="00363E90">
        <w:rPr>
          <w:rFonts w:cs="Times New Roman" w:eastAsia="Times New Roman" w:hAnsi="Times New Roman" w:ascii="Times New Roman"/>
          <w:sz w:val="24"/>
          <w:szCs w:val="24"/>
          <w:lang w:eastAsia="hr-HR"/>
        </w:rPr>
        <w:t xml:space="preserve">. </w:t>
      </w:r>
      <w:r w:rsidR="009C3A74">
        <w:rPr>
          <w:rFonts w:cs="Times New Roman" w:eastAsia="Times New Roman" w:hAnsi="Times New Roman" w:ascii="Times New Roman"/>
          <w:sz w:val="24"/>
          <w:szCs w:val="24"/>
          <w:lang w:eastAsia="hr-HR"/>
        </w:rPr>
        <w:t>veljače</w:t>
      </w:r>
      <w:r w:rsidRPr="00363E90">
        <w:rPr>
          <w:rFonts w:cs="Times New Roman" w:eastAsia="Times New Roman" w:hAnsi="Times New Roman" w:ascii="Times New Roman"/>
          <w:sz w:val="24"/>
          <w:szCs w:val="24"/>
          <w:lang w:eastAsia="hr-HR"/>
        </w:rPr>
        <w:t xml:space="preserve"> 201</w:t>
      </w:r>
      <w:r w:rsidR="00C8443D">
        <w:rPr>
          <w:rFonts w:cs="Times New Roman" w:eastAsia="Times New Roman" w:hAnsi="Times New Roman" w:ascii="Times New Roman"/>
          <w:sz w:val="24"/>
          <w:szCs w:val="24"/>
          <w:lang w:eastAsia="hr-HR"/>
        </w:rPr>
        <w:t>6</w:t>
      </w:r>
      <w:r w:rsidRPr="00363E90">
        <w:rPr>
          <w:rFonts w:cs="Times New Roman" w:eastAsia="Times New Roman" w:hAnsi="Times New Roman" w:ascii="Times New Roman"/>
          <w:sz w:val="24"/>
          <w:szCs w:val="24"/>
          <w:lang w:eastAsia="hr-HR"/>
        </w:rPr>
        <w:t>.,</w:t>
      </w:r>
    </w:p>
    <w:p w:rsidRDefault="00363E90" w:rsidP="00363E90" w:rsidR="00363E90" w:rsidRPr="00363E90">
      <w:pPr>
        <w:spacing w:lineRule="auto" w:line="240" w:after="0"/>
        <w:jc w:val="both"/>
        <w:rPr>
          <w:rFonts w:cs="Times New Roman" w:eastAsia="Times New Roman" w:hAnsi="Times New Roman" w:ascii="Times New Roman"/>
          <w:b/>
          <w:sz w:val="24"/>
          <w:szCs w:val="24"/>
          <w:lang w:eastAsia="hr-HR"/>
        </w:rPr>
      </w:pPr>
    </w:p>
    <w:p w:rsidRDefault="00363E90" w:rsidP="00363E90" w:rsidR="00363E90" w:rsidRPr="00363E90">
      <w:pPr>
        <w:spacing w:lineRule="auto" w:line="240" w:after="0"/>
        <w:jc w:val="center"/>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r i j e š i o  j e </w:t>
      </w:r>
    </w:p>
    <w:p w:rsidRDefault="00363E90" w:rsidP="00363E90" w:rsidR="00363E90" w:rsidRPr="00363E90">
      <w:pPr>
        <w:spacing w:lineRule="auto" w:line="240" w:after="0"/>
        <w:jc w:val="both"/>
        <w:rPr>
          <w:rFonts w:cs="Times New Roman" w:eastAsia="Times New Roman" w:hAnsi="Times New Roman" w:ascii="Times New Roman"/>
          <w:sz w:val="24"/>
          <w:szCs w:val="24"/>
          <w:lang w:eastAsia="hr-HR"/>
        </w:rPr>
      </w:pPr>
    </w:p>
    <w:p w:rsidRDefault="00363E90" w:rsidP="00363E90" w:rsidR="00363E90" w:rsidRPr="00363E90">
      <w:pPr>
        <w:spacing w:lineRule="auto" w:line="240" w:after="0"/>
        <w:ind w:hanging="720" w:left="72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I</w:t>
      </w:r>
      <w:r w:rsidRPr="00363E90">
        <w:rPr>
          <w:rFonts w:cs="Times New Roman" w:eastAsia="Times New Roman" w:hAnsi="Times New Roman" w:ascii="Times New Roman"/>
          <w:sz w:val="24"/>
          <w:szCs w:val="24"/>
          <w:lang w:eastAsia="hr-HR"/>
        </w:rPr>
        <w:tab/>
        <w:t xml:space="preserve">Otvara se stečajni postupak nad dužnikom </w:t>
      </w:r>
      <w:r w:rsidR="009C3A74" w:rsidRPr="009C3A74">
        <w:rPr>
          <w:rFonts w:cs="Times New Roman" w:eastAsia="Times New Roman" w:hAnsi="Times New Roman" w:ascii="Times New Roman"/>
          <w:sz w:val="24"/>
          <w:szCs w:val="24"/>
          <w:lang w:eastAsia="hr-HR"/>
        </w:rPr>
        <w:t xml:space="preserve">stečajna masa </w:t>
      </w:r>
      <w:r w:rsidR="009C3A74" w:rsidRPr="009C3A74">
        <w:rPr>
          <w:rFonts w:cs="Times New Roman" w:eastAsia="Times New Roman" w:hAnsi="Times New Roman" w:ascii="Times New Roman"/>
          <w:b/>
          <w:sz w:val="24"/>
          <w:szCs w:val="24"/>
          <w:lang w:eastAsia="hr-HR"/>
        </w:rPr>
        <w:t>RSI ZAGREB d.o.o. za trgovinu, zastupanje i usluge</w:t>
      </w:r>
      <w:r w:rsidR="009C3A74" w:rsidRPr="009C3A74">
        <w:rPr>
          <w:rFonts w:cs="Times New Roman" w:eastAsia="Times New Roman" w:hAnsi="Times New Roman" w:ascii="Times New Roman"/>
          <w:sz w:val="24"/>
          <w:szCs w:val="24"/>
          <w:lang w:eastAsia="hr-HR"/>
        </w:rPr>
        <w:t>,</w:t>
      </w:r>
      <w:r w:rsidR="009C3A74">
        <w:rPr>
          <w:rFonts w:cs="Times New Roman" w:eastAsia="Times New Roman" w:hAnsi="Times New Roman" w:ascii="Times New Roman"/>
          <w:sz w:val="24"/>
          <w:szCs w:val="24"/>
          <w:lang w:eastAsia="hr-HR"/>
        </w:rPr>
        <w:t xml:space="preserve"> </w:t>
      </w:r>
      <w:r w:rsidR="00C8443D" w:rsidRPr="00C8443D">
        <w:rPr>
          <w:rFonts w:cs="Times New Roman" w:eastAsia="Times New Roman" w:hAnsi="Times New Roman" w:ascii="Times New Roman"/>
          <w:b/>
          <w:sz w:val="24"/>
          <w:szCs w:val="24"/>
          <w:lang w:eastAsia="hr-HR"/>
        </w:rPr>
        <w:t>Sveta Nedjelja, Mala Gorica, Odvojak Augusta Šenoe 9, MBO:080276635, OIB:64868967265</w:t>
      </w:r>
      <w:r w:rsidRPr="00363E90">
        <w:rPr>
          <w:rFonts w:cs="Times New Roman" w:eastAsia="Times New Roman" w:hAnsi="Times New Roman" w:ascii="Times New Roman"/>
          <w:b/>
          <w:sz w:val="24"/>
          <w:szCs w:val="24"/>
          <w:lang w:eastAsia="hr-HR"/>
        </w:rPr>
        <w:t>.</w:t>
      </w:r>
    </w:p>
    <w:p w:rsidRDefault="00363E90" w:rsidP="00363E90" w:rsidR="00363E90" w:rsidRPr="00363E90">
      <w:pPr>
        <w:spacing w:lineRule="auto" w:line="240" w:after="0"/>
        <w:ind w:hanging="720" w:left="720"/>
        <w:jc w:val="both"/>
        <w:rPr>
          <w:rFonts w:cs="Times New Roman" w:eastAsia="Times New Roman" w:hAnsi="Times New Roman" w:ascii="Times New Roman"/>
          <w:b/>
          <w:sz w:val="24"/>
          <w:szCs w:val="24"/>
          <w:lang w:eastAsia="hr-HR"/>
        </w:rPr>
      </w:pPr>
      <w:r w:rsidRPr="00363E90">
        <w:rPr>
          <w:rFonts w:cs="Times New Roman" w:eastAsia="Times New Roman" w:hAnsi="Times New Roman" w:ascii="Times New Roman"/>
          <w:b/>
          <w:sz w:val="24"/>
          <w:szCs w:val="24"/>
          <w:lang w:eastAsia="hr-HR"/>
        </w:rPr>
        <w:t>II</w:t>
      </w:r>
      <w:r w:rsidRPr="00363E90">
        <w:rPr>
          <w:rFonts w:cs="Times New Roman" w:eastAsia="Times New Roman" w:hAnsi="Times New Roman" w:ascii="Times New Roman"/>
          <w:sz w:val="24"/>
          <w:szCs w:val="24"/>
          <w:lang w:eastAsia="hr-HR"/>
        </w:rPr>
        <w:tab/>
        <w:t xml:space="preserve">Za stečajnog upravitelja imenuje se </w:t>
      </w:r>
      <w:r w:rsidR="00C8443D">
        <w:rPr>
          <w:rFonts w:cs="Times New Roman" w:eastAsia="Times New Roman" w:hAnsi="Times New Roman" w:ascii="Times New Roman"/>
          <w:b/>
          <w:sz w:val="24"/>
          <w:szCs w:val="24"/>
          <w:lang w:eastAsia="hr-HR"/>
        </w:rPr>
        <w:t>JOSIP LONČARIĆ, Zagreb, Kosirnikova 9, OIB:14673501229</w:t>
      </w:r>
      <w:r w:rsidRPr="00363E90">
        <w:rPr>
          <w:rFonts w:cs="Times New Roman" w:eastAsia="Times New Roman" w:hAnsi="Times New Roman" w:ascii="Times New Roman"/>
          <w:b/>
          <w:sz w:val="24"/>
          <w:szCs w:val="24"/>
          <w:lang w:eastAsia="hr-HR"/>
        </w:rPr>
        <w:t>.</w:t>
      </w:r>
    </w:p>
    <w:p w:rsidRDefault="00363E90" w:rsidP="00363E90" w:rsidR="00363E90" w:rsidRPr="00363E90">
      <w:pPr>
        <w:spacing w:lineRule="auto" w:line="240" w:after="0"/>
        <w:ind w:hanging="720" w:left="72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III</w:t>
      </w:r>
      <w:r w:rsidRPr="00363E90">
        <w:rPr>
          <w:rFonts w:cs="Times New Roman" w:eastAsia="Times New Roman" w:hAnsi="Times New Roman" w:ascii="Times New Roman"/>
          <w:sz w:val="24"/>
          <w:szCs w:val="24"/>
          <w:lang w:eastAsia="hr-HR"/>
        </w:rPr>
        <w:tab/>
        <w:t xml:space="preserve">Stečajni postupak otvoren je dana </w:t>
      </w:r>
      <w:r w:rsidR="001402EB" w:rsidRPr="001402EB">
        <w:rPr>
          <w:rFonts w:cs="Times New Roman" w:eastAsia="Times New Roman" w:hAnsi="Times New Roman" w:ascii="Times New Roman"/>
          <w:b/>
          <w:sz w:val="24"/>
          <w:szCs w:val="24"/>
          <w:lang w:eastAsia="hr-HR"/>
        </w:rPr>
        <w:t>4</w:t>
      </w:r>
      <w:r w:rsidRPr="009C3A74">
        <w:rPr>
          <w:rFonts w:cs="Times New Roman" w:eastAsia="Times New Roman" w:hAnsi="Times New Roman" w:ascii="Times New Roman"/>
          <w:b/>
          <w:sz w:val="24"/>
          <w:szCs w:val="24"/>
          <w:lang w:eastAsia="hr-HR"/>
        </w:rPr>
        <w:t>.</w:t>
      </w:r>
      <w:r w:rsidRPr="00363E90">
        <w:rPr>
          <w:rFonts w:cs="Times New Roman" w:eastAsia="Times New Roman" w:hAnsi="Times New Roman" w:ascii="Times New Roman"/>
          <w:b/>
          <w:sz w:val="24"/>
          <w:szCs w:val="24"/>
          <w:lang w:eastAsia="hr-HR"/>
        </w:rPr>
        <w:t xml:space="preserve"> </w:t>
      </w:r>
      <w:r w:rsidR="009C3A74">
        <w:rPr>
          <w:rFonts w:cs="Times New Roman" w:eastAsia="Times New Roman" w:hAnsi="Times New Roman" w:ascii="Times New Roman"/>
          <w:b/>
          <w:sz w:val="24"/>
          <w:szCs w:val="24"/>
          <w:lang w:eastAsia="hr-HR"/>
        </w:rPr>
        <w:t>veljače</w:t>
      </w:r>
      <w:r w:rsidRPr="00363E90">
        <w:rPr>
          <w:rFonts w:cs="Times New Roman" w:eastAsia="Times New Roman" w:hAnsi="Times New Roman" w:ascii="Times New Roman"/>
          <w:b/>
          <w:sz w:val="24"/>
          <w:szCs w:val="24"/>
          <w:lang w:eastAsia="hr-HR"/>
        </w:rPr>
        <w:t xml:space="preserve"> 201</w:t>
      </w:r>
      <w:r w:rsidR="00C8443D">
        <w:rPr>
          <w:rFonts w:cs="Times New Roman" w:eastAsia="Times New Roman" w:hAnsi="Times New Roman" w:ascii="Times New Roman"/>
          <w:b/>
          <w:sz w:val="24"/>
          <w:szCs w:val="24"/>
          <w:lang w:eastAsia="hr-HR"/>
        </w:rPr>
        <w:t>6</w:t>
      </w:r>
      <w:r w:rsidRPr="00363E90">
        <w:rPr>
          <w:rFonts w:cs="Times New Roman" w:eastAsia="Times New Roman" w:hAnsi="Times New Roman" w:ascii="Times New Roman"/>
          <w:b/>
          <w:sz w:val="24"/>
          <w:szCs w:val="24"/>
          <w:lang w:eastAsia="hr-HR"/>
        </w:rPr>
        <w:t>.</w:t>
      </w:r>
      <w:r w:rsidRPr="00363E90">
        <w:rPr>
          <w:rFonts w:cs="Times New Roman" w:eastAsia="Times New Roman" w:hAnsi="Times New Roman" w:ascii="Times New Roman"/>
          <w:sz w:val="24"/>
          <w:szCs w:val="24"/>
          <w:lang w:eastAsia="hr-HR"/>
        </w:rPr>
        <w:t xml:space="preserve"> </w:t>
      </w:r>
      <w:r w:rsidRPr="00363E90">
        <w:rPr>
          <w:rFonts w:cs="Times New Roman" w:eastAsia="Times New Roman" w:hAnsi="Times New Roman" w:ascii="Times New Roman"/>
          <w:b/>
          <w:sz w:val="24"/>
          <w:szCs w:val="24"/>
          <w:lang w:eastAsia="hr-HR"/>
        </w:rPr>
        <w:t>u 14,30</w:t>
      </w:r>
      <w:r w:rsidRPr="00363E90">
        <w:rPr>
          <w:rFonts w:cs="Times New Roman" w:eastAsia="Times New Roman" w:hAnsi="Times New Roman" w:ascii="Times New Roman"/>
          <w:sz w:val="24"/>
          <w:szCs w:val="24"/>
          <w:lang w:eastAsia="hr-HR"/>
        </w:rPr>
        <w:t xml:space="preserve"> sati kojeg dana je ovo rješenje i oglas o otvaranju stečajnog postupka istaknuto na oglasnoj ploči suda.</w:t>
      </w:r>
    </w:p>
    <w:p w:rsidRDefault="00363E90" w:rsidP="00363E90" w:rsidR="00363E90" w:rsidRPr="00363E90">
      <w:pPr>
        <w:spacing w:lineRule="auto" w:line="240" w:after="0"/>
        <w:ind w:hanging="720" w:left="720"/>
        <w:jc w:val="both"/>
        <w:rPr>
          <w:rFonts w:cs="Times New Roman" w:eastAsia="Times New Roman" w:hAnsi="Times New Roman" w:ascii="Times New Roman"/>
          <w:b/>
          <w:sz w:val="24"/>
          <w:szCs w:val="24"/>
          <w:lang w:eastAsia="hr-HR"/>
        </w:rPr>
      </w:pPr>
      <w:r w:rsidRPr="00363E90">
        <w:rPr>
          <w:rFonts w:cs="Times New Roman" w:eastAsia="Times New Roman" w:hAnsi="Times New Roman" w:ascii="Times New Roman"/>
          <w:b/>
          <w:sz w:val="24"/>
          <w:szCs w:val="24"/>
          <w:lang w:eastAsia="hr-HR"/>
        </w:rPr>
        <w:t xml:space="preserve">IV </w:t>
      </w:r>
      <w:r w:rsidRPr="00363E90">
        <w:rPr>
          <w:rFonts w:cs="Times New Roman" w:eastAsia="Times New Roman" w:hAnsi="Times New Roman" w:ascii="Times New Roman"/>
          <w:sz w:val="24"/>
          <w:szCs w:val="24"/>
          <w:lang w:eastAsia="hr-HR"/>
        </w:rPr>
        <w:tab/>
        <w:t xml:space="preserve">Pozivaju se vjerovnici viših isplatnih redova da u roku od </w:t>
      </w:r>
      <w:r w:rsidR="00DA42CC" w:rsidRPr="00DA42CC">
        <w:rPr>
          <w:rFonts w:cs="Times New Roman" w:eastAsia="Times New Roman" w:hAnsi="Times New Roman" w:ascii="Times New Roman"/>
          <w:b/>
          <w:sz w:val="24"/>
          <w:szCs w:val="24"/>
          <w:lang w:eastAsia="hr-HR"/>
        </w:rPr>
        <w:t>15</w:t>
      </w:r>
      <w:r w:rsidRPr="00363E90">
        <w:rPr>
          <w:rFonts w:cs="Times New Roman" w:eastAsia="Times New Roman" w:hAnsi="Times New Roman" w:ascii="Times New Roman"/>
          <w:b/>
          <w:sz w:val="24"/>
          <w:szCs w:val="24"/>
          <w:lang w:eastAsia="hr-HR"/>
        </w:rPr>
        <w:t xml:space="preserve"> dana</w:t>
      </w:r>
      <w:r w:rsidRPr="00363E90">
        <w:rPr>
          <w:rFonts w:cs="Times New Roman" w:eastAsia="Times New Roman" w:hAnsi="Times New Roman" w:ascii="Times New Roman"/>
          <w:sz w:val="24"/>
          <w:szCs w:val="24"/>
          <w:lang w:eastAsia="hr-HR"/>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Pr="009C3A74">
        <w:rPr>
          <w:rFonts w:cs="Times New Roman" w:eastAsia="Times New Roman" w:hAnsi="Times New Roman" w:ascii="Times New Roman"/>
          <w:b/>
          <w:sz w:val="24"/>
          <w:szCs w:val="24"/>
          <w:lang w:eastAsia="hr-HR"/>
        </w:rPr>
        <w:t>15</w:t>
      </w:r>
      <w:r w:rsidR="009C3A74" w:rsidRPr="009C3A74">
        <w:rPr>
          <w:rFonts w:cs="Times New Roman" w:eastAsia="Times New Roman" w:hAnsi="Times New Roman" w:ascii="Times New Roman"/>
          <w:b/>
          <w:sz w:val="24"/>
          <w:szCs w:val="24"/>
          <w:lang w:eastAsia="hr-HR"/>
        </w:rPr>
        <w:t>58</w:t>
      </w:r>
      <w:r w:rsidRPr="009C3A74">
        <w:rPr>
          <w:rFonts w:cs="Times New Roman" w:eastAsia="Times New Roman" w:hAnsi="Times New Roman" w:ascii="Times New Roman"/>
          <w:b/>
          <w:sz w:val="24"/>
          <w:szCs w:val="24"/>
          <w:lang w:eastAsia="hr-HR"/>
        </w:rPr>
        <w:t>15</w:t>
      </w:r>
      <w:r w:rsidRPr="00363E90">
        <w:rPr>
          <w:rFonts w:cs="Times New Roman" w:eastAsia="Times New Roman" w:hAnsi="Times New Roman" w:ascii="Times New Roman"/>
          <w:sz w:val="24"/>
          <w:szCs w:val="24"/>
          <w:lang w:eastAsia="hr-HR"/>
        </w:rPr>
        <w:t>,</w:t>
      </w:r>
      <w:r w:rsidRPr="00363E90">
        <w:rPr>
          <w:rFonts w:cs="Times New Roman" w:eastAsia="Times New Roman" w:hAnsi="Times New Roman" w:ascii="Times New Roman"/>
          <w:b/>
          <w:i/>
          <w:sz w:val="24"/>
          <w:szCs w:val="24"/>
          <w:lang w:eastAsia="hr-HR"/>
        </w:rPr>
        <w:t xml:space="preserve"> </w:t>
      </w:r>
      <w:r w:rsidRPr="00363E90">
        <w:rPr>
          <w:rFonts w:cs="Times New Roman" w:eastAsia="Times New Roman" w:hAnsi="Times New Roman" w:ascii="Times New Roman"/>
          <w:sz w:val="24"/>
          <w:szCs w:val="24"/>
          <w:lang w:eastAsia="hr-HR"/>
        </w:rPr>
        <w:t xml:space="preserve">u iznosu od 2% od vrijednosti prijavljene tražbine ali ne više od 500,00 kn, na adresu: </w:t>
      </w:r>
      <w:r w:rsidR="00C8443D" w:rsidRPr="00C8443D">
        <w:rPr>
          <w:rFonts w:cs="Times New Roman" w:eastAsia="Times New Roman" w:hAnsi="Times New Roman" w:ascii="Times New Roman"/>
          <w:b/>
          <w:sz w:val="24"/>
          <w:szCs w:val="24"/>
          <w:lang w:eastAsia="hr-HR"/>
        </w:rPr>
        <w:t>JOSIP LONČARIĆ</w:t>
      </w:r>
      <w:r w:rsidR="009C3A74">
        <w:rPr>
          <w:rFonts w:cs="Times New Roman" w:eastAsia="Times New Roman" w:hAnsi="Times New Roman" w:ascii="Times New Roman"/>
          <w:b/>
          <w:sz w:val="24"/>
          <w:szCs w:val="24"/>
          <w:lang w:eastAsia="hr-HR"/>
        </w:rPr>
        <w:t>, Zagreb, Kosirnikova 9</w:t>
      </w:r>
      <w:r w:rsidRPr="00363E90">
        <w:rPr>
          <w:rFonts w:cs="Times New Roman" w:eastAsia="Times New Roman" w:hAnsi="Times New Roman" w:ascii="Times New Roman"/>
          <w:b/>
          <w:sz w:val="24"/>
          <w:szCs w:val="24"/>
          <w:lang w:eastAsia="hr-HR"/>
        </w:rPr>
        <w:t>.</w:t>
      </w:r>
    </w:p>
    <w:p w:rsidRDefault="00363E90" w:rsidP="00363E90" w:rsidR="00363E90" w:rsidRPr="00363E90">
      <w:pPr>
        <w:spacing w:lineRule="auto" w:line="240" w:after="0"/>
        <w:ind w:left="72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U prijavi je potrebno navesti osnovu i visinu tražbine u kunama, te broj računa vjerovnika.</w:t>
      </w:r>
    </w:p>
    <w:p w:rsidRDefault="00363E90" w:rsidP="00363E90" w:rsidR="00363E90" w:rsidRPr="00363E90">
      <w:pPr>
        <w:spacing w:lineRule="auto" w:line="240" w:after="0"/>
        <w:ind w:hanging="720" w:left="72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            Ako se prijavljuje tražbina o kojoj se vodi parnica prije otvaranja stečajnog postupka, u prijavi je potrebno navesti sud pred kojim se vodi parnica s naznakom broja spisa.</w:t>
      </w:r>
    </w:p>
    <w:p w:rsidRDefault="00363E90" w:rsidP="00363E90" w:rsidR="00363E90" w:rsidRPr="00363E90">
      <w:pPr>
        <w:spacing w:lineRule="auto" w:line="240" w:after="0"/>
        <w:ind w:hanging="720" w:left="72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V</w:t>
      </w:r>
      <w:r w:rsidRPr="00363E90">
        <w:rPr>
          <w:rFonts w:cs="Times New Roman" w:eastAsia="Times New Roman" w:hAnsi="Times New Roman" w:ascii="Times New Roman"/>
          <w:sz w:val="24"/>
          <w:szCs w:val="24"/>
          <w:lang w:eastAsia="hr-HR"/>
        </w:rPr>
        <w:tab/>
        <w:t xml:space="preserve">Pozivaju se vjerovnici koji imaju tražbine osigurane razlučnim pravom obavijestiti stečajnog upravitelja u roku od </w:t>
      </w:r>
      <w:r w:rsidR="00DA42CC">
        <w:rPr>
          <w:rFonts w:cs="Times New Roman" w:eastAsia="Times New Roman" w:hAnsi="Times New Roman" w:ascii="Times New Roman"/>
          <w:b/>
          <w:sz w:val="24"/>
          <w:szCs w:val="24"/>
          <w:lang w:eastAsia="hr-HR"/>
        </w:rPr>
        <w:t>15</w:t>
      </w:r>
      <w:r w:rsidRPr="00363E90">
        <w:rPr>
          <w:rFonts w:cs="Times New Roman" w:eastAsia="Times New Roman" w:hAnsi="Times New Roman" w:ascii="Times New Roman"/>
          <w:b/>
          <w:sz w:val="24"/>
          <w:szCs w:val="24"/>
          <w:lang w:eastAsia="hr-HR"/>
        </w:rPr>
        <w:t xml:space="preserve"> dana</w:t>
      </w:r>
      <w:r w:rsidRPr="00363E90">
        <w:rPr>
          <w:rFonts w:cs="Times New Roman" w:eastAsia="Times New Roman" w:hAnsi="Times New Roman" w:ascii="Times New Roman"/>
          <w:sz w:val="24"/>
          <w:szCs w:val="24"/>
          <w:lang w:eastAsia="hr-HR"/>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63E90" w:rsidP="00363E90" w:rsidR="00363E90" w:rsidRPr="00363E90">
      <w:pPr>
        <w:spacing w:lineRule="auto" w:line="240" w:after="0"/>
        <w:ind w:hanging="720" w:left="72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63E90" w:rsidP="00363E90" w:rsidR="00363E90" w:rsidRPr="00363E90">
      <w:pPr>
        <w:spacing w:lineRule="auto" w:line="240" w:after="0"/>
        <w:ind w:hanging="720" w:left="72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VI</w:t>
      </w:r>
      <w:r w:rsidRPr="00363E90">
        <w:rPr>
          <w:rFonts w:cs="Times New Roman" w:eastAsia="Times New Roman" w:hAnsi="Times New Roman" w:ascii="Times New Roman"/>
          <w:sz w:val="24"/>
          <w:szCs w:val="24"/>
          <w:lang w:eastAsia="hr-HR"/>
        </w:rPr>
        <w:t xml:space="preserve">    </w:t>
      </w:r>
      <w:r w:rsidRPr="00363E90">
        <w:rPr>
          <w:rFonts w:cs="Times New Roman" w:eastAsia="Times New Roman" w:hAnsi="Times New Roman" w:ascii="Times New Roman"/>
          <w:sz w:val="24"/>
          <w:szCs w:val="24"/>
          <w:lang w:eastAsia="hr-HR"/>
        </w:rPr>
        <w:tab/>
        <w:t xml:space="preserve">Pozivaju se izlučni vjerovnici u roku od </w:t>
      </w:r>
      <w:r w:rsidR="00DA42CC">
        <w:rPr>
          <w:rFonts w:cs="Times New Roman" w:eastAsia="Times New Roman" w:hAnsi="Times New Roman" w:ascii="Times New Roman"/>
          <w:b/>
          <w:sz w:val="24"/>
          <w:szCs w:val="24"/>
          <w:lang w:eastAsia="hr-HR"/>
        </w:rPr>
        <w:t>15</w:t>
      </w:r>
      <w:r w:rsidRPr="00363E90">
        <w:rPr>
          <w:rFonts w:cs="Times New Roman" w:eastAsia="Times New Roman" w:hAnsi="Times New Roman" w:ascii="Times New Roman"/>
          <w:b/>
          <w:sz w:val="24"/>
          <w:szCs w:val="24"/>
          <w:lang w:eastAsia="hr-HR"/>
        </w:rPr>
        <w:t xml:space="preserve"> dana</w:t>
      </w:r>
      <w:r w:rsidRPr="00363E90">
        <w:rPr>
          <w:rFonts w:cs="Times New Roman" w:eastAsia="Times New Roman" w:hAnsi="Times New Roman" w:ascii="Times New Roman"/>
          <w:sz w:val="24"/>
          <w:szCs w:val="24"/>
          <w:lang w:eastAsia="hr-HR"/>
        </w:rPr>
        <w:t xml:space="preserve"> od objave oglasa o otvaranju stečajnog postupka na e-oglasna ploča Suda, obavijestiti stečajnog upravitelja o svom izlučnom pravu, pravnoj osnovi izlučnog prava, te označiti predmet  na koji se njihovo izlučno pravo odnosi.</w:t>
      </w:r>
    </w:p>
    <w:p w:rsidRDefault="00363E90" w:rsidP="00363E90" w:rsidR="00363E90" w:rsidRPr="00363E90">
      <w:pPr>
        <w:numPr>
          <w:ilvl w:val="12"/>
          <w:numId w:val="0"/>
        </w:numPr>
        <w:spacing w:lineRule="auto" w:line="240" w:after="0"/>
        <w:ind w:hanging="705" w:left="705"/>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VII</w:t>
      </w:r>
      <w:r w:rsidRPr="00363E90">
        <w:rPr>
          <w:rFonts w:cs="Times New Roman" w:eastAsia="Times New Roman" w:hAnsi="Times New Roman" w:ascii="Times New Roman"/>
          <w:sz w:val="24"/>
          <w:szCs w:val="24"/>
          <w:lang w:eastAsia="hr-HR"/>
        </w:rPr>
        <w:tab/>
        <w:t>Pozivaju se dužnici stečajnog dužnika svoje obveze bez odgode ispuniti stečajnom upravitelju za stečajnog dužnika.</w:t>
      </w:r>
    </w:p>
    <w:p w:rsidRDefault="00363E90" w:rsidP="00363E90" w:rsidR="00363E90" w:rsidRPr="00363E90">
      <w:pPr>
        <w:numPr>
          <w:ilvl w:val="12"/>
          <w:numId w:val="0"/>
        </w:numPr>
        <w:overflowPunct w:val="false"/>
        <w:autoSpaceDE w:val="false"/>
        <w:autoSpaceDN w:val="false"/>
        <w:adjustRightInd w:val="false"/>
        <w:spacing w:lineRule="auto" w:line="240" w:after="0"/>
        <w:ind w:hanging="720" w:left="720"/>
        <w:jc w:val="both"/>
        <w:textAlignment w:val="baseline"/>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lastRenderedPageBreak/>
        <w:t>VIII</w:t>
      </w:r>
      <w:r w:rsidRPr="00363E90">
        <w:rPr>
          <w:rFonts w:cs="Times New Roman" w:eastAsia="Times New Roman" w:hAnsi="Times New Roman" w:ascii="Times New Roman"/>
          <w:sz w:val="24"/>
          <w:szCs w:val="24"/>
          <w:lang w:eastAsia="hr-HR"/>
        </w:rPr>
        <w:tab/>
        <w:t>Rješenje o otvaranju stečajnog postupka upisat će se u sudskom registru ovog Suda i objaviti na e-oglasna ploča Suda.</w:t>
      </w:r>
    </w:p>
    <w:p w:rsidRDefault="00363E90" w:rsidP="00363E90" w:rsidR="00363E90" w:rsidRPr="00363E9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IX</w:t>
      </w:r>
      <w:r w:rsidRPr="00363E90">
        <w:rPr>
          <w:rFonts w:cs="Times New Roman" w:eastAsia="Times New Roman" w:hAnsi="Times New Roman" w:ascii="Times New Roman"/>
          <w:sz w:val="24"/>
          <w:szCs w:val="24"/>
          <w:lang w:eastAsia="hr-HR"/>
        </w:rPr>
        <w:tab/>
        <w:t xml:space="preserve">Određuje se ročište vjerovnika na kojem će se ispitati prijavljene tražbine (opće ispitno ročište) za dan </w:t>
      </w:r>
      <w:r w:rsidR="009268FA" w:rsidRPr="009268FA">
        <w:rPr>
          <w:rFonts w:cs="Times New Roman" w:eastAsia="Times New Roman" w:hAnsi="Times New Roman" w:ascii="Times New Roman"/>
          <w:b/>
          <w:sz w:val="24"/>
          <w:szCs w:val="24"/>
          <w:lang w:eastAsia="hr-HR"/>
        </w:rPr>
        <w:t xml:space="preserve">7. travnja </w:t>
      </w:r>
      <w:r w:rsidRPr="00363E90">
        <w:rPr>
          <w:rFonts w:cs="Times New Roman" w:eastAsia="Times New Roman" w:hAnsi="Times New Roman" w:ascii="Times New Roman"/>
          <w:b/>
          <w:sz w:val="24"/>
          <w:szCs w:val="24"/>
          <w:lang w:eastAsia="hr-HR"/>
        </w:rPr>
        <w:t>2016. u 10,00 sati</w:t>
      </w:r>
      <w:r w:rsidRPr="00363E90">
        <w:rPr>
          <w:rFonts w:cs="Times New Roman" w:eastAsia="Times New Roman" w:hAnsi="Times New Roman" w:ascii="Times New Roman"/>
          <w:sz w:val="24"/>
          <w:szCs w:val="24"/>
          <w:lang w:eastAsia="hr-HR"/>
        </w:rPr>
        <w:t xml:space="preserve">, u prostorijama Trgovačkog suda u Zagrebu, Zagreb, Petrinjska 8, soba </w:t>
      </w:r>
      <w:r w:rsidR="009C3A74" w:rsidRPr="009C3A74">
        <w:rPr>
          <w:rFonts w:cs="Times New Roman" w:eastAsia="Times New Roman" w:hAnsi="Times New Roman" w:ascii="Times New Roman"/>
          <w:b/>
          <w:sz w:val="24"/>
          <w:szCs w:val="24"/>
          <w:lang w:eastAsia="hr-HR"/>
        </w:rPr>
        <w:t>88</w:t>
      </w:r>
      <w:r w:rsidRPr="00363E90">
        <w:rPr>
          <w:rFonts w:cs="Times New Roman" w:eastAsia="Times New Roman" w:hAnsi="Times New Roman" w:ascii="Times New Roman"/>
          <w:b/>
          <w:sz w:val="24"/>
          <w:szCs w:val="24"/>
          <w:lang w:eastAsia="hr-HR"/>
        </w:rPr>
        <w:t>/II</w:t>
      </w:r>
      <w:r w:rsidRPr="00363E90">
        <w:rPr>
          <w:rFonts w:cs="Times New Roman" w:eastAsia="Times New Roman" w:hAnsi="Times New Roman" w:ascii="Times New Roman"/>
          <w:sz w:val="24"/>
          <w:szCs w:val="24"/>
          <w:lang w:eastAsia="hr-HR"/>
        </w:rPr>
        <w:t xml:space="preserve"> ulična zgrada.</w:t>
      </w:r>
    </w:p>
    <w:p w:rsidRDefault="00363E90" w:rsidP="00363E90" w:rsidR="00363E90" w:rsidRPr="00363E9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X</w:t>
      </w:r>
      <w:r w:rsidRPr="00363E90">
        <w:rPr>
          <w:rFonts w:cs="Times New Roman" w:eastAsia="Times New Roman" w:hAnsi="Times New Roman" w:ascii="Times New Roman"/>
          <w:b/>
          <w:sz w:val="24"/>
          <w:szCs w:val="24"/>
          <w:lang w:eastAsia="hr-HR"/>
        </w:rPr>
        <w:tab/>
      </w:r>
      <w:r w:rsidRPr="00363E90">
        <w:rPr>
          <w:rFonts w:cs="Times New Roman" w:eastAsia="Times New Roman" w:hAnsi="Times New Roman" w:ascii="Times New Roman"/>
          <w:sz w:val="24"/>
          <w:szCs w:val="24"/>
          <w:lang w:eastAsia="hr-HR"/>
        </w:rPr>
        <w:t xml:space="preserve">Ročište vjerovnika na kojem će se na temelju izvješća stečajnog upravitelja odlučivati o daljnjem tijeku postupka (izvještajno ročište) određuje se </w:t>
      </w:r>
      <w:r w:rsidRPr="00363E90">
        <w:rPr>
          <w:rFonts w:cs="Times New Roman" w:eastAsia="Times New Roman" w:hAnsi="Times New Roman" w:ascii="Times New Roman"/>
          <w:b/>
          <w:sz w:val="24"/>
          <w:szCs w:val="24"/>
          <w:lang w:eastAsia="hr-HR"/>
        </w:rPr>
        <w:t>za isti dan i na istom mjestu u 10,20 sati</w:t>
      </w:r>
      <w:r w:rsidRPr="00363E90">
        <w:rPr>
          <w:rFonts w:cs="Times New Roman" w:eastAsia="Times New Roman" w:hAnsi="Times New Roman" w:ascii="Times New Roman"/>
          <w:sz w:val="24"/>
          <w:szCs w:val="24"/>
          <w:lang w:eastAsia="hr-HR"/>
        </w:rPr>
        <w:t>.</w:t>
      </w:r>
    </w:p>
    <w:p w:rsidRDefault="00363E90" w:rsidP="00363E90" w:rsidR="00363E90" w:rsidRPr="00363E90">
      <w:pPr>
        <w:spacing w:lineRule="auto" w:line="240" w:after="0"/>
        <w:ind w:hanging="708" w:left="708"/>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XI</w:t>
      </w:r>
      <w:r w:rsidRPr="00363E90">
        <w:rPr>
          <w:rFonts w:cs="Times New Roman" w:eastAsia="Times New Roman" w:hAnsi="Times New Roman" w:ascii="Times New Roman"/>
          <w:sz w:val="24"/>
          <w:szCs w:val="24"/>
          <w:lang w:eastAsia="hr-HR"/>
        </w:rPr>
        <w:tab/>
        <w:t xml:space="preserve">Određuje se upis otvaranja stečajnog postupka nad dužnikom, u zemljišnim knjigama pa se nalaže: </w:t>
      </w:r>
    </w:p>
    <w:p w:rsidRDefault="00363E90" w:rsidP="00363E90" w:rsidR="00D746D2">
      <w:pPr>
        <w:spacing w:lineRule="auto" w:line="240" w:after="0"/>
        <w:ind w:left="708"/>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Zemljišnoknjižnom odjelu </w:t>
      </w:r>
      <w:r w:rsidR="00D746D2">
        <w:rPr>
          <w:rFonts w:cs="Times New Roman" w:eastAsia="Times New Roman" w:hAnsi="Times New Roman" w:ascii="Times New Roman"/>
          <w:sz w:val="24"/>
          <w:szCs w:val="24"/>
          <w:lang w:eastAsia="hr-HR"/>
        </w:rPr>
        <w:t>Zabok</w:t>
      </w:r>
      <w:r w:rsidRPr="00363E90">
        <w:rPr>
          <w:rFonts w:cs="Times New Roman" w:eastAsia="Times New Roman" w:hAnsi="Times New Roman" w:ascii="Times New Roman"/>
          <w:sz w:val="24"/>
          <w:szCs w:val="24"/>
          <w:lang w:eastAsia="hr-HR"/>
        </w:rPr>
        <w:t xml:space="preserve">, Općinskog suda u </w:t>
      </w:r>
      <w:r w:rsidR="00D746D2">
        <w:rPr>
          <w:rFonts w:cs="Times New Roman" w:eastAsia="Times New Roman" w:hAnsi="Times New Roman" w:ascii="Times New Roman"/>
          <w:sz w:val="24"/>
          <w:szCs w:val="24"/>
          <w:lang w:eastAsia="hr-HR"/>
        </w:rPr>
        <w:t>Zlataru</w:t>
      </w:r>
      <w:r w:rsidRPr="00363E90">
        <w:rPr>
          <w:rFonts w:cs="Times New Roman" w:eastAsia="Times New Roman" w:hAnsi="Times New Roman" w:ascii="Times New Roman"/>
          <w:sz w:val="24"/>
          <w:szCs w:val="24"/>
          <w:lang w:eastAsia="hr-HR"/>
        </w:rPr>
        <w:t xml:space="preserve">, zabilježba rješenja o otvaranju stečajnog postupka ovog Suda na nekretninama dužnika; upisanim u zk.ul. </w:t>
      </w:r>
      <w:r w:rsidR="00D746D2">
        <w:rPr>
          <w:rFonts w:cs="Times New Roman" w:eastAsia="Times New Roman" w:hAnsi="Times New Roman" w:ascii="Times New Roman"/>
          <w:sz w:val="24"/>
          <w:szCs w:val="24"/>
          <w:lang w:eastAsia="hr-HR"/>
        </w:rPr>
        <w:t>2602</w:t>
      </w:r>
      <w:r w:rsidRPr="00363E90">
        <w:rPr>
          <w:rFonts w:cs="Times New Roman" w:eastAsia="Times New Roman" w:hAnsi="Times New Roman" w:ascii="Times New Roman"/>
          <w:sz w:val="24"/>
          <w:szCs w:val="24"/>
          <w:lang w:eastAsia="hr-HR"/>
        </w:rPr>
        <w:t xml:space="preserve">, k.č. </w:t>
      </w:r>
      <w:r w:rsidR="00D746D2">
        <w:rPr>
          <w:rFonts w:cs="Times New Roman" w:eastAsia="Times New Roman" w:hAnsi="Times New Roman" w:ascii="Times New Roman"/>
          <w:sz w:val="24"/>
          <w:szCs w:val="24"/>
          <w:lang w:eastAsia="hr-HR"/>
        </w:rPr>
        <w:t>377 k.o. Donja Pačetina, KUĆA BR. BB, ZGRADA, DVORIŠTE I PAŠNJAK U POVRŠINI 4.395 m2</w:t>
      </w:r>
      <w:r w:rsidR="009268FA">
        <w:rPr>
          <w:rFonts w:cs="Times New Roman" w:eastAsia="Times New Roman" w:hAnsi="Times New Roman" w:ascii="Times New Roman"/>
          <w:sz w:val="24"/>
          <w:szCs w:val="24"/>
          <w:lang w:eastAsia="hr-HR"/>
        </w:rPr>
        <w:t>,</w:t>
      </w:r>
      <w:r w:rsidR="00D746D2">
        <w:rPr>
          <w:rFonts w:cs="Times New Roman" w:eastAsia="Times New Roman" w:hAnsi="Times New Roman" w:ascii="Times New Roman"/>
          <w:sz w:val="24"/>
          <w:szCs w:val="24"/>
          <w:lang w:eastAsia="hr-HR"/>
        </w:rPr>
        <w:t xml:space="preserve"> 1.222čhv.</w:t>
      </w:r>
    </w:p>
    <w:p w:rsidRDefault="00363E90" w:rsidP="00363E90" w:rsidR="00363E90" w:rsidRPr="00363E90">
      <w:pPr>
        <w:spacing w:lineRule="auto" w:line="240" w:after="0"/>
        <w:ind w:left="708"/>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Zemljišnoknjižnom odjelu </w:t>
      </w:r>
      <w:r w:rsidR="00D746D2">
        <w:rPr>
          <w:rFonts w:cs="Times New Roman" w:eastAsia="Times New Roman" w:hAnsi="Times New Roman" w:ascii="Times New Roman"/>
          <w:sz w:val="24"/>
          <w:szCs w:val="24"/>
          <w:lang w:eastAsia="hr-HR"/>
        </w:rPr>
        <w:t>Samobor</w:t>
      </w:r>
      <w:r w:rsidRPr="00363E90">
        <w:rPr>
          <w:rFonts w:cs="Times New Roman" w:eastAsia="Times New Roman" w:hAnsi="Times New Roman" w:ascii="Times New Roman"/>
          <w:sz w:val="24"/>
          <w:szCs w:val="24"/>
          <w:lang w:eastAsia="hr-HR"/>
        </w:rPr>
        <w:t xml:space="preserve">, Općinskog suda u Novom Zagrebu zk.ul. </w:t>
      </w:r>
      <w:r w:rsidR="00D746D2">
        <w:rPr>
          <w:rFonts w:cs="Times New Roman" w:eastAsia="Times New Roman" w:hAnsi="Times New Roman" w:ascii="Times New Roman"/>
          <w:sz w:val="24"/>
          <w:szCs w:val="24"/>
          <w:lang w:eastAsia="hr-HR"/>
        </w:rPr>
        <w:t>48</w:t>
      </w:r>
      <w:r w:rsidR="009268FA">
        <w:rPr>
          <w:rFonts w:cs="Times New Roman" w:eastAsia="Times New Roman" w:hAnsi="Times New Roman" w:ascii="Times New Roman"/>
          <w:sz w:val="24"/>
          <w:szCs w:val="24"/>
          <w:lang w:eastAsia="hr-HR"/>
        </w:rPr>
        <w:t>2</w:t>
      </w:r>
      <w:r w:rsidRPr="00363E90">
        <w:rPr>
          <w:rFonts w:cs="Times New Roman" w:eastAsia="Times New Roman" w:hAnsi="Times New Roman" w:ascii="Times New Roman"/>
          <w:sz w:val="24"/>
          <w:szCs w:val="24"/>
          <w:lang w:eastAsia="hr-HR"/>
        </w:rPr>
        <w:t xml:space="preserve">, k.č. </w:t>
      </w:r>
      <w:r w:rsidR="00D746D2">
        <w:rPr>
          <w:rFonts w:cs="Times New Roman" w:eastAsia="Times New Roman" w:hAnsi="Times New Roman" w:ascii="Times New Roman"/>
          <w:sz w:val="24"/>
          <w:szCs w:val="24"/>
          <w:lang w:eastAsia="hr-HR"/>
        </w:rPr>
        <w:t xml:space="preserve">482 K.O. 337722, Mala Gorica, AUGUSTA ŠENOE ODVOJAK, DVORIŠTA AUGUSTA ŠENOE ODVOJAK, KUĆA, KBR.015 AUGUSTA </w:t>
      </w:r>
      <w:r w:rsidR="009268FA">
        <w:rPr>
          <w:rFonts w:cs="Times New Roman" w:eastAsia="Times New Roman" w:hAnsi="Times New Roman" w:ascii="Times New Roman"/>
          <w:sz w:val="24"/>
          <w:szCs w:val="24"/>
          <w:lang w:eastAsia="hr-HR"/>
        </w:rPr>
        <w:t>ŠENOE ODVOJAK U IZNOSU OD 1.108m</w:t>
      </w:r>
      <w:r w:rsidR="00D746D2">
        <w:rPr>
          <w:rFonts w:cs="Times New Roman" w:eastAsia="Times New Roman" w:hAnsi="Times New Roman" w:ascii="Times New Roman"/>
          <w:sz w:val="24"/>
          <w:szCs w:val="24"/>
          <w:lang w:eastAsia="hr-HR"/>
        </w:rPr>
        <w:t>2.</w:t>
      </w:r>
    </w:p>
    <w:p w:rsidRDefault="00363E90" w:rsidP="00363E90" w:rsidR="00363E90" w:rsidRPr="00363E90">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0"/>
          <w:lang w:eastAsia="hr-HR"/>
        </w:rPr>
      </w:pPr>
    </w:p>
    <w:p w:rsidRDefault="00363E90" w:rsidP="00363E90" w:rsidR="00363E90" w:rsidRPr="00363E9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0"/>
          <w:lang w:eastAsia="hr-HR"/>
        </w:rPr>
      </w:pPr>
      <w:r w:rsidRPr="00363E90">
        <w:rPr>
          <w:rFonts w:cs="Times New Roman" w:eastAsia="Times New Roman" w:hAnsi="Times New Roman" w:ascii="Times New Roman"/>
          <w:sz w:val="24"/>
          <w:szCs w:val="20"/>
          <w:lang w:eastAsia="hr-HR"/>
        </w:rPr>
        <w:t>Obrazloženje</w:t>
      </w:r>
    </w:p>
    <w:p w:rsidRDefault="00363E90" w:rsidP="00363E90" w:rsidR="00363E90" w:rsidRPr="00363E9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0"/>
          <w:lang w:eastAsia="hr-HR"/>
        </w:rPr>
      </w:pPr>
    </w:p>
    <w:p w:rsidRDefault="00363E90" w:rsidP="00363E90" w:rsidR="00363E90" w:rsidRPr="00363E90">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0"/>
          <w:lang w:eastAsia="hr-HR"/>
        </w:rPr>
      </w:pPr>
      <w:r w:rsidRPr="00363E90">
        <w:rPr>
          <w:rFonts w:cs="Times New Roman" w:eastAsia="Times New Roman" w:hAnsi="Times New Roman" w:ascii="Times New Roman"/>
          <w:sz w:val="24"/>
          <w:szCs w:val="20"/>
          <w:lang w:eastAsia="hr-HR"/>
        </w:rPr>
        <w:tab/>
      </w:r>
      <w:r w:rsidR="00D746D2">
        <w:rPr>
          <w:rFonts w:cs="Times New Roman" w:eastAsia="Times New Roman" w:hAnsi="Times New Roman" w:ascii="Times New Roman"/>
          <w:sz w:val="24"/>
          <w:szCs w:val="20"/>
          <w:lang w:eastAsia="hr-HR"/>
        </w:rPr>
        <w:t xml:space="preserve">Likvidator </w:t>
      </w:r>
      <w:r w:rsidR="009C3A74">
        <w:rPr>
          <w:rFonts w:cs="Times New Roman" w:eastAsia="Times New Roman" w:hAnsi="Times New Roman" w:ascii="Times New Roman"/>
          <w:sz w:val="24"/>
          <w:szCs w:val="20"/>
          <w:lang w:eastAsia="hr-HR"/>
        </w:rPr>
        <w:t>Likvidacijske</w:t>
      </w:r>
      <w:r w:rsidR="00D746D2">
        <w:rPr>
          <w:rFonts w:cs="Times New Roman" w:eastAsia="Times New Roman" w:hAnsi="Times New Roman" w:ascii="Times New Roman"/>
          <w:sz w:val="24"/>
          <w:szCs w:val="20"/>
          <w:lang w:eastAsia="hr-HR"/>
        </w:rPr>
        <w:t xml:space="preserve"> mase </w:t>
      </w:r>
      <w:r w:rsidR="00D746D2" w:rsidRPr="00D746D2">
        <w:rPr>
          <w:rFonts w:cs="Times New Roman" w:eastAsia="Times New Roman" w:hAnsi="Times New Roman" w:ascii="Times New Roman"/>
          <w:sz w:val="24"/>
          <w:szCs w:val="20"/>
          <w:lang w:eastAsia="hr-HR"/>
        </w:rPr>
        <w:t>RSI ZAGREB d.o.o. za trgovinu, zastupanje i usluge, Sveta Nedjelja, Mala Gorica, Odvojak Augusta Šenoe 9, MBO:080276635, OIB:64868967265</w:t>
      </w:r>
      <w:r w:rsidR="001402EB">
        <w:rPr>
          <w:rFonts w:cs="Times New Roman" w:eastAsia="Times New Roman" w:hAnsi="Times New Roman" w:ascii="Times New Roman"/>
          <w:sz w:val="24"/>
          <w:szCs w:val="20"/>
          <w:lang w:eastAsia="hr-HR"/>
        </w:rPr>
        <w:t>,</w:t>
      </w:r>
      <w:r w:rsidR="00D746D2">
        <w:rPr>
          <w:rFonts w:cs="Times New Roman" w:eastAsia="Times New Roman" w:hAnsi="Times New Roman" w:ascii="Times New Roman"/>
          <w:sz w:val="24"/>
          <w:szCs w:val="20"/>
          <w:lang w:eastAsia="hr-HR"/>
        </w:rPr>
        <w:t xml:space="preserve"> podnio je 13. kolovoza 2015</w:t>
      </w:r>
      <w:r w:rsidRPr="00363E90">
        <w:rPr>
          <w:rFonts w:cs="Times New Roman" w:eastAsia="Times New Roman" w:hAnsi="Times New Roman" w:ascii="Times New Roman"/>
          <w:sz w:val="24"/>
          <w:szCs w:val="20"/>
          <w:lang w:eastAsia="hr-HR"/>
        </w:rPr>
        <w:t xml:space="preserve">. </w:t>
      </w:r>
      <w:r w:rsidR="00D746D2">
        <w:rPr>
          <w:rFonts w:cs="Times New Roman" w:eastAsia="Times New Roman" w:hAnsi="Times New Roman" w:ascii="Times New Roman"/>
          <w:sz w:val="24"/>
          <w:szCs w:val="20"/>
          <w:lang w:eastAsia="hr-HR"/>
        </w:rPr>
        <w:t xml:space="preserve">obavijest o obustavi likvidacije s prijedlogom </w:t>
      </w:r>
      <w:r w:rsidR="001402EB">
        <w:rPr>
          <w:rFonts w:cs="Times New Roman" w:eastAsia="Times New Roman" w:hAnsi="Times New Roman" w:ascii="Times New Roman"/>
          <w:sz w:val="24"/>
          <w:szCs w:val="20"/>
          <w:lang w:eastAsia="hr-HR"/>
        </w:rPr>
        <w:t xml:space="preserve">za otvaranje stečajnog postupka temeljem odredbi članka 377. Zakona o trgovačkim društvima </w:t>
      </w:r>
      <w:r w:rsidR="00D746D2">
        <w:rPr>
          <w:rFonts w:cs="Times New Roman" w:eastAsia="Times New Roman" w:hAnsi="Times New Roman" w:ascii="Times New Roman"/>
          <w:sz w:val="24"/>
          <w:szCs w:val="20"/>
          <w:lang w:eastAsia="hr-HR"/>
        </w:rPr>
        <w:t xml:space="preserve"> </w:t>
      </w:r>
      <w:r w:rsidR="001402EB">
        <w:rPr>
          <w:rFonts w:cs="Times New Roman" w:eastAsia="Times New Roman" w:hAnsi="Times New Roman" w:ascii="Times New Roman"/>
          <w:sz w:val="24"/>
          <w:szCs w:val="20"/>
          <w:lang w:eastAsia="hr-HR"/>
        </w:rPr>
        <w:t>(</w:t>
      </w:r>
      <w:r w:rsidR="001402EB" w:rsidRPr="001402EB">
        <w:rPr>
          <w:rFonts w:cs="Times New Roman" w:eastAsia="Times New Roman" w:hAnsi="Times New Roman" w:ascii="Times New Roman"/>
          <w:sz w:val="24"/>
          <w:szCs w:val="20"/>
          <w:lang w:eastAsia="hr-HR"/>
        </w:rPr>
        <w:t>NN 111/93, 34/99, 121/99, 52/00, 118/03, 107/07, 146/08, 137/09</w:t>
      </w:r>
      <w:r w:rsidR="001402EB">
        <w:rPr>
          <w:rFonts w:cs="Times New Roman" w:eastAsia="Times New Roman" w:hAnsi="Times New Roman" w:ascii="Times New Roman"/>
          <w:sz w:val="24"/>
          <w:szCs w:val="20"/>
          <w:lang w:eastAsia="hr-HR"/>
        </w:rPr>
        <w:t>, 125/11, 152/11, 111/12, 68/13) u svezi članka 70. stavak 19. Zakona o sudskom registru (NN</w:t>
      </w:r>
      <w:r w:rsidR="001402EB" w:rsidRPr="001402EB">
        <w:t xml:space="preserve"> </w:t>
      </w:r>
      <w:r w:rsidR="001402EB" w:rsidRPr="001402EB">
        <w:rPr>
          <w:rFonts w:cs="Times New Roman" w:eastAsia="Times New Roman" w:hAnsi="Times New Roman" w:ascii="Times New Roman"/>
          <w:sz w:val="24"/>
          <w:szCs w:val="20"/>
          <w:lang w:eastAsia="hr-HR"/>
        </w:rPr>
        <w:t xml:space="preserve"> 1/95, 57/96, 1/98, 30/99, 45/99, 54/05, 40/07, 91/10, 90/11, 148/13, 93/14</w:t>
      </w:r>
      <w:r w:rsidR="001402EB">
        <w:rPr>
          <w:rFonts w:cs="Times New Roman" w:eastAsia="Times New Roman" w:hAnsi="Times New Roman" w:ascii="Times New Roman"/>
          <w:sz w:val="24"/>
          <w:szCs w:val="20"/>
          <w:lang w:eastAsia="hr-HR"/>
        </w:rPr>
        <w:t xml:space="preserve"> – dalje ZSR</w:t>
      </w:r>
      <w:r w:rsidR="00660E84">
        <w:rPr>
          <w:rFonts w:cs="Times New Roman" w:eastAsia="Times New Roman" w:hAnsi="Times New Roman" w:ascii="Times New Roman"/>
          <w:sz w:val="24"/>
          <w:szCs w:val="20"/>
          <w:lang w:eastAsia="hr-HR"/>
        </w:rPr>
        <w:t>), te jer je na temelju prijavljenih tražbina utvrđeno da imovina društva nije dovoljna za podmirenje svih prijavljenih tražbina, a društvo posjeduje imovinu iz koje bi se mogli namiriti troškovi provođenja stečajnog postupka.</w:t>
      </w:r>
    </w:p>
    <w:p w:rsidRDefault="001402EB" w:rsidP="00660E84" w:rsidR="00660E84">
      <w:pPr>
        <w:overflowPunct w:val="false"/>
        <w:autoSpaceDE w:val="false"/>
        <w:autoSpaceDN w:val="false"/>
        <w:adjustRightInd w:val="false"/>
        <w:spacing w:lineRule="atLeast" w:line="0" w:after="0"/>
        <w:ind w:firstLine="708"/>
        <w:contextualSpacing/>
        <w:jc w:val="both"/>
        <w:textAlignment w:val="baseline"/>
        <w:rPr>
          <w:rFonts w:cs="Times New Roman" w:eastAsia="Times New Roman" w:hAnsi="Times New Roman" w:ascii="Times New Roman"/>
          <w:sz w:val="24"/>
          <w:szCs w:val="20"/>
          <w:lang w:eastAsia="hr-HR"/>
        </w:rPr>
      </w:pPr>
      <w:r>
        <w:rPr>
          <w:rFonts w:cs="Times New Roman" w:eastAsia="Times New Roman" w:hAnsi="Times New Roman" w:ascii="Times New Roman"/>
          <w:sz w:val="24"/>
          <w:szCs w:val="20"/>
          <w:lang w:eastAsia="hr-HR"/>
        </w:rPr>
        <w:t xml:space="preserve">Odredbom članka 70. ZSR-a stavak </w:t>
      </w:r>
      <w:r w:rsidRPr="001402EB">
        <w:rPr>
          <w:rFonts w:cs="Times New Roman" w:eastAsia="Times New Roman" w:hAnsi="Times New Roman" w:ascii="Times New Roman"/>
          <w:sz w:val="24"/>
          <w:szCs w:val="20"/>
          <w:lang w:eastAsia="hr-HR"/>
        </w:rPr>
        <w:t>17</w:t>
      </w:r>
      <w:r>
        <w:rPr>
          <w:rFonts w:cs="Times New Roman" w:eastAsia="Times New Roman" w:hAnsi="Times New Roman" w:ascii="Times New Roman"/>
          <w:sz w:val="24"/>
          <w:szCs w:val="20"/>
          <w:lang w:eastAsia="hr-HR"/>
        </w:rPr>
        <w:t>. propisano je p</w:t>
      </w:r>
      <w:r w:rsidRPr="001402EB">
        <w:rPr>
          <w:rFonts w:cs="Times New Roman" w:eastAsia="Times New Roman" w:hAnsi="Times New Roman" w:ascii="Times New Roman"/>
          <w:sz w:val="24"/>
          <w:szCs w:val="20"/>
          <w:lang w:eastAsia="hr-HR"/>
        </w:rPr>
        <w:t>okaže li se nakon brisanja subjekta upisa iz registra da on ima imovinu koju bi trebalo unovčiti radi podjele vjerovnicima i osobama koje su imale udjele u brisanom subjektu upisa, provodi se likvidacija nad tom imovinom. Na postupak likvidacije nad imovinom brisanog subjekta upisa na odgovarajući način primjenjuju se odredbe članka 84.f ovoga Zakona. Postupak nad likvidacijskom imovinom okončava se donošenjem rješenja o zaključenju postupka likvidacije nad imovinom brisanog subjekta upisa.</w:t>
      </w:r>
      <w:r>
        <w:rPr>
          <w:rFonts w:cs="Times New Roman" w:eastAsia="Times New Roman" w:hAnsi="Times New Roman" w:ascii="Times New Roman"/>
          <w:sz w:val="24"/>
          <w:szCs w:val="20"/>
          <w:lang w:eastAsia="hr-HR"/>
        </w:rPr>
        <w:t xml:space="preserve"> Stavkom </w:t>
      </w:r>
      <w:r w:rsidRPr="001402EB">
        <w:rPr>
          <w:rFonts w:cs="Times New Roman" w:eastAsia="Times New Roman" w:hAnsi="Times New Roman" w:ascii="Times New Roman"/>
          <w:sz w:val="24"/>
          <w:szCs w:val="20"/>
          <w:lang w:eastAsia="hr-HR"/>
        </w:rPr>
        <w:t>18</w:t>
      </w:r>
      <w:r>
        <w:rPr>
          <w:rFonts w:cs="Times New Roman" w:eastAsia="Times New Roman" w:hAnsi="Times New Roman" w:ascii="Times New Roman"/>
          <w:sz w:val="24"/>
          <w:szCs w:val="20"/>
          <w:lang w:eastAsia="hr-HR"/>
        </w:rPr>
        <w:t>. je propisano da se n</w:t>
      </w:r>
      <w:r w:rsidRPr="001402EB">
        <w:rPr>
          <w:rFonts w:cs="Times New Roman" w:eastAsia="Times New Roman" w:hAnsi="Times New Roman" w:ascii="Times New Roman"/>
          <w:sz w:val="24"/>
          <w:szCs w:val="20"/>
          <w:lang w:eastAsia="hr-HR"/>
        </w:rPr>
        <w:t>a likvidacijsku imovinu na odgovarajući način primjenjuju odredbe Stečajnog zakona o stečajnoj masi nakon zaključenja stečajnog postupka.</w:t>
      </w:r>
      <w:r>
        <w:rPr>
          <w:rFonts w:cs="Times New Roman" w:eastAsia="Times New Roman" w:hAnsi="Times New Roman" w:ascii="Times New Roman"/>
          <w:sz w:val="24"/>
          <w:szCs w:val="20"/>
          <w:lang w:eastAsia="hr-HR"/>
        </w:rPr>
        <w:t xml:space="preserve"> Stavkom </w:t>
      </w:r>
      <w:r w:rsidRPr="001402EB">
        <w:rPr>
          <w:rFonts w:cs="Times New Roman" w:eastAsia="Times New Roman" w:hAnsi="Times New Roman" w:ascii="Times New Roman"/>
          <w:sz w:val="24"/>
          <w:szCs w:val="20"/>
          <w:lang w:eastAsia="hr-HR"/>
        </w:rPr>
        <w:t>19</w:t>
      </w:r>
      <w:r>
        <w:rPr>
          <w:rFonts w:cs="Times New Roman" w:eastAsia="Times New Roman" w:hAnsi="Times New Roman" w:ascii="Times New Roman"/>
          <w:sz w:val="24"/>
          <w:szCs w:val="20"/>
          <w:lang w:eastAsia="hr-HR"/>
        </w:rPr>
        <w:t>. je pro</w:t>
      </w:r>
      <w:r w:rsidR="00660E84">
        <w:rPr>
          <w:rFonts w:cs="Times New Roman" w:eastAsia="Times New Roman" w:hAnsi="Times New Roman" w:ascii="Times New Roman"/>
          <w:sz w:val="24"/>
          <w:szCs w:val="20"/>
          <w:lang w:eastAsia="hr-HR"/>
        </w:rPr>
        <w:t>p</w:t>
      </w:r>
      <w:r>
        <w:rPr>
          <w:rFonts w:cs="Times New Roman" w:eastAsia="Times New Roman" w:hAnsi="Times New Roman" w:ascii="Times New Roman"/>
          <w:sz w:val="24"/>
          <w:szCs w:val="20"/>
          <w:lang w:eastAsia="hr-HR"/>
        </w:rPr>
        <w:t>isano da a</w:t>
      </w:r>
      <w:r w:rsidRPr="001402EB">
        <w:rPr>
          <w:rFonts w:cs="Times New Roman" w:eastAsia="Times New Roman" w:hAnsi="Times New Roman" w:ascii="Times New Roman"/>
          <w:sz w:val="24"/>
          <w:szCs w:val="20"/>
          <w:lang w:eastAsia="hr-HR"/>
        </w:rPr>
        <w:t>ko likvidator u postupku likvidacije nad imovinom pravne osobe koja je brisana iz registra na temelju prijavljenih tražbina utvrdi da imovina nije dovoljna za namirenje svih tražbina vjerovnika s kamatama, odmah će obustaviti likvidaciju i predložiti otvaranje stečajnog postupka nad stečajnom masom.</w:t>
      </w:r>
      <w:r>
        <w:rPr>
          <w:rFonts w:cs="Times New Roman" w:eastAsia="Times New Roman" w:hAnsi="Times New Roman" w:ascii="Times New Roman"/>
          <w:sz w:val="24"/>
          <w:szCs w:val="20"/>
          <w:lang w:eastAsia="hr-HR"/>
        </w:rPr>
        <w:t xml:space="preserve"> Stavkom </w:t>
      </w:r>
      <w:r w:rsidRPr="001402EB">
        <w:rPr>
          <w:rFonts w:cs="Times New Roman" w:eastAsia="Times New Roman" w:hAnsi="Times New Roman" w:ascii="Times New Roman"/>
          <w:sz w:val="24"/>
          <w:szCs w:val="20"/>
          <w:lang w:eastAsia="hr-HR"/>
        </w:rPr>
        <w:t>20</w:t>
      </w:r>
      <w:r>
        <w:rPr>
          <w:rFonts w:cs="Times New Roman" w:eastAsia="Times New Roman" w:hAnsi="Times New Roman" w:ascii="Times New Roman"/>
          <w:sz w:val="24"/>
          <w:szCs w:val="20"/>
          <w:lang w:eastAsia="hr-HR"/>
        </w:rPr>
        <w:t>. je određeno da se n</w:t>
      </w:r>
      <w:r w:rsidRPr="001402EB">
        <w:rPr>
          <w:rFonts w:cs="Times New Roman" w:eastAsia="Times New Roman" w:hAnsi="Times New Roman" w:ascii="Times New Roman"/>
          <w:sz w:val="24"/>
          <w:szCs w:val="20"/>
          <w:lang w:eastAsia="hr-HR"/>
        </w:rPr>
        <w:t>a stečajni postupak iz stavka 19. ovoga članka na odgovarajući način primjenjuju se odredbe Stečajnog zakona o naknadnoj diobi.</w:t>
      </w:r>
    </w:p>
    <w:p w:rsidRDefault="00660E84" w:rsidP="00660E84" w:rsidR="001B18F2">
      <w:pPr>
        <w:overflowPunct w:val="false"/>
        <w:autoSpaceDE w:val="false"/>
        <w:autoSpaceDN w:val="false"/>
        <w:adjustRightInd w:val="false"/>
        <w:spacing w:lineRule="atLeast" w:line="0" w:after="0"/>
        <w:ind w:firstLine="708"/>
        <w:contextualSpacing/>
        <w:jc w:val="both"/>
        <w:textAlignment w:val="baseline"/>
        <w:rPr>
          <w:rFonts w:cs="Times New Roman" w:eastAsia="Times New Roman" w:hAnsi="Times New Roman" w:ascii="Times New Roman"/>
          <w:sz w:val="24"/>
          <w:szCs w:val="20"/>
          <w:lang w:eastAsia="hr-HR"/>
        </w:rPr>
      </w:pPr>
      <w:r>
        <w:rPr>
          <w:rFonts w:cs="Times New Roman" w:eastAsia="Times New Roman" w:hAnsi="Times New Roman" w:ascii="Times New Roman"/>
          <w:sz w:val="24"/>
          <w:szCs w:val="20"/>
          <w:lang w:eastAsia="hr-HR"/>
        </w:rPr>
        <w:t xml:space="preserve">Odredbom članka </w:t>
      </w:r>
      <w:r w:rsidRPr="00660E84">
        <w:rPr>
          <w:rFonts w:cs="Times New Roman" w:eastAsia="Times New Roman" w:hAnsi="Times New Roman" w:ascii="Times New Roman"/>
          <w:sz w:val="24"/>
          <w:szCs w:val="20"/>
          <w:lang w:eastAsia="hr-HR"/>
        </w:rPr>
        <w:t>377.</w:t>
      </w:r>
      <w:r>
        <w:rPr>
          <w:rFonts w:cs="Times New Roman" w:eastAsia="Times New Roman" w:hAnsi="Times New Roman" w:ascii="Times New Roman"/>
          <w:sz w:val="24"/>
          <w:szCs w:val="20"/>
          <w:lang w:eastAsia="hr-HR"/>
        </w:rPr>
        <w:t xml:space="preserve"> ZTD-a je propisano da a</w:t>
      </w:r>
      <w:r w:rsidRPr="00660E84">
        <w:rPr>
          <w:rFonts w:cs="Times New Roman" w:eastAsia="Times New Roman" w:hAnsi="Times New Roman" w:ascii="Times New Roman"/>
          <w:sz w:val="24"/>
          <w:szCs w:val="20"/>
          <w:lang w:eastAsia="hr-HR"/>
        </w:rPr>
        <w:t>ko likvidatori na temelju prijavljenih tražbina utvrde da imovina društva nije dovoljna za to da se podmire sve tražbine vjerovnika s kamatama, moraju odmah obustaviti likvidaciju i predložiti provođenje stečajnog postupka.</w:t>
      </w:r>
    </w:p>
    <w:p w:rsidRDefault="00660E84" w:rsidP="00363E90" w:rsidR="00660E84">
      <w:pPr>
        <w:numPr>
          <w:ilvl w:val="12"/>
          <w:numId w:val="0"/>
        </w:numPr>
        <w:spacing w:lineRule="atLeast" w:line="0" w:after="0"/>
        <w:contextualSpacing/>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660E84">
        <w:rPr>
          <w:rFonts w:cs="Times New Roman" w:eastAsia="Times New Roman" w:hAnsi="Times New Roman" w:ascii="Times New Roman"/>
          <w:sz w:val="24"/>
          <w:szCs w:val="24"/>
          <w:lang w:eastAsia="hr-HR"/>
        </w:rPr>
        <w:t xml:space="preserve">Temeljem dokumentacije priložene spisu predmeta i </w:t>
      </w:r>
      <w:r>
        <w:rPr>
          <w:rFonts w:cs="Times New Roman" w:eastAsia="Times New Roman" w:hAnsi="Times New Roman" w:ascii="Times New Roman"/>
          <w:sz w:val="24"/>
          <w:szCs w:val="24"/>
          <w:lang w:eastAsia="hr-HR"/>
        </w:rPr>
        <w:t xml:space="preserve">prijedloga likvidatora dužnika </w:t>
      </w:r>
      <w:r w:rsidRPr="00660E84">
        <w:rPr>
          <w:rFonts w:cs="Times New Roman" w:eastAsia="Times New Roman" w:hAnsi="Times New Roman" w:ascii="Times New Roman"/>
          <w:sz w:val="24"/>
          <w:szCs w:val="24"/>
          <w:lang w:eastAsia="hr-HR"/>
        </w:rPr>
        <w:t xml:space="preserve"> utvrđeno je da su se kod dužnika stekli uvjeti za otvaranjem stečajnog postupka te je odlučeno </w:t>
      </w:r>
      <w:r w:rsidRPr="00660E84">
        <w:rPr>
          <w:rFonts w:cs="Times New Roman" w:eastAsia="Times New Roman" w:hAnsi="Times New Roman" w:ascii="Times New Roman"/>
          <w:sz w:val="24"/>
          <w:szCs w:val="24"/>
          <w:lang w:eastAsia="hr-HR"/>
        </w:rPr>
        <w:lastRenderedPageBreak/>
        <w:t>kao u izreci rješenja sukladno odredbi članku 4., 54.</w:t>
      </w:r>
      <w:r>
        <w:rPr>
          <w:rFonts w:cs="Times New Roman" w:eastAsia="Times New Roman" w:hAnsi="Times New Roman" w:ascii="Times New Roman"/>
          <w:sz w:val="24"/>
          <w:szCs w:val="24"/>
          <w:lang w:eastAsia="hr-HR"/>
        </w:rPr>
        <w:t xml:space="preserve"> i 199.</w:t>
      </w:r>
      <w:r w:rsidRPr="00660E84">
        <w:rPr>
          <w:rFonts w:cs="Times New Roman" w:eastAsia="Times New Roman" w:hAnsi="Times New Roman" w:ascii="Times New Roman"/>
          <w:sz w:val="24"/>
          <w:szCs w:val="24"/>
          <w:lang w:eastAsia="hr-HR"/>
        </w:rPr>
        <w:t xml:space="preserve"> Stečajnog zakona (NN 44/96, 29/99, 129/00, 123/03, 197/03, 187/04, 82/06, 116/10, 25/12 i 133/12 - dalje SZ).</w:t>
      </w:r>
    </w:p>
    <w:p w:rsidRDefault="00363E90" w:rsidP="00363E90" w:rsidR="00363E90" w:rsidRPr="00363E90">
      <w:pPr>
        <w:numPr>
          <w:ilvl w:val="12"/>
          <w:numId w:val="0"/>
        </w:numPr>
        <w:spacing w:lineRule="atLeast" w:line="0" w:after="0"/>
        <w:contextualSpacing/>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ab/>
        <w:t>Slijedom navedenog, odlučeno je kao u izreci rješenja točke I do X</w:t>
      </w:r>
      <w:r w:rsidR="00660E84">
        <w:rPr>
          <w:rFonts w:cs="Times New Roman" w:eastAsia="Times New Roman" w:hAnsi="Times New Roman" w:ascii="Times New Roman"/>
          <w:sz w:val="24"/>
          <w:szCs w:val="24"/>
          <w:lang w:eastAsia="hr-HR"/>
        </w:rPr>
        <w:t>I</w:t>
      </w:r>
      <w:r w:rsidRPr="00363E90">
        <w:rPr>
          <w:rFonts w:cs="Times New Roman" w:eastAsia="Times New Roman" w:hAnsi="Times New Roman" w:ascii="Times New Roman"/>
          <w:sz w:val="24"/>
          <w:szCs w:val="24"/>
          <w:lang w:eastAsia="hr-HR"/>
        </w:rPr>
        <w:t xml:space="preserve">.  </w:t>
      </w:r>
    </w:p>
    <w:p w:rsidRDefault="00363E90" w:rsidP="00363E90" w:rsidR="00363E90" w:rsidRPr="00363E90">
      <w:pPr>
        <w:numPr>
          <w:ilvl w:val="12"/>
          <w:numId w:val="0"/>
        </w:numPr>
        <w:spacing w:lineRule="auto" w:line="240" w:after="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ab/>
      </w:r>
      <w:r w:rsidRPr="00363E90">
        <w:rPr>
          <w:rFonts w:cs="Times New Roman" w:eastAsia="Times New Roman" w:hAnsi="Times New Roman" w:ascii="Times New Roman"/>
          <w:sz w:val="24"/>
          <w:szCs w:val="24"/>
          <w:lang w:eastAsia="hr-HR"/>
        </w:rPr>
        <w:tab/>
      </w:r>
      <w:r w:rsidRPr="00363E90">
        <w:rPr>
          <w:rFonts w:cs="Times New Roman" w:eastAsia="Times New Roman" w:hAnsi="Times New Roman" w:ascii="Times New Roman"/>
          <w:sz w:val="24"/>
          <w:szCs w:val="24"/>
          <w:lang w:eastAsia="hr-HR"/>
        </w:rPr>
        <w:tab/>
      </w:r>
      <w:r w:rsidRPr="00363E90">
        <w:rPr>
          <w:rFonts w:cs="Times New Roman" w:eastAsia="Times New Roman" w:hAnsi="Times New Roman" w:ascii="Times New Roman"/>
          <w:sz w:val="24"/>
          <w:szCs w:val="24"/>
          <w:lang w:eastAsia="hr-HR"/>
        </w:rPr>
        <w:tab/>
      </w:r>
      <w:r w:rsidRPr="00363E90">
        <w:rPr>
          <w:rFonts w:cs="Times New Roman" w:eastAsia="Times New Roman" w:hAnsi="Times New Roman" w:ascii="Times New Roman"/>
          <w:sz w:val="24"/>
          <w:szCs w:val="24"/>
          <w:lang w:eastAsia="hr-HR"/>
        </w:rPr>
        <w:tab/>
      </w:r>
    </w:p>
    <w:p w:rsidRDefault="00363E90" w:rsidP="00363E90" w:rsidR="00363E90" w:rsidRPr="00363E90">
      <w:pPr>
        <w:numPr>
          <w:ilvl w:val="12"/>
          <w:numId w:val="0"/>
        </w:numPr>
        <w:spacing w:lineRule="auto" w:line="240" w:after="0"/>
        <w:jc w:val="center"/>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U  Zagrebu </w:t>
      </w:r>
      <w:r w:rsidR="00660E84">
        <w:rPr>
          <w:rFonts w:cs="Times New Roman" w:eastAsia="Times New Roman" w:hAnsi="Times New Roman" w:ascii="Times New Roman"/>
          <w:sz w:val="24"/>
          <w:szCs w:val="24"/>
          <w:lang w:eastAsia="hr-HR"/>
        </w:rPr>
        <w:t>4</w:t>
      </w:r>
      <w:r w:rsidRPr="00363E90">
        <w:rPr>
          <w:rFonts w:cs="Times New Roman" w:eastAsia="Times New Roman" w:hAnsi="Times New Roman" w:ascii="Times New Roman"/>
          <w:sz w:val="24"/>
          <w:szCs w:val="24"/>
          <w:lang w:eastAsia="hr-HR"/>
        </w:rPr>
        <w:t xml:space="preserve">. </w:t>
      </w:r>
      <w:r w:rsidR="00660E84">
        <w:rPr>
          <w:rFonts w:cs="Times New Roman" w:eastAsia="Times New Roman" w:hAnsi="Times New Roman" w:ascii="Times New Roman"/>
          <w:sz w:val="24"/>
          <w:szCs w:val="24"/>
          <w:lang w:eastAsia="hr-HR"/>
        </w:rPr>
        <w:t>velj</w:t>
      </w:r>
      <w:r w:rsidR="008D787D">
        <w:rPr>
          <w:rFonts w:cs="Times New Roman" w:eastAsia="Times New Roman" w:hAnsi="Times New Roman" w:ascii="Times New Roman"/>
          <w:sz w:val="24"/>
          <w:szCs w:val="24"/>
          <w:lang w:eastAsia="hr-HR"/>
        </w:rPr>
        <w:t>ač</w:t>
      </w:r>
      <w:r w:rsidR="00660E84">
        <w:rPr>
          <w:rFonts w:cs="Times New Roman" w:eastAsia="Times New Roman" w:hAnsi="Times New Roman" w:ascii="Times New Roman"/>
          <w:sz w:val="24"/>
          <w:szCs w:val="24"/>
          <w:lang w:eastAsia="hr-HR"/>
        </w:rPr>
        <w:t>e</w:t>
      </w:r>
      <w:r w:rsidRPr="00363E90">
        <w:rPr>
          <w:rFonts w:cs="Times New Roman" w:eastAsia="Times New Roman" w:hAnsi="Times New Roman" w:ascii="Times New Roman"/>
          <w:sz w:val="24"/>
          <w:szCs w:val="24"/>
          <w:lang w:eastAsia="hr-HR"/>
        </w:rPr>
        <w:t xml:space="preserve"> 201</w:t>
      </w:r>
      <w:r w:rsidR="00C8443D">
        <w:rPr>
          <w:rFonts w:cs="Times New Roman" w:eastAsia="Times New Roman" w:hAnsi="Times New Roman" w:ascii="Times New Roman"/>
          <w:sz w:val="24"/>
          <w:szCs w:val="24"/>
          <w:lang w:eastAsia="hr-HR"/>
        </w:rPr>
        <w:t>6</w:t>
      </w:r>
      <w:r w:rsidRPr="00363E90">
        <w:rPr>
          <w:rFonts w:cs="Times New Roman" w:eastAsia="Times New Roman" w:hAnsi="Times New Roman" w:ascii="Times New Roman"/>
          <w:sz w:val="24"/>
          <w:szCs w:val="24"/>
          <w:lang w:eastAsia="hr-HR"/>
        </w:rPr>
        <w:t>.</w:t>
      </w:r>
    </w:p>
    <w:p w:rsidRDefault="00363E90" w:rsidP="00363E90" w:rsidR="00363E90" w:rsidRPr="00363E90">
      <w:pPr>
        <w:numPr>
          <w:ilvl w:val="12"/>
          <w:numId w:val="0"/>
        </w:numPr>
        <w:spacing w:lineRule="auto" w:line="240" w:after="0"/>
        <w:jc w:val="center"/>
        <w:rPr>
          <w:rFonts w:cs="Times New Roman" w:eastAsia="Times New Roman" w:hAnsi="Times New Roman" w:ascii="Times New Roman"/>
          <w:sz w:val="24"/>
          <w:szCs w:val="24"/>
          <w:lang w:eastAsia="hr-HR"/>
        </w:rPr>
      </w:pPr>
    </w:p>
    <w:p w:rsidRDefault="00126163" w:rsidP="00363E90" w:rsidR="00363E90" w:rsidRPr="00363E9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363E90" w:rsidRPr="00363E90">
        <w:rPr>
          <w:rFonts w:cs="Times New Roman" w:eastAsia="Times New Roman" w:hAnsi="Times New Roman" w:ascii="Times New Roman"/>
          <w:sz w:val="24"/>
          <w:szCs w:val="24"/>
          <w:lang w:eastAsia="hr-HR"/>
        </w:rPr>
        <w:t>SUDAC:</w:t>
      </w:r>
    </w:p>
    <w:p w:rsidRDefault="00126163" w:rsidP="00363E90" w:rsidR="00363E90" w:rsidRPr="00363E9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363E90" w:rsidRPr="00363E90">
        <w:rPr>
          <w:rFonts w:cs="Times New Roman" w:eastAsia="Times New Roman" w:hAnsi="Times New Roman" w:ascii="Times New Roman"/>
          <w:sz w:val="24"/>
          <w:szCs w:val="24"/>
          <w:lang w:eastAsia="hr-HR"/>
        </w:rPr>
        <w:t xml:space="preserve">Mislav Kolakušić </w:t>
      </w:r>
    </w:p>
    <w:p w:rsidRDefault="00363E90" w:rsidP="00363E90" w:rsidR="00363E90">
      <w:pPr>
        <w:numPr>
          <w:ilvl w:val="12"/>
          <w:numId w:val="0"/>
        </w:numPr>
        <w:spacing w:lineRule="auto" w:line="240" w:after="0"/>
        <w:rPr>
          <w:rFonts w:cs="Times New Roman" w:eastAsia="Times New Roman" w:hAnsi="Times New Roman" w:ascii="Times New Roman"/>
          <w:sz w:val="24"/>
          <w:szCs w:val="24"/>
          <w:lang w:eastAsia="hr-HR"/>
        </w:rPr>
      </w:pPr>
    </w:p>
    <w:p w:rsidRDefault="008D787D" w:rsidP="00363E90" w:rsidR="008D787D" w:rsidRPr="00363E90">
      <w:pPr>
        <w:numPr>
          <w:ilvl w:val="12"/>
          <w:numId w:val="0"/>
        </w:numPr>
        <w:spacing w:lineRule="auto" w:line="240" w:after="0"/>
        <w:rPr>
          <w:rFonts w:cs="Times New Roman" w:eastAsia="Times New Roman" w:hAnsi="Times New Roman" w:ascii="Times New Roman"/>
          <w:sz w:val="24"/>
          <w:szCs w:val="24"/>
          <w:lang w:eastAsia="hr-HR"/>
        </w:rPr>
      </w:pPr>
    </w:p>
    <w:p w:rsidRDefault="00363E90" w:rsidP="00363E90" w:rsidR="00363E90" w:rsidRPr="00363E90">
      <w:pPr>
        <w:numPr>
          <w:ilvl w:val="12"/>
          <w:numId w:val="0"/>
        </w:numPr>
        <w:spacing w:lineRule="auto" w:line="240" w:after="0"/>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UPUTA O PRAVNOM LIJEKU:</w:t>
      </w:r>
    </w:p>
    <w:p w:rsidRDefault="00363E90" w:rsidP="00363E90" w:rsidR="00363E90" w:rsidRPr="00363E90">
      <w:pPr>
        <w:numPr>
          <w:ilvl w:val="12"/>
          <w:numId w:val="0"/>
        </w:numPr>
        <w:spacing w:lineRule="auto" w:line="240" w:after="0"/>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Protiv ovog rješenja dopuštena je žalba u roku od 8 dana od dana primitka. Žalba se ulaže putem ovog suda Visokom trgovačkom sudu Republike Hrvatske u 2 primjerka.</w:t>
      </w:r>
    </w:p>
    <w:p w:rsidRDefault="00363E90" w:rsidP="00363E90" w:rsidR="00363E90">
      <w:pPr>
        <w:spacing w:lineRule="auto" w:line="240" w:after="0"/>
        <w:jc w:val="both"/>
        <w:rPr>
          <w:rFonts w:cs="Times New Roman" w:eastAsia="Times New Roman" w:hAnsi="Times New Roman" w:ascii="Times New Roman"/>
          <w:sz w:val="24"/>
          <w:szCs w:val="24"/>
          <w:lang w:eastAsia="hr-HR"/>
        </w:rPr>
      </w:pPr>
    </w:p>
    <w:p w:rsidRDefault="009801C1" w:rsidP="009801C1" w:rsidR="009801C1">
      <w:pPr>
        <w:numPr>
          <w:ilvl w:val="12"/>
          <w:numId w:val="0"/>
        </w:numPr>
        <w:spacing w:lineRule="auto" w:line="240" w:after="0"/>
        <w:rPr>
          <w:rFonts w:cs="Times New Roman" w:eastAsia="Times New Roman" w:hAnsi="Times New Roman" w:ascii="Times New Roman"/>
          <w:sz w:val="24"/>
          <w:szCs w:val="24"/>
          <w:lang w:eastAsia="hr-HR"/>
        </w:rPr>
      </w:pPr>
    </w:p>
    <w:p w:rsidRDefault="009801C1" w:rsidP="009801C1" w:rsidR="009801C1">
      <w:pPr>
        <w:numPr>
          <w:ilvl w:val="12"/>
          <w:numId w:val="0"/>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9801C1" w:rsidP="009801C1" w:rsidR="009801C1">
      <w:pPr>
        <w:numPr>
          <w:ilvl w:val="0"/>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likvidatoru - stečajnom upravitelju</w:t>
      </w:r>
    </w:p>
    <w:p w:rsidRDefault="009801C1" w:rsidP="009801C1" w:rsidR="009801C1">
      <w:pPr>
        <w:numPr>
          <w:ilvl w:val="0"/>
          <w:numId w:val="2"/>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sudski registar – elektronski</w:t>
      </w:r>
    </w:p>
    <w:p w:rsidRDefault="009801C1" w:rsidP="009801C1" w:rsidR="009801C1">
      <w:pPr>
        <w:numPr>
          <w:ilvl w:val="0"/>
          <w:numId w:val="2"/>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FINA</w:t>
      </w:r>
    </w:p>
    <w:p w:rsidRDefault="009801C1" w:rsidP="009801C1" w:rsidR="009801C1">
      <w:pPr>
        <w:numPr>
          <w:ilvl w:val="0"/>
          <w:numId w:val="2"/>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ŽDO Zagreb</w:t>
      </w:r>
    </w:p>
    <w:p w:rsidRDefault="009801C1" w:rsidP="009801C1" w:rsidR="009801C1">
      <w:pPr>
        <w:numPr>
          <w:ilvl w:val="0"/>
          <w:numId w:val="2"/>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MF Porezna uprava Zagreb</w:t>
      </w:r>
    </w:p>
    <w:p w:rsidRDefault="009801C1" w:rsidP="009801C1" w:rsidR="009801C1">
      <w:pPr>
        <w:numPr>
          <w:ilvl w:val="0"/>
          <w:numId w:val="2"/>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e-oglasna ploča 15 dana</w:t>
      </w:r>
    </w:p>
    <w:p w:rsidRDefault="009801C1" w:rsidP="009801C1" w:rsidR="009801C1">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Zemljišnoknjižnom odjelu Zabok, Općinskog suda u Zlataru</w:t>
      </w:r>
    </w:p>
    <w:p w:rsidRDefault="009801C1" w:rsidP="009801C1" w:rsidR="009801C1">
      <w:pPr>
        <w:numPr>
          <w:ilvl w:val="0"/>
          <w:numId w:val="2"/>
        </w:numPr>
        <w:spacing w:lineRule="auto" w:line="240" w:after="0"/>
        <w:jc w:val="both"/>
        <w:rPr>
          <w:rFonts w:cs="Times New Roman" w:hAnsi="Times New Roman" w:ascii="Times New Roman"/>
          <w:sz w:val="24"/>
          <w:szCs w:val="24"/>
        </w:rPr>
      </w:pPr>
      <w:r>
        <w:rPr>
          <w:rFonts w:cs="Times New Roman" w:eastAsia="Times New Roman" w:hAnsi="Times New Roman" w:ascii="Times New Roman"/>
          <w:sz w:val="24"/>
          <w:szCs w:val="24"/>
          <w:lang w:eastAsia="hr-HR"/>
        </w:rPr>
        <w:t>Zemljišnoknjižnom odjelu Samobor, Općinskog suda u Novom Zagrebu</w:t>
      </w:r>
    </w:p>
    <w:p w:rsidRDefault="009801C1" w:rsidP="007A1486" w:rsidR="009801C1" w:rsidRPr="007A1486">
      <w:pPr>
        <w:ind w:left="720"/>
      </w:pPr>
    </w:p>
    <w:p w:rsidRDefault="00EB4F10" w:rsidP="00EB4F10" w:rsidR="00EB4F10" w:rsidRPr="00660E84">
      <w:pPr>
        <w:spacing w:lineRule="auto" w:line="240" w:after="0"/>
        <w:jc w:val="both"/>
        <w:rPr>
          <w:rFonts w:cs="Times New Roman" w:hAnsi="Times New Roman" w:ascii="Times New Roman"/>
          <w:sz w:val="24"/>
          <w:szCs w:val="24"/>
        </w:rPr>
      </w:pPr>
    </w:p>
    <w:sectPr w:rsidSect="00660E84" w:rsidR="00EB4F10" w:rsidRPr="00660E84">
      <w:headerReference w:type="default" r:id="rId10"/>
      <w:pgSz w:h="16838" w:w="11906"/>
      <w:pgMar w:gutter="0" w:footer="708" w:header="708" w:left="1417" w:bottom="1134"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163" w:rsidR="00CA6AB4">
      <w:pPr>
        <w:spacing w:lineRule="auto" w:line="240" w:after="0"/>
      </w:pPr>
      <w:r>
        <w:separator/>
      </w:r>
    </w:p>
  </w:endnote>
  <w:endnote w:id="0" w:type="continuationSeparator">
    <w:p w:rsidRDefault="00126163" w:rsidR="00CA6A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163" w:rsidR="00CA6AB4">
      <w:pPr>
        <w:spacing w:lineRule="auto" w:line="240" w:after="0"/>
      </w:pPr>
      <w:r>
        <w:separator/>
      </w:r>
    </w:p>
  </w:footnote>
  <w:footnote w:id="0" w:type="continuationSeparator">
    <w:p w:rsidRDefault="00126163" w:rsidR="00CA6A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E90" w:rsidR="00B93840">
    <w:pPr>
      <w:pStyle w:val="Zaglavlje"/>
      <w:jc w:val="center"/>
    </w:pPr>
    <w:r>
      <w:fldChar w:fldCharType="begin"/>
    </w:r>
    <w:r>
      <w:instrText>PAGE   \* MERGEFORMAT</w:instrText>
    </w:r>
    <w:r>
      <w:fldChar w:fldCharType="separate"/>
    </w:r>
    <w:r w:rsidR="009801C1">
      <w:rPr>
        <w:noProof/>
      </w:rPr>
      <w:t>3</w:t>
    </w:r>
    <w:r>
      <w:fldChar w:fldCharType="end"/>
    </w:r>
  </w:p>
  <w:p w:rsidRDefault="00363E90" w:rsidP="008A0379" w:rsidR="00B93840">
    <w:pPr>
      <w:pStyle w:val="Zaglavlje"/>
      <w:jc w:val="right"/>
    </w:pPr>
    <w:r>
      <w:t>St-15</w:t>
    </w:r>
    <w:r w:rsidR="000C4A51">
      <w:t>58</w:t>
    </w:r>
    <w:r>
      <w:t>/15</w:t>
    </w:r>
  </w:p>
  <w:p w:rsidRDefault="009801C1" w:rsidR="00B938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E90"/>
    <w:rsid w:val="000C4A51"/>
    <w:rsid w:val="00126163"/>
    <w:rsid w:val="001402EB"/>
    <w:rsid w:val="001B18F2"/>
    <w:rsid w:val="00363E90"/>
    <w:rsid w:val="004F06D0"/>
    <w:rsid w:val="00660E84"/>
    <w:rsid w:val="008A0731"/>
    <w:rsid w:val="008D787D"/>
    <w:rsid w:val="009268FA"/>
    <w:rsid w:val="009801C1"/>
    <w:rsid w:val="009C3A74"/>
    <w:rsid w:val="00AF1638"/>
    <w:rsid w:val="00B1179E"/>
    <w:rsid w:val="00B65385"/>
    <w:rsid w:val="00C8443D"/>
    <w:rsid w:val="00CA6AB4"/>
    <w:rsid w:val="00D746D2"/>
    <w:rsid w:val="00DA42CC"/>
    <w:rsid w:val="00EB4F10"/>
    <w:rsid w:val="00EC17FF"/>
    <w:rsid w:val="00F43B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363E90"/>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63E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E90"/>
    <w:rPr>
      <w:rFonts w:cs="Tahoma" w:hAnsi="Tahoma" w:ascii="Tahoma"/>
      <w:sz w:val="16"/>
      <w:szCs w:val="16"/>
    </w:rPr>
  </w:style>
  <w:style w:styleId="Podnoje" w:type="paragraph">
    <w:name w:val="footer"/>
    <w:basedOn w:val="Normal"/>
    <w:link w:val="PodnojeChar"/>
    <w:uiPriority w:val="99"/>
    <w:unhideWhenUsed/>
    <w:rsid w:val="000C4A5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4A51"/>
  </w:style>
  <w:style w:styleId="Tekstrezerviranogmjesta" w:type="character">
    <w:name w:val="Placeholder Text"/>
    <w:basedOn w:val="Zadanifontodlomka"/>
    <w:uiPriority w:val="99"/>
    <w:semiHidden/>
    <w:rsid w:val="00EB4F10"/>
    <w:rPr>
      <w:color w:val="808080"/>
      <w:bdr w:space="0" w:sz="0" w:color="auto" w:val="none"/>
      <w:shd w:fill="auto" w:color="auto" w:val="clear"/>
    </w:rPr>
  </w:style>
  <w:style w:customStyle="true" w:styleId="eSPISCCParagraphDefaultFont" w:type="character">
    <w:name w:val="eSPIS_CC_Paragraph Default Font"/>
    <w:basedOn w:val="Zadanifontodlomka"/>
    <w:rsid w:val="00EB4F1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B4F1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B4F1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B4F1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363E90"/>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63E9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E90"/>
    <w:rPr>
      <w:rFonts w:ascii="Tahoma" w:cs="Tahoma" w:hAnsi="Tahoma"/>
      <w:sz w:val="16"/>
      <w:szCs w:val="16"/>
    </w:rPr>
  </w:style>
  <w:style w:styleId="Podnoje" w:type="paragraph">
    <w:name w:val="footer"/>
    <w:basedOn w:val="Normal"/>
    <w:link w:val="PodnojeChar"/>
    <w:uiPriority w:val="99"/>
    <w:unhideWhenUsed/>
    <w:rsid w:val="000C4A5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4A51"/>
  </w:style>
  <w:style w:styleId="Tekstrezerviranogmjesta" w:type="character">
    <w:name w:val="Placeholder Text"/>
    <w:basedOn w:val="Zadanifontodlomka"/>
    <w:uiPriority w:val="99"/>
    <w:semiHidden/>
    <w:rsid w:val="00EB4F10"/>
    <w:rPr>
      <w:color w:val="808080"/>
      <w:bdr w:color="auto" w:space="0" w:sz="0" w:val="none"/>
      <w:shd w:color="auto" w:fill="auto" w:val="clear"/>
    </w:rPr>
  </w:style>
  <w:style w:customStyle="1" w:styleId="eSPISCCParagraphDefaultFont" w:type="character">
    <w:name w:val="eSPIS_CC_Paragraph Default Font"/>
    <w:basedOn w:val="Zadanifontodlomka"/>
    <w:rsid w:val="00EB4F1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B4F1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B4F1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B4F1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16822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St-1558/2015-4</izvorni_sadrzaj>
    <derivirana_varijabla naziv="DomainObject.Oznaka_1">St-1558/2015-4</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1558</izvorni_sadrzaj>
    <derivirana_varijabla naziv="DomainObject.Predmet.Broj_1">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2015.</izvorni_sadrzaj>
    <derivirana_varijabla naziv="DomainObject.Predmet.DatumOsnivanja_1">13.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Izdvojen iz R1-341/2014</izvorni_sadrzaj>
    <derivirana_varijabla naziv="DomainObject.Predmet.Opis_1">Izdvojen iz R1-341/2014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St-1558/2015</izvorni_sadrzaj>
    <derivirana_varijabla naziv="DomainObject.Predmet.OznakaBroj_1">St-1558/2015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RSI ZAGREB d.o.o. u likvidaciji</izvorni_sadrzaj>
    <derivirana_varijabla naziv="DomainObject.Predmet.ProtustrankaFormated_1">  Stečajna masa RSI ZAGREB d.o.o. u likvidaciji</derivirana_varijabla>
  </DomainObject.Predmet.ProtustrankaFormated>
  <DomainObject.Predmet.ProtustrankaFormatedOIB>
    <izvorni_sadrzaj>  Stečajna masa RSI ZAGREB d.o.o. u likvidaciji, OIB 64868967265</izvorni_sadrzaj>
    <derivirana_varijabla naziv="DomainObject.Predmet.ProtustrankaFormatedOIB_1">  Stečajna masa RSI ZAGREB d.o.o. u likvidaciji, OIB 64868967265</derivirana_varijabla>
  </DomainObject.Predmet.ProtustrankaFormatedOIB>
  <DomainObject.Predmet.ProtustrankaFormatedWithAdress>
    <izvorni_sadrzaj> Stečajna masa RSI ZAGREB d.o.o. u likvidaciji, Mala Gorica, Odvojak Augusta Šenoe 9, 10431 Sveta Nedelja</izvorni_sadrzaj>
    <derivirana_varijabla naziv="DomainObject.Predmet.ProtustrankaFormatedWithAdress_1"> Stečajna masa RSI ZAGREB d.o.o. u likvidaciji, Mala Gorica, Odvojak Augusta Šenoe 9, 10431 Sveta Nedelja</derivirana_varijabla>
  </DomainObject.Predmet.ProtustrankaFormatedWithAdress>
  <DomainObject.Predmet.ProtustrankaFormatedWithAdressOIB>
    <izvorni_sadrzaj> Stečajna masa RSI ZAGREB d.o.o. u likvidaciji, OIB 64868967265, Mala Gorica, Odvojak Augusta Šenoe 9, 10431 Sveta Nedelja</izvorni_sadrzaj>
    <derivirana_varijabla naziv="DomainObject.Predmet.ProtustrankaFormatedWithAdressOIB_1"> Stečajna masa RSI ZAGREB d.o.o. u likvidaciji, OIB 64868967265, Mala Gorica, Odvojak Augusta Šenoe 9, 10431 Sveta Nedelja</derivirana_varijabla>
  </DomainObject.Predmet.ProtustrankaFormatedWithAdressOIB>
  <DomainObject.Predmet.ProtustrankaWithAdress>
    <izvorni_sadrzaj>Stečajna masa RSI ZAGREB d.o.o. u likvidaciji Mala Gorica, Odvojak Augusta Šenoe 9, 10431 Sveta Nedelja</izvorni_sadrzaj>
    <derivirana_varijabla naziv="DomainObject.Predmet.ProtustrankaWithAdress_1">Stečajna masa RSI ZAGREB d.o.o. u likvidaciji Mala Gorica, Odvojak Augusta Šenoe 9, 10431 Sveta Nedelja</derivirana_varijabla>
  </DomainObject.Predmet.ProtustrankaWithAdress>
  <DomainObject.Predmet.ProtustrankaWithAdressOIB>
    <izvorni_sadrzaj>Stečajna masa RSI ZAGREB d.o.o. u likvidaciji, OIB 64868967265, Mala Gorica, Odvojak Augusta Šenoe 9, 10431 Sveta Nedelja</izvorni_sadrzaj>
    <derivirana_varijabla naziv="DomainObject.Predmet.ProtustrankaWithAdressOIB_1">Stečajna masa RSI ZAGREB d.o.o. u likvidaciji, OIB 64868967265, Mala Gorica, Odvojak Augusta Šenoe 9, 10431 Sveta Nedelja</derivirana_varijabla>
  </DomainObject.Predmet.ProtustrankaWithAdressOIB>
  <DomainObject.Predmet.ProtustrankaNazivFormated>
    <izvorni_sadrzaj>Stečajna masa RSI ZAGREB d.o.o. u likvidaciji</izvorni_sadrzaj>
    <derivirana_varijabla naziv="DomainObject.Predmet.ProtustrankaNazivFormated_1">Stečajna masa RSI ZAGREB d.o.o. u likvidaciji</derivirana_varijabla>
  </DomainObject.Predmet.ProtustrankaNazivFormated>
  <DomainObject.Predmet.ProtustrankaNazivFormatedOIB>
    <izvorni_sadrzaj>Stečajna masa RSI ZAGREB d.o.o. u likvidaciji, OIB 64868967265</izvorni_sadrzaj>
    <derivirana_varijabla naziv="DomainObject.Predmet.ProtustrankaNazivFormatedOIB_1">Stečajna masa RSI ZAGREB d.o.o. u likvidaciji, OIB 64868967265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Lončarić</izvorni_sadrzaj>
    <derivirana_varijabla naziv="DomainObject.Predmet.StrankaFormated_1">  Josip Lončarić</derivirana_varijabla>
  </DomainObject.Predmet.StrankaFormated>
  <DomainObject.Predmet.StrankaFormatedOIB>
    <izvorni_sadrzaj>  Josip Lončarić, OIB 14673501229</izvorni_sadrzaj>
    <derivirana_varijabla naziv="DomainObject.Predmet.StrankaFormatedOIB_1">  Josip Lončarić, OIB 14673501229</derivirana_varijabla>
  </DomainObject.Predmet.StrankaFormatedOIB>
  <DomainObject.Predmet.StrankaFormatedWithAdress>
    <izvorni_sadrzaj> Josip Lončarić, Kosirnikova 9, 10000 Zagreb</izvorni_sadrzaj>
    <derivirana_varijabla naziv="DomainObject.Predmet.StrankaFormatedWithAdress_1"> Josip Lončarić, Kosirnikova 9, 10000 Zagreb</derivirana_varijabla>
  </DomainObject.Predmet.StrankaFormatedWithAdress>
  <DomainObject.Predmet.StrankaFormatedWithAdressOIB>
    <izvorni_sadrzaj> Josip Lončarić, OIB 14673501229, Kosirnikova 9, 10000 Zagreb</izvorni_sadrzaj>
    <derivirana_varijabla naziv="DomainObject.Predmet.StrankaFormatedWithAdressOIB_1"> Josip Lončarić, OIB 14673501229, Kosirnikova 9, 10000 Zagreb</derivirana_varijabla>
  </DomainObject.Predmet.StrankaFormatedWithAdressOIB>
  <DomainObject.Predmet.StrankaWithAdress>
    <izvorni_sadrzaj>Josip Lončarić Kosirnikova 9,10000 Zagreb</izvorni_sadrzaj>
    <derivirana_varijabla naziv="DomainObject.Predmet.StrankaWithAdress_1">Josip Lončarić Kosirnikova 9,10000 Zagreb</derivirana_varijabla>
  </DomainObject.Predmet.StrankaWithAdress>
  <DomainObject.Predmet.StrankaWithAdressOIB>
    <izvorni_sadrzaj>Josip Lončarić, OIB 14673501229, Kosirnikova 9,10000 Zagreb</izvorni_sadrzaj>
    <derivirana_varijabla naziv="DomainObject.Predmet.StrankaWithAdressOIB_1">Josip Lončarić, OIB 14673501229, Kosirnikova 9,10000 Zagreb</derivirana_varijabla>
  </DomainObject.Predmet.StrankaWithAdressOIB>
  <DomainObject.Predmet.StrankaNazivFormated>
    <izvorni_sadrzaj>Josip Lončarić</izvorni_sadrzaj>
    <derivirana_varijabla naziv="DomainObject.Predmet.StrankaNazivFormated_1">Josip Lončarić</derivirana_varijabla>
  </DomainObject.Predmet.StrankaNazivFormated>
  <DomainObject.Predmet.StrankaNazivFormatedOIB>
    <izvorni_sadrzaj>Josip Lončarić, OIB 14673501229</izvorni_sadrzaj>
    <derivirana_varijabla naziv="DomainObject.Predmet.StrankaNazivFormatedOIB_1">Josip Lončarić, OIB 14673501229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Josip Lončarić</item>
    </izvorni_sadrzaj>
    <derivirana_varijabla naziv="DomainObject.Predmet.StrankaListFormated_1">
      <item>Josip Lončarić</item>
    </derivirana_varijabla>
  </DomainObject.Predmet.StrankaListFormated>
  <DomainObject.Predmet.StrankaListFormatedOIB>
    <izvorni_sadrzaj>
      <item>Josip Lončarić, OIB 14673501229</item>
    </izvorni_sadrzaj>
    <derivirana_varijabla naziv="DomainObject.Predmet.StrankaListFormatedOIB_1">
      <item>Josip Lončarić, OIB 14673501229</item>
    </derivirana_varijabla>
  </DomainObject.Predmet.StrankaListFormatedOIB>
  <DomainObject.Predmet.StrankaListFormatedWithAdress>
    <izvorni_sadrzaj>
      <item>Josip Lončarić, Kosirnikova 9, 10000 Zagreb</item>
    </izvorni_sadrzaj>
    <derivirana_varijabla naziv="DomainObject.Predmet.StrankaListFormatedWithAdress_1">
      <item>Josip Lončarić, Kosirnikova 9, 10000 Zagreb</item>
    </derivirana_varijabla>
  </DomainObject.Predmet.StrankaListFormatedWithAdress>
  <DomainObject.Predmet.StrankaListFormatedWithAdressOIB>
    <izvorni_sadrzaj>
      <item>Josip Lončarić, OIB 14673501229, Kosirnikova 9, 10000 Zagreb</item>
    </izvorni_sadrzaj>
    <derivirana_varijabla naziv="DomainObject.Predmet.StrankaListFormatedWithAdressOIB_1">
      <item>Josip Lončarić, OIB 14673501229, Kosirnikova 9, 10000 Zagreb</item>
    </derivirana_varijabla>
  </DomainObject.Predmet.StrankaListFormatedWithAdressOIB>
  <DomainObject.Predmet.StrankaListNazivFormated>
    <izvorni_sadrzaj>
      <item>Josip Lončarić</item>
    </izvorni_sadrzaj>
    <derivirana_varijabla naziv="DomainObject.Predmet.StrankaListNazivFormated_1">
      <item>Josip Lončarić</item>
    </derivirana_varijabla>
  </DomainObject.Predmet.StrankaListNazivFormated>
  <DomainObject.Predmet.StrankaListNazivFormatedOIB>
    <izvorni_sadrzaj>
      <item>Josip Lončarić, OIB 14673501229</item>
    </izvorni_sadrzaj>
    <derivirana_varijabla naziv="DomainObject.Predmet.StrankaListNazivFormatedOIB_1">
      <item>Josip Lončarić, OIB 14673501229</item>
    </derivirana_varijabla>
  </DomainObject.Predmet.StrankaListNazivFormatedOIB>
  <DomainObject.Predmet.ProtuStrankaListFormated>
    <izvorni_sadrzaj>
      <item>Stečajna masa RSI ZAGREB d.o.o. u likvidaciji</item>
    </izvorni_sadrzaj>
    <derivirana_varijabla naziv="DomainObject.Predmet.ProtuStrankaListFormated_1">
      <item>Stečajna masa RSI ZAGREB d.o.o. u likvidaciji</item>
    </derivirana_varijabla>
  </DomainObject.Predmet.ProtuStrankaListFormated>
  <DomainObject.Predmet.ProtuStrankaListFormatedOIB>
    <izvorni_sadrzaj>
      <item>Stečajna masa RSI ZAGREB d.o.o. u likvidaciji, OIB 64868967265</item>
    </izvorni_sadrzaj>
    <derivirana_varijabla naziv="DomainObject.Predmet.ProtuStrankaListFormatedOIB_1">
      <item>Stečajna masa RSI ZAGREB d.o.o. u likvidaciji, OIB 64868967265</item>
    </derivirana_varijabla>
  </DomainObject.Predmet.ProtuStrankaListFormatedOIB>
  <DomainObject.Predmet.ProtuStrankaListFormatedWithAdress>
    <izvorni_sadrzaj>
      <item>Stečajna masa RSI ZAGREB d.o.o. u likvidaciji, Mala Gorica, Odvojak Augusta Šenoe 9, 10431 Sveta Nedelja</item>
    </izvorni_sadrzaj>
    <derivirana_varijabla naziv="DomainObject.Predmet.ProtuStrankaListFormatedWithAdress_1">
      <item>Stečajna masa RSI ZAGREB d.o.o. u likvidaciji, Mala Gorica, Odvojak Augusta Šenoe 9, 10431 Sveta Nedelja</item>
    </derivirana_varijabla>
  </DomainObject.Predmet.ProtuStrankaListFormatedWithAdress>
  <DomainObject.Predmet.ProtuStrankaListFormatedWithAdressOIB>
    <izvorni_sadrzaj>
      <item>Stečajna masa RSI ZAGREB d.o.o. u likvidaciji, OIB 64868967265, Mala Gorica, Odvojak Augusta Šenoe 9, 10431 Sveta Nedelja</item>
    </izvorni_sadrzaj>
    <derivirana_varijabla naziv="DomainObject.Predmet.ProtuStrankaListFormatedWithAdressOIB_1">
      <item>Stečajna masa RSI ZAGREB d.o.o. u likvidaciji, OIB 64868967265, Mala Gorica, Odvojak Augusta Šenoe 9, 10431 Sveta Nedelja</item>
    </derivirana_varijabla>
  </DomainObject.Predmet.ProtuStrankaListFormatedWithAdressOIB>
  <DomainObject.Predmet.ProtuStrankaListNazivFormated>
    <izvorni_sadrzaj>
      <item>Stečajna masa RSI ZAGREB d.o.o. u likvidaciji</item>
    </izvorni_sadrzaj>
    <derivirana_varijabla naziv="DomainObject.Predmet.ProtuStrankaListNazivFormated_1">
      <item>Stečajna masa RSI ZAGREB d.o.o. u likvidaciji</item>
    </derivirana_varijabla>
  </DomainObject.Predmet.ProtuStrankaListNazivFormated>
  <DomainObject.Predmet.ProtuStrankaListNazivFormatedOIB>
    <izvorni_sadrzaj>
      <item>Stečajna masa RSI ZAGREB d.o.o. u likvidaciji, OIB 64868967265</item>
    </izvorni_sadrzaj>
    <derivirana_varijabla naziv="DomainObject.Predmet.ProtuStrankaListNazivFormatedOIB_1">
      <item>Stečajna masa RSI ZAGREB d.o.o. u likvidaciji, OIB 64868967265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St-1558/2015-4</izvorni_sadrzaj>
    <derivirana_varijabla naziv="DomainObject.PoslovniBrojDokumenta_1">St-1558/2015-4</derivirana_varijabla>
  </DomainObject.PoslovniBrojDokumenta>
  <DomainObject.Predmet.StrankaIDrugi>
    <izvorni_sadrzaj>Josip Lončarić</izvorni_sadrzaj>
    <derivirana_varijabla naziv="DomainObject.Predmet.StrankaIDrugi_1">Josip Lončarić</derivirana_varijabla>
  </DomainObject.Predmet.StrankaIDrugi>
  <DomainObject.Predmet.ProtustrankaIDrugi>
    <izvorni_sadrzaj>Stečajna masa RSI ZAGREB d.o.o. u likvidaciji</izvorni_sadrzaj>
    <derivirana_varijabla naziv="DomainObject.Predmet.ProtustrankaIDrugi_1">Stečajna masa RSI ZAGREB d.o.o. u likvidaciji</derivirana_varijabla>
  </DomainObject.Predmet.ProtustrankaIDrugi>
  <DomainObject.Predmet.StrankaIDrugiAdressOIB>
    <izvorni_sadrzaj>Josip Lončarić, OIB 14673501229, Kosirnikova 9, 10000 Zagreb</izvorni_sadrzaj>
    <derivirana_varijabla naziv="DomainObject.Predmet.StrankaIDrugiAdressOIB_1">Josip Lončarić, OIB 14673501229, Kosirnikova 9, 10000 Zagreb</derivirana_varijabla>
  </DomainObject.Predmet.StrankaIDrugiAdressOIB>
  <DomainObject.Predmet.ProtustrankaIDrugiAdressOIB>
    <izvorni_sadrzaj>Stečajna masa RSI ZAGREB d.o.o. u likvidaciji, OIB 64868967265, Mala Gorica, Odvojak Augusta Šenoe 9, 10431 Sveta Nedelja</izvorni_sadrzaj>
    <derivirana_varijabla naziv="DomainObject.Predmet.ProtustrankaIDrugiAdressOIB_1">Stečajna masa RSI ZAGREB d.o.o. u likvidaciji, OIB 64868967265, Mala Gorica, Odvojak Augusta Šenoe 9,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Lončarić</item>
      <item>Stečajna masa RSI ZAGREB d.o.o. u likvidaciji</item>
    </izvorni_sadrzaj>
    <derivirana_varijabla naziv="DomainObject.Predmet.SudioniciListNaziv_1">
      <item>Josip Lončarić</item>
      <item>Stečajna masa RSI ZAGREB d.o.o. u likvidaciji</item>
    </derivirana_varijabla>
  </DomainObject.Predmet.SudioniciListNaziv>
  <DomainObject.Predmet.SudioniciListAdressOIB>
    <izvorni_sadrzaj>
      <item>Josip Lončarić, OIB 14673501229, Kosirnikova 9,10000 Zagreb</item>
      <item>Stečajna masa RSI ZAGREB d.o.o. u likvidaciji, OIB 64868967265, Mala Gorica, Odvojak Augusta Šenoe 9,10431 Sveta Nedelja</item>
    </izvorni_sadrzaj>
    <derivirana_varijabla naziv="DomainObject.Predmet.SudioniciListAdressOIB_1">
      <item>Josip Lončarić, OIB 14673501229, Kosirnikova 9,10000 Zagreb</item>
      <item>Stečajna masa RSI ZAGREB d.o.o. u likvidaciji, OIB 64868967265, Mala Gorica, Odvojak Augusta Šenoe 9,10431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14673501229</item>
      <item>, OIB 64868967265</item>
    </izvorni_sadrzaj>
    <derivirana_varijabla naziv="DomainObject.Predmet.SudioniciListNazivOIB_1">
      <item>, OIB 14673501229</item>
      <item>, OIB 64868967265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1085</properties:Words>
  <properties:Characters>6046</properties:Characters>
  <properties:Lines>124</properties:Lines>
  <properties:Paragraphs>43</properties:Paragraphs>
  <properties:TotalTime>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2016-01-29T10:00:00Z</dcterms:created>
  <dc:creator>Mislav Kolakušić</dc:creator>
  <cp:lastModifiedBy>Ivana Stampf</cp:lastModifiedBy>
  <dcterms:modified xmlns:xsi="http://www.w3.org/2001/XMLSchema-instance" xsi:type="dcterms:W3CDTF">2016-02-04T07:17:00Z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St-1558/2015-4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