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4f607" w14:paraId="714f607" w:rsidRDefault="00BC2E04" w:rsidP="00BC2E04" w:rsidR="00BC2E04">
      <w:pPr>
        <w:pStyle w:val="Bezproreda"/>
        <w:jc w:val="both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REPUBLIKA HRVATSKA</w:t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TRGOVAČKI SUD U ZADRU</w:t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</w:t>
      </w:r>
      <w:r>
        <w:rPr>
          <w:rFonts w:hAnsi="Times New Roman" w:ascii="Times New Roman"/>
          <w:b/>
          <w:sz w:val="24"/>
          <w:szCs w:val="24"/>
        </w:rPr>
        <w:tab/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STALNA SLUŽBA U ŠIBENIKU</w:t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9 St-</w:t>
      </w:r>
      <w:r w:rsidR="00766D5B">
        <w:rPr>
          <w:rFonts w:hAnsi="Times New Roman" w:ascii="Times New Roman"/>
          <w:b/>
          <w:sz w:val="24"/>
          <w:szCs w:val="24"/>
        </w:rPr>
        <w:t>18</w:t>
      </w:r>
      <w:r w:rsidR="0059459B">
        <w:rPr>
          <w:rFonts w:hAnsi="Times New Roman" w:ascii="Times New Roman"/>
          <w:b/>
          <w:sz w:val="24"/>
          <w:szCs w:val="24"/>
        </w:rPr>
        <w:t>4</w:t>
      </w:r>
      <w:r w:rsidR="00262D89">
        <w:rPr>
          <w:rFonts w:hAnsi="Times New Roman" w:ascii="Times New Roman"/>
          <w:b/>
          <w:sz w:val="24"/>
          <w:szCs w:val="24"/>
        </w:rPr>
        <w:t>/16</w:t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Stjepana Radića 81/II</w:t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22000 ŠIBENIK</w:t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Trgovački sud u Zadru, Stalna služba u Šibeniku, po stečajnom sucu Tereziji Goreta, u stečajnom predmetu povodom zahtjeva Financijske agencije Regionalni centar Split, Podružnica Šibenik, 22000 Šibenik, Perivoj L. Maruna 1, za pokretanje skraćenog stečajnog postupka protiv dužnika </w:t>
      </w:r>
      <w:r w:rsidR="00766D5B">
        <w:rPr>
          <w:rFonts w:hAnsi="Times New Roman" w:ascii="Times New Roman"/>
          <w:sz w:val="24"/>
          <w:szCs w:val="24"/>
        </w:rPr>
        <w:t>RAKIJA j.d.o.o.</w:t>
      </w:r>
      <w:r w:rsidR="0059459B">
        <w:rPr>
          <w:rFonts w:hAnsi="Times New Roman" w:ascii="Times New Roman"/>
          <w:sz w:val="24"/>
          <w:szCs w:val="24"/>
        </w:rPr>
        <w:t>,</w:t>
      </w:r>
      <w:r w:rsidR="00766D5B">
        <w:rPr>
          <w:rFonts w:hAnsi="Times New Roman" w:ascii="Times New Roman"/>
          <w:sz w:val="24"/>
          <w:szCs w:val="24"/>
        </w:rPr>
        <w:t xml:space="preserve">Biskupa </w:t>
      </w:r>
      <w:proofErr w:type="spellStart"/>
      <w:r w:rsidR="00766D5B">
        <w:rPr>
          <w:rFonts w:hAnsi="Times New Roman" w:ascii="Times New Roman"/>
          <w:sz w:val="24"/>
          <w:szCs w:val="24"/>
        </w:rPr>
        <w:t>Fosca</w:t>
      </w:r>
      <w:proofErr w:type="spellEnd"/>
      <w:r w:rsidR="00766D5B">
        <w:rPr>
          <w:rFonts w:hAnsi="Times New Roman" w:ascii="Times New Roman"/>
          <w:sz w:val="24"/>
          <w:szCs w:val="24"/>
        </w:rPr>
        <w:t xml:space="preserve"> 4, Šibenik, OIB: 50631296620, </w:t>
      </w:r>
      <w:r w:rsidR="00017A92">
        <w:rPr>
          <w:rFonts w:hAnsi="Times New Roman" w:ascii="Times New Roman"/>
          <w:sz w:val="24"/>
          <w:szCs w:val="24"/>
        </w:rPr>
        <w:t xml:space="preserve"> </w:t>
      </w:r>
      <w:r w:rsidR="00DB4B1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dana </w:t>
      </w:r>
      <w:r w:rsidR="00DB4B16">
        <w:rPr>
          <w:rFonts w:hAnsi="Times New Roman" w:ascii="Times New Roman"/>
          <w:sz w:val="24"/>
          <w:szCs w:val="24"/>
        </w:rPr>
        <w:t>15</w:t>
      </w:r>
      <w:r>
        <w:rPr>
          <w:rFonts w:hAnsi="Times New Roman" w:ascii="Times New Roman"/>
          <w:sz w:val="24"/>
          <w:szCs w:val="24"/>
        </w:rPr>
        <w:t xml:space="preserve">. </w:t>
      </w:r>
      <w:r w:rsidR="00262D89">
        <w:rPr>
          <w:rFonts w:hAnsi="Times New Roman" w:ascii="Times New Roman"/>
          <w:sz w:val="24"/>
          <w:szCs w:val="24"/>
        </w:rPr>
        <w:t>veljače</w:t>
      </w:r>
      <w:r>
        <w:rPr>
          <w:rFonts w:hAnsi="Times New Roman" w:ascii="Times New Roman"/>
          <w:sz w:val="24"/>
          <w:szCs w:val="24"/>
        </w:rPr>
        <w:t xml:space="preserve"> 2016. godine, temeljem članka 430. Stečajnog zakona ("Narodne novine" broj 71/15, u daljnjem tekstu SZ-a) objavljuje slijedeći: </w:t>
      </w:r>
    </w:p>
    <w:p w:rsidRDefault="00BC2E04" w:rsidP="00BC2E04" w:rsidR="00BC2E0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firstLine="708"/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OGLAS</w:t>
      </w:r>
    </w:p>
    <w:p w:rsidRDefault="00BC2E04" w:rsidP="00BC2E04" w:rsidR="00BC2E04">
      <w:pPr>
        <w:pStyle w:val="Bezproreda"/>
        <w:ind w:firstLine="708"/>
        <w:jc w:val="center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firstLine="708"/>
        <w:jc w:val="center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firstLine="708"/>
        <w:jc w:val="center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Utvrđuje se da ukupni iznos evidentiranog duga </w:t>
      </w:r>
      <w:r w:rsidR="00262D89">
        <w:rPr>
          <w:rFonts w:hAnsi="Times New Roman" w:ascii="Times New Roman"/>
          <w:sz w:val="24"/>
          <w:szCs w:val="24"/>
        </w:rPr>
        <w:t xml:space="preserve">dužnika </w:t>
      </w:r>
      <w:r w:rsidR="00766D5B">
        <w:rPr>
          <w:rFonts w:hAnsi="Times New Roman" w:ascii="Times New Roman"/>
          <w:sz w:val="24"/>
          <w:szCs w:val="24"/>
        </w:rPr>
        <w:t xml:space="preserve">RAKIJA j.d.o.o.,Biskupa </w:t>
      </w:r>
      <w:proofErr w:type="spellStart"/>
      <w:r w:rsidR="00766D5B">
        <w:rPr>
          <w:rFonts w:hAnsi="Times New Roman" w:ascii="Times New Roman"/>
          <w:sz w:val="24"/>
          <w:szCs w:val="24"/>
        </w:rPr>
        <w:t>Fosca</w:t>
      </w:r>
      <w:proofErr w:type="spellEnd"/>
      <w:r w:rsidR="00766D5B">
        <w:rPr>
          <w:rFonts w:hAnsi="Times New Roman" w:ascii="Times New Roman"/>
          <w:sz w:val="24"/>
          <w:szCs w:val="24"/>
        </w:rPr>
        <w:t xml:space="preserve"> 4, Šibenik, OIB: 50631296620,   </w:t>
      </w:r>
      <w:r>
        <w:rPr>
          <w:rFonts w:hAnsi="Times New Roman" w:ascii="Times New Roman"/>
          <w:sz w:val="24"/>
          <w:szCs w:val="24"/>
        </w:rPr>
        <w:t xml:space="preserve">iznosi </w:t>
      </w:r>
      <w:r w:rsidR="00766D5B">
        <w:rPr>
          <w:rFonts w:hAnsi="Times New Roman" w:ascii="Times New Roman"/>
          <w:sz w:val="24"/>
          <w:szCs w:val="24"/>
        </w:rPr>
        <w:t>5.117,31</w:t>
      </w:r>
      <w:r w:rsidR="00262D89">
        <w:rPr>
          <w:rFonts w:hAnsi="Times New Roman" w:ascii="Times New Roman"/>
          <w:sz w:val="24"/>
          <w:szCs w:val="24"/>
        </w:rPr>
        <w:t xml:space="preserve"> </w:t>
      </w:r>
      <w:r w:rsidR="007D06ED">
        <w:rPr>
          <w:rFonts w:hAnsi="Times New Roman" w:ascii="Times New Roman"/>
          <w:sz w:val="24"/>
          <w:szCs w:val="24"/>
        </w:rPr>
        <w:t xml:space="preserve"> </w:t>
      </w:r>
      <w:r w:rsidR="00DB4B1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kn.</w:t>
      </w:r>
    </w:p>
    <w:p w:rsidRDefault="00BC2E04" w:rsidP="00BC2E04" w:rsidR="00BC2E04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Poziva se zakonski zastupnik </w:t>
      </w:r>
      <w:r w:rsidR="00766D5B">
        <w:rPr>
          <w:rFonts w:hAnsi="Times New Roman" w:ascii="Times New Roman"/>
          <w:sz w:val="24"/>
          <w:szCs w:val="24"/>
        </w:rPr>
        <w:t xml:space="preserve">Maja </w:t>
      </w:r>
      <w:proofErr w:type="spellStart"/>
      <w:r w:rsidR="00766D5B">
        <w:rPr>
          <w:rFonts w:hAnsi="Times New Roman" w:ascii="Times New Roman"/>
          <w:sz w:val="24"/>
          <w:szCs w:val="24"/>
        </w:rPr>
        <w:t>Trklja</w:t>
      </w:r>
      <w:proofErr w:type="spellEnd"/>
      <w:r w:rsidR="00766D5B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 xml:space="preserve">da u roku od 15 dana od dana objave ovog oglasa na e-oglasnoj ploči Trgovačkog suda u Zadru podnese ovom sudu, pozivom na gornji broj spisa, javnobilježnički ovjerovljeni popis imovine i obveza dužnika na propisanom obrascu. </w:t>
      </w:r>
    </w:p>
    <w:p w:rsidRDefault="00BC2E04" w:rsidP="00BC2E04" w:rsidR="00BC2E04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Upozorava se zakonski zastupnik da će se smatrati da je dužnik nesposoban za plaćanje, a sud će po službenoj dužnosti donijeti rješenje o otvaranju i zaključenju stečajnog postupka uz primjenu odredbe čl. 132. i čl. 133., te članka 286.-292. SZ-a na odgovarajući način, ako u roku od 15 dana od dana objave ovog oglasa na e-oglasnoj ploči Trgovačkog suda u Zadru ne podnese popis imovine i obveza dužnika ili ako iz tog popisa proizlazi da dužnik ima imovinu koja ne bi bila dostatna ni za pokriće predvidljivih troškova stečajnog postupka.</w:t>
      </w:r>
    </w:p>
    <w:p w:rsidRDefault="00BC2E04" w:rsidP="00BC2E04" w:rsidR="00BC2E04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Temeljem čl. 430. SZ-a pozivaju se vjerovnici dužnika da najkasnije u roku od 45 dana od dana objave ovog oglasa na e-oglasnoj ploči Trgovačkog suda u Zadru  predlože otvaranje stečajnog postupka nad dužnikom. </w:t>
      </w:r>
    </w:p>
    <w:p w:rsidRDefault="00BC2E04" w:rsidP="00BC2E04" w:rsidR="00BC2E04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Sukladno čl. 431. st. 1.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model 05, poziv na broj 221-</w:t>
      </w:r>
      <w:r w:rsidR="00766D5B">
        <w:rPr>
          <w:rFonts w:hAnsi="Times New Roman" w:ascii="Times New Roman"/>
          <w:sz w:val="24"/>
          <w:szCs w:val="24"/>
        </w:rPr>
        <w:t>184</w:t>
      </w:r>
      <w:r w:rsidR="00B5628C">
        <w:rPr>
          <w:rFonts w:hAnsi="Times New Roman" w:ascii="Times New Roman"/>
          <w:sz w:val="24"/>
          <w:szCs w:val="24"/>
        </w:rPr>
        <w:t>-</w:t>
      </w:r>
      <w:r>
        <w:rPr>
          <w:rFonts w:hAnsi="Times New Roman" w:ascii="Times New Roman"/>
          <w:sz w:val="24"/>
          <w:szCs w:val="24"/>
        </w:rPr>
        <w:t xml:space="preserve">2016 otvoren kod Hrvatske poštanske banke. </w:t>
      </w:r>
    </w:p>
    <w:p w:rsidRDefault="00BC2E04" w:rsidP="00BC2E04" w:rsidR="00BC2E04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BC2E04" w:rsidP="00BC2E04" w:rsidR="00BC2E04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Šibeniku, </w:t>
      </w:r>
      <w:r w:rsidR="00DB4B16">
        <w:rPr>
          <w:rFonts w:hAnsi="Times New Roman" w:ascii="Times New Roman"/>
          <w:sz w:val="24"/>
          <w:szCs w:val="24"/>
        </w:rPr>
        <w:t>15</w:t>
      </w:r>
      <w:r>
        <w:rPr>
          <w:rFonts w:hAnsi="Times New Roman" w:ascii="Times New Roman"/>
          <w:sz w:val="24"/>
          <w:szCs w:val="24"/>
        </w:rPr>
        <w:t xml:space="preserve">. </w:t>
      </w:r>
      <w:r w:rsidR="00DB4B16">
        <w:rPr>
          <w:rFonts w:hAnsi="Times New Roman" w:ascii="Times New Roman"/>
          <w:sz w:val="24"/>
          <w:szCs w:val="24"/>
        </w:rPr>
        <w:t>v</w:t>
      </w:r>
      <w:r>
        <w:rPr>
          <w:rFonts w:hAnsi="Times New Roman" w:ascii="Times New Roman"/>
          <w:sz w:val="24"/>
          <w:szCs w:val="24"/>
        </w:rPr>
        <w:t xml:space="preserve">eljače  2016. godine </w:t>
      </w:r>
    </w:p>
    <w:p w:rsidRDefault="00BC2E04" w:rsidP="00BC2E04" w:rsidR="00BC2E04">
      <w:pPr>
        <w:pStyle w:val="Bezproreda"/>
        <w:ind w:left="1068"/>
        <w:jc w:val="center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center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STEČAJNI SUDAC</w:t>
      </w: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Terezija Goreta</w:t>
      </w: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DN-a:</w:t>
      </w:r>
    </w:p>
    <w:p w:rsidRDefault="00BC2E04" w:rsidP="00BC2E04" w:rsidR="00BC2E04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- e-oglasna ploča suda</w:t>
      </w:r>
    </w:p>
    <w:p w:rsidRDefault="00BC2E04" w:rsidP="00262D89" w:rsidR="00262D89">
      <w:pPr>
        <w:pStyle w:val="Bezproreda"/>
        <w:ind w:left="70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="00766D5B">
        <w:rPr>
          <w:rFonts w:hAnsi="Times New Roman" w:ascii="Times New Roman"/>
          <w:sz w:val="24"/>
          <w:szCs w:val="24"/>
        </w:rPr>
        <w:t xml:space="preserve">Maja </w:t>
      </w:r>
      <w:proofErr w:type="spellStart"/>
      <w:r w:rsidR="00766D5B">
        <w:rPr>
          <w:rFonts w:hAnsi="Times New Roman" w:ascii="Times New Roman"/>
          <w:sz w:val="24"/>
          <w:szCs w:val="24"/>
        </w:rPr>
        <w:t>Trklja</w:t>
      </w:r>
      <w:proofErr w:type="spellEnd"/>
      <w:r w:rsidR="00766D5B">
        <w:rPr>
          <w:rFonts w:hAnsi="Times New Roman" w:ascii="Times New Roman"/>
          <w:sz w:val="24"/>
          <w:szCs w:val="24"/>
        </w:rPr>
        <w:t>, Grgura Ninskog 1, Šibenik</w:t>
      </w:r>
    </w:p>
    <w:p w:rsidRDefault="00BC2E04" w:rsidP="00BC2E04" w:rsidR="00BC2E04">
      <w:pPr>
        <w:pStyle w:val="Bezproreda"/>
        <w:ind w:firstLine="70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Računovodstvu suda </w:t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/>
    <w:p w:rsidRDefault="00C34D5D" w:rsidR="00C34D5D"/>
    <w:sectPr w:rsidSect="00B832EB" w:rsidR="00C34D5D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3EF7" w:rsidP="00262D89" w:rsidR="00523EF7">
      <w:pPr>
        <w:spacing w:lineRule="auto" w:line="240" w:after="0"/>
      </w:pPr>
      <w:r>
        <w:separator/>
      </w:r>
    </w:p>
  </w:endnote>
  <w:endnote w:id="0" w:type="continuationSeparator">
    <w:p w:rsidRDefault="00523EF7" w:rsidP="00262D89" w:rsidR="00523EF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3EF7" w:rsidP="00262D89" w:rsidR="00523EF7">
      <w:pPr>
        <w:spacing w:lineRule="auto" w:line="240" w:after="0"/>
      </w:pPr>
      <w:r>
        <w:separator/>
      </w:r>
    </w:p>
  </w:footnote>
  <w:footnote w:id="0" w:type="continuationSeparator">
    <w:p w:rsidRDefault="00523EF7" w:rsidP="00262D89" w:rsidR="00523EF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32EB" w:rsidR="00262D89">
    <w:pPr>
      <w:pStyle w:val="Zaglavlje"/>
    </w:pPr>
    <w:r>
      <w:tab/>
    </w:r>
    <w:r>
      <w:tab/>
    </w:r>
    <w:r w:rsidR="00B5628C">
      <w:t>9St-</w:t>
    </w:r>
    <w:r w:rsidR="00766D5B">
      <w:t>18</w:t>
    </w:r>
    <w:r w:rsidR="000058E0">
      <w:t>4</w:t>
    </w:r>
    <w:r w:rsidR="00B5628C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4D5A"/>
    <w:rsid w:val="000058E0"/>
    <w:rsid w:val="00017A92"/>
    <w:rsid w:val="00262D89"/>
    <w:rsid w:val="00484880"/>
    <w:rsid w:val="00523EF7"/>
    <w:rsid w:val="0059459B"/>
    <w:rsid w:val="00766D5B"/>
    <w:rsid w:val="007D06ED"/>
    <w:rsid w:val="00B5628C"/>
    <w:rsid w:val="00B832EB"/>
    <w:rsid w:val="00BC2E04"/>
    <w:rsid w:val="00C34D5D"/>
    <w:rsid w:val="00C500D2"/>
    <w:rsid w:val="00D14D5A"/>
    <w:rsid w:val="00DB4B16"/>
    <w:rsid w:val="00E27A0A"/>
    <w:rsid w:val="00E54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C2E04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C2E04"/>
    <w:pPr>
      <w:spacing w:lineRule="auto" w:line="240" w:after="0"/>
    </w:pPr>
    <w:rPr>
      <w:rFonts w:cs="Times New Roman" w:eastAsia="Calibri" w:hAnsi="Calibri" w:ascii="Calibri"/>
    </w:rPr>
  </w:style>
  <w:style w:styleId="Zaglavlje" w:type="paragraph">
    <w:name w:val="header"/>
    <w:basedOn w:val="Normal"/>
    <w:link w:val="ZaglavljeChar"/>
    <w:uiPriority w:val="99"/>
    <w:unhideWhenUsed/>
    <w:rsid w:val="00262D8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62D89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262D8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62D89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C500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00D2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00D2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00D2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00D2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C2E04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C2E04"/>
    <w:pPr>
      <w:spacing w:after="0" w:line="240" w:lineRule="auto"/>
    </w:pPr>
    <w:rPr>
      <w:rFonts w:ascii="Calibri" w:cs="Times New Roman" w:eastAsia="Calibri" w:hAnsi="Calibri"/>
    </w:rPr>
  </w:style>
  <w:style w:styleId="Zaglavlje" w:type="paragraph">
    <w:name w:val="header"/>
    <w:basedOn w:val="Normal"/>
    <w:link w:val="ZaglavljeChar"/>
    <w:uiPriority w:val="99"/>
    <w:unhideWhenUsed/>
    <w:rsid w:val="00262D8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62D89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262D8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62D89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C500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00D2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00D2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00D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00D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7708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</izvorni_sadrzaj>
    <derivirana_varijabla naziv="DomainObject.Predmet.Broj_1">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St-184/2016</izvorni_sadrzaj>
    <derivirana_varijabla naziv="DomainObject.Predmet.OznakaBroj_1">St-184/2016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RAKIJA j.d.o.o. za ugostiteljstvo</izvorni_sadrzaj>
    <derivirana_varijabla naziv="DomainObject.Predmet.ProtustrankaFormated_1">  RAKIJA j.d.o.o. za ugostiteljstvo</derivirana_varijabla>
  </DomainObject.Predmet.ProtustrankaFormated>
  <DomainObject.Predmet.ProtustrankaFormatedOIB>
    <izvorni_sadrzaj>  RAKIJA j.d.o.o. za ugostiteljstvo, OIB 50631296620</izvorni_sadrzaj>
    <derivirana_varijabla naziv="DomainObject.Predmet.ProtustrankaFormatedOIB_1">  RAKIJA j.d.o.o. za ugostiteljstvo, OIB 50631296620</derivirana_varijabla>
  </DomainObject.Predmet.ProtustrankaFormatedOIB>
  <DomainObject.Predmet.ProtustrankaFormatedWithAdress>
    <izvorni_sadrzaj> RAKIJA j.d.o.o. za ugostiteljstvo, Biskupa Fosca 4, 22000 Šibenik</izvorni_sadrzaj>
    <derivirana_varijabla naziv="DomainObject.Predmet.ProtustrankaFormatedWithAdress_1"> RAKIJA j.d.o.o. za ugostiteljstvo, Biskupa Fosca 4, 22000 Šibenik</derivirana_varijabla>
  </DomainObject.Predmet.ProtustrankaFormatedWithAdress>
  <DomainObject.Predmet.ProtustrankaFormatedWithAdressOIB>
    <izvorni_sadrzaj> RAKIJA j.d.o.o. za ugostiteljstvo, OIB 50631296620, Biskupa Fosca 4, 22000 Šibenik</izvorni_sadrzaj>
    <derivirana_varijabla naziv="DomainObject.Predmet.ProtustrankaFormatedWithAdressOIB_1"> RAKIJA j.d.o.o. za ugostiteljstvo, OIB 50631296620, Biskupa Fosca 4, 22000 Šibenik</derivirana_varijabla>
  </DomainObject.Predmet.ProtustrankaFormatedWithAdressOIB>
  <DomainObject.Predmet.ProtustrankaWithAdress>
    <izvorni_sadrzaj>RAKIJA j.d.o.o. za ugostiteljstvo Biskupa Fosca 4, 22000 Šibenik</izvorni_sadrzaj>
    <derivirana_varijabla naziv="DomainObject.Predmet.ProtustrankaWithAdress_1">RAKIJA j.d.o.o. za ugostiteljstvo Biskupa Fosca 4, 22000 Šibenik</derivirana_varijabla>
  </DomainObject.Predmet.ProtustrankaWithAdress>
  <DomainObject.Predmet.ProtustrankaWithAdressOIB>
    <izvorni_sadrzaj>RAKIJA j.d.o.o. za ugostiteljstvo, OIB 50631296620, Biskupa Fosca 4, 22000 Šibenik</izvorni_sadrzaj>
    <derivirana_varijabla naziv="DomainObject.Predmet.ProtustrankaWithAdressOIB_1">RAKIJA j.d.o.o. za ugostiteljstvo, OIB 50631296620, Biskupa Fosca 4, 22000 Šibenik</derivirana_varijabla>
  </DomainObject.Predmet.ProtustrankaWithAdressOIB>
  <DomainObject.Predmet.ProtustrankaNazivFormated>
    <izvorni_sadrzaj>RAKIJA j.d.o.o. za ugostiteljstvo</izvorni_sadrzaj>
    <derivirana_varijabla naziv="DomainObject.Predmet.ProtustrankaNazivFormated_1">RAKIJA j.d.o.o. za ugostiteljstvo</derivirana_varijabla>
  </DomainObject.Predmet.ProtustrankaNazivFormated>
  <DomainObject.Predmet.ProtustrankaNazivFormatedOIB>
    <izvorni_sadrzaj>RAKIJA j.d.o.o. za ugostiteljstvo, OIB 50631296620</izvorni_sadrzaj>
    <derivirana_varijabla naziv="DomainObject.Predmet.ProtustrankaNazivFormatedOIB_1">RAKIJA j.d.o.o. za ugostiteljstvo, OIB 50631296620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 Podružnica Šibenik</izvorni_sadrzaj>
    <derivirana_varijabla naziv="DomainObject.Predmet.StrankaFormated_1">  FINA -  Podružnica Šibenik</derivirana_varijabla>
  </DomainObject.Predmet.StrankaFormated>
  <DomainObject.Predmet.StrankaFormatedOIB>
    <izvorni_sadrzaj>  FINA -  Podružnica Šibenik, OIB 85821130368</izvorni_sadrzaj>
    <derivirana_varijabla naziv="DomainObject.Predmet.StrankaFormatedOIB_1">  FINA -  Podružnica Šibenik, OIB 85821130368</derivirana_varijabla>
  </DomainObject.Predmet.StrankaFormatedOIB>
  <DomainObject.Predmet.StrankaFormatedWithAdress>
    <izvorni_sadrzaj> FINA -  Podružnica Šibenik, Perivoj Luje Marune 1, 22000 Šibenik</izvorni_sadrzaj>
    <derivirana_varijabla naziv="DomainObject.Predmet.StrankaFormatedWithAdress_1"> FINA -  Podružnica Šibenik, Perivoj Luje Marune 1, 22000 Šibenik</derivirana_varijabla>
  </DomainObject.Predmet.StrankaFormatedWithAdress>
  <DomainObject.Predmet.StrankaFormatedWithAdressOIB>
    <izvorni_sadrzaj> FINA -  Podružnica Šibenik, OIB 85821130368, Perivoj Luje Marune 1, 22000 Šibenik</izvorni_sadrzaj>
    <derivirana_varijabla naziv="DomainObject.Predmet.StrankaFormatedWithAdressOIB_1"> FINA -  Podružnica Šibenik, OIB 85821130368, Perivoj Luje Marune 1, 22000 Šibenik</derivirana_varijabla>
  </DomainObject.Predmet.StrankaFormatedWithAdressOIB>
  <DomainObject.Predmet.StrankaWithAdress>
    <izvorni_sadrzaj>FINA -  Podružnica Šibenik Perivoj Luje Marune 1,22000 Šibenik</izvorni_sadrzaj>
    <derivirana_varijabla naziv="DomainObject.Predmet.StrankaWithAdress_1">FINA -  Podružnica Šibenik Perivoj Luje Marune 1,22000 Šibenik</derivirana_varijabla>
  </DomainObject.Predmet.StrankaWithAdress>
  <DomainObject.Predmet.StrankaWithAdressOIB>
    <izvorni_sadrzaj>FINA -  Podružnica Šibenik, OIB 85821130368, Perivoj Luje Marune 1,22000 Šibenik</izvorni_sadrzaj>
    <derivirana_varijabla naziv="DomainObject.Predmet.StrankaWithAdressOIB_1">FINA -  Podružnica Šibenik, OIB 85821130368, Perivoj Luje Marune 1,22000 Šibenik</derivirana_varijabla>
  </DomainObject.Predmet.StrankaWithAdressOIB>
  <DomainObject.Predmet.StrankaNazivFormated>
    <izvorni_sadrzaj>FINA -  Podružnica Šibenik</izvorni_sadrzaj>
    <derivirana_varijabla naziv="DomainObject.Predmet.StrankaNazivFormated_1">FINA -  Podružnica Šibenik</derivirana_varijabla>
  </DomainObject.Predmet.StrankaNazivFormated>
  <DomainObject.Predmet.StrankaNazivFormatedOIB>
    <izvorni_sadrzaj>FINA -  Podružnica Šibenik, OIB 85821130368</izvorni_sadrzaj>
    <derivirana_varijabla naziv="DomainObject.Predmet.StrankaNazivFormatedOIB_1">FINA - 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 Podružnica Šibenik</item>
    </izvorni_sadrzaj>
    <derivirana_varijabla naziv="DomainObject.Predmet.StrankaListFormated_1">
      <item>FINA -  Podružnica Šibenik</item>
    </derivirana_varijabla>
  </DomainObject.Predmet.StrankaListFormated>
  <DomainObject.Predmet.StrankaListFormatedOIB>
    <izvorni_sadrzaj>
      <item>FINA -  Podružnica Šibenik, OIB 85821130368</item>
    </izvorni_sadrzaj>
    <derivirana_varijabla naziv="DomainObject.Predmet.StrankaListFormatedOIB_1">
      <item>FINA -  Podružnica Šibenik, OIB 85821130368</item>
    </derivirana_varijabla>
  </DomainObject.Predmet.StrankaListFormatedOIB>
  <DomainObject.Predmet.StrankaListFormatedWithAdress>
    <izvorni_sadrzaj>
      <item>FINA -  Podružnica Šibenik, Perivoj Luje Marune 1, 22000 Šibenik</item>
    </izvorni_sadrzaj>
    <derivirana_varijabla naziv="DomainObject.Predmet.StrankaListFormatedWithAdress_1">
      <item>FINA -  Podružnica Šibenik, Perivoj Luje Marune 1, 22000 Šibenik</item>
    </derivirana_varijabla>
  </DomainObject.Predmet.StrankaListFormatedWithAdress>
  <DomainObject.Predmet.StrankaListFormatedWithAdressOIB>
    <izvorni_sadrzaj>
      <item>FINA -  Podružnica Šibenik, OIB 85821130368, Perivoj Luje Marune 1, 22000 Šibenik</item>
    </izvorni_sadrzaj>
    <derivirana_varijabla naziv="DomainObject.Predmet.StrankaListFormatedWithAdressOIB_1">
      <item>FINA -  Podružnica Šibenik, OIB 85821130368, Perivoj Luje Marune 1, 22000 Šibenik</item>
    </derivirana_varijabla>
  </DomainObject.Predmet.StrankaListFormatedWithAdressOIB>
  <DomainObject.Predmet.StrankaListNazivFormated>
    <izvorni_sadrzaj>
      <item>FINA -  Podružnica Šibenik</item>
    </izvorni_sadrzaj>
    <derivirana_varijabla naziv="DomainObject.Predmet.StrankaListNazivFormated_1">
      <item>FINA -  Podružnica Šibenik</item>
    </derivirana_varijabla>
  </DomainObject.Predmet.StrankaListNazivFormated>
  <DomainObject.Predmet.StrankaListNazivFormatedOIB>
    <izvorni_sadrzaj>
      <item>FINA -  Podružnica Šibenik, OIB 85821130368</item>
    </izvorni_sadrzaj>
    <derivirana_varijabla naziv="DomainObject.Predmet.StrankaListNazivFormatedOIB_1">
      <item>FINA -  Podružnica Šibenik, OIB 85821130368</item>
    </derivirana_varijabla>
  </DomainObject.Predmet.StrankaListNazivFormatedOIB>
  <DomainObject.Predmet.ProtuStrankaListFormated>
    <izvorni_sadrzaj>
      <item>RAKIJA j.d.o.o. za ugostiteljstvo</item>
    </izvorni_sadrzaj>
    <derivirana_varijabla naziv="DomainObject.Predmet.ProtuStrankaListFormated_1">
      <item>RAKIJA j.d.o.o. za ugostiteljstvo</item>
    </derivirana_varijabla>
  </DomainObject.Predmet.ProtuStrankaListFormated>
  <DomainObject.Predmet.ProtuStrankaListFormatedOIB>
    <izvorni_sadrzaj>
      <item>RAKIJA j.d.o.o. za ugostiteljstvo, OIB 50631296620</item>
    </izvorni_sadrzaj>
    <derivirana_varijabla naziv="DomainObject.Predmet.ProtuStrankaListFormatedOIB_1">
      <item>RAKIJA j.d.o.o. za ugostiteljstvo, OIB 50631296620</item>
    </derivirana_varijabla>
  </DomainObject.Predmet.ProtuStrankaListFormatedOIB>
  <DomainObject.Predmet.ProtuStrankaListFormatedWithAdress>
    <izvorni_sadrzaj>
      <item>RAKIJA j.d.o.o. za ugostiteljstvo, Biskupa Fosca 4, 22000 Šibenik</item>
    </izvorni_sadrzaj>
    <derivirana_varijabla naziv="DomainObject.Predmet.ProtuStrankaListFormatedWithAdress_1">
      <item>RAKIJA j.d.o.o. za ugostiteljstvo, Biskupa Fosca 4, 22000 Šibenik</item>
    </derivirana_varijabla>
  </DomainObject.Predmet.ProtuStrankaListFormatedWithAdress>
  <DomainObject.Predmet.ProtuStrankaListFormatedWithAdressOIB>
    <izvorni_sadrzaj>
      <item>RAKIJA j.d.o.o. za ugostiteljstvo, OIB 50631296620, Biskupa Fosca 4, 22000 Šibenik</item>
    </izvorni_sadrzaj>
    <derivirana_varijabla naziv="DomainObject.Predmet.ProtuStrankaListFormatedWithAdressOIB_1">
      <item>RAKIJA j.d.o.o. za ugostiteljstvo, OIB 50631296620, Biskupa Fosca 4, 22000 Šibenik</item>
    </derivirana_varijabla>
  </DomainObject.Predmet.ProtuStrankaListFormatedWithAdressOIB>
  <DomainObject.Predmet.ProtuStrankaListNazivFormated>
    <izvorni_sadrzaj>
      <item>RAKIJA j.d.o.o. za ugostiteljstvo</item>
    </izvorni_sadrzaj>
    <derivirana_varijabla naziv="DomainObject.Predmet.ProtuStrankaListNazivFormated_1">
      <item>RAKIJA j.d.o.o. za ugostiteljstvo</item>
    </derivirana_varijabla>
  </DomainObject.Predmet.ProtuStrankaListNazivFormated>
  <DomainObject.Predmet.ProtuStrankaListNazivFormatedOIB>
    <izvorni_sadrzaj>
      <item>RAKIJA j.d.o.o. za ugostiteljstvo, OIB 50631296620</item>
    </izvorni_sadrzaj>
    <derivirana_varijabla naziv="DomainObject.Predmet.ProtuStrankaListNazivFormatedOIB_1">
      <item>RAKIJA j.d.o.o. za ugostiteljstvo, OIB 50631296620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 Podružnica Šibenik</izvorni_sadrzaj>
    <derivirana_varijabla naziv="DomainObject.Predmet.StrankaIDrugi_1">FINA -  Podružnica Šibenik</derivirana_varijabla>
  </DomainObject.Predmet.StrankaIDrugi>
  <DomainObject.Predmet.ProtustrankaIDrugi>
    <izvorni_sadrzaj>RAKIJA j.d.o.o. za ugostiteljstvo</izvorni_sadrzaj>
    <derivirana_varijabla naziv="DomainObject.Predmet.ProtustrankaIDrugi_1">RAKIJA j.d.o.o. za ugostiteljstvo</derivirana_varijabla>
  </DomainObject.Predmet.ProtustrankaIDrugi>
  <DomainObject.Predmet.StrankaIDrugiAdressOIB>
    <izvorni_sadrzaj>FINA -  Podružnica Šibenik, OIB 85821130368, Perivoj Luje Marune 1, 22000 Šibenik</izvorni_sadrzaj>
    <derivirana_varijabla naziv="DomainObject.Predmet.StrankaIDrugiAdressOIB_1">FINA -  Podružnica Šibenik, OIB 85821130368, Perivoj Luje Marune 1, 22000 Šibenik</derivirana_varijabla>
  </DomainObject.Predmet.StrankaIDrugiAdressOIB>
  <DomainObject.Predmet.ProtustrankaIDrugiAdressOIB>
    <izvorni_sadrzaj>RAKIJA j.d.o.o. za ugostiteljstvo, OIB 50631296620, Biskupa Fosca 4, 22000 Šibenik</izvorni_sadrzaj>
    <derivirana_varijabla naziv="DomainObject.Predmet.ProtustrankaIDrugiAdressOIB_1">RAKIJA j.d.o.o. za ugostiteljstvo, OIB 50631296620, Biskupa Fosca 4,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 Podružnica Šibenik</item>
      <item>RAKIJA j.d.o.o. za ugostiteljstvo</item>
    </izvorni_sadrzaj>
    <derivirana_varijabla naziv="DomainObject.Predmet.SudioniciListNaziv_1">
      <item>FINA -  Podružnica Šibenik</item>
      <item>RAKIJA j.d.o.o. za ugostiteljstvo</item>
    </derivirana_varijabla>
  </DomainObject.Predmet.SudioniciListNaziv>
  <DomainObject.Predmet.SudioniciListAdressOIB>
    <izvorni_sadrzaj>
      <item>FINA -  Podružnica Šibenik, OIB 85821130368, Perivoj Luje Marune 1,22000 Šibenik</item>
      <item>RAKIJA j.d.o.o. za ugostiteljstvo, OIB 50631296620, Biskupa Fosca 4,22000 Šibenik</item>
    </izvorni_sadrzaj>
    <derivirana_varijabla naziv="DomainObject.Predmet.SudioniciListAdressOIB_1">
      <item>FINA -  Podružnica Šibenik, OIB 85821130368, Perivoj Luje Marune 1,22000 Šibenik</item>
      <item>RAKIJA j.d.o.o. za ugostiteljstvo, OIB 50631296620, Biskupa Fosca 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50631296620</item>
    </izvorni_sadrzaj>
    <derivirana_varijabla naziv="DomainObject.Predmet.SudioniciListNazivOIB_1">
      <item>, OIB 85821130368</item>
      <item>, OIB 50631296620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83D7B1-8BC4-43AA-B338-4CA4743C0A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395</properties:Words>
  <properties:Characters>2157</properties:Characters>
  <properties:Lines>72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2016-02-15T10:06:00Z</dcterms:created>
  <dc:creator>Marina Gulin</dc:creator>
  <cp:lastModifiedBy>Marina Gulin</cp:lastModifiedBy>
  <dcterms:modified xmlns:xsi="http://www.w3.org/2001/XMLSchema-instance" xsi:type="dcterms:W3CDTF">2016-02-15T11:53:00Z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