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dbcec" w14:paraId="89dbcec" w:rsidRDefault="004657F7" w:rsidP="004657F7" w:rsidR="004657F7">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w:t>
      </w:r>
      <w:r w:rsidR="00ED3C5B">
        <w:t>Stalna služba u Karlovcu</w:t>
      </w:r>
      <w:r>
        <w:t xml:space="preserve"> </w:t>
      </w:r>
    </w:p>
    <w:p w:rsidRDefault="004657F7" w:rsidP="004657F7" w:rsidR="004657F7">
      <w:r>
        <w:t xml:space="preserve">Karlovac, </w:t>
      </w:r>
      <w:r w:rsidR="00ED3C5B">
        <w:t>Trg hrvatskih branitelja 1/II</w:t>
      </w:r>
    </w:p>
    <w:p w:rsidRDefault="004657F7" w:rsidP="004657F7" w:rsidR="004657F7"/>
    <w:p w:rsidRDefault="004657F7" w:rsidP="004657F7" w:rsidR="004657F7"/>
    <w:p w:rsidRDefault="004657F7" w:rsidP="004657F7" w:rsidR="004657F7">
      <w:pPr>
        <w:jc w:val="center"/>
      </w:pPr>
      <w:r>
        <w:t>R E P U B L I K A    H R V A T S KA</w:t>
      </w:r>
    </w:p>
    <w:p w:rsidRDefault="004657F7" w:rsidP="004657F7" w:rsidR="004657F7">
      <w:pPr>
        <w:jc w:val="center"/>
      </w:pPr>
    </w:p>
    <w:p w:rsidRDefault="004657F7" w:rsidP="004657F7" w:rsidR="004657F7">
      <w:pPr>
        <w:jc w:val="center"/>
      </w:pPr>
      <w:r>
        <w:t>Z A K L J U Č</w:t>
      </w:r>
      <w:r w:rsidR="00267B4D">
        <w:t xml:space="preserve"> </w:t>
      </w:r>
      <w:r>
        <w:t>A K</w:t>
      </w:r>
    </w:p>
    <w:p w:rsidRDefault="004657F7" w:rsidP="004657F7" w:rsidR="004657F7"/>
    <w:p w:rsidRDefault="004657F7" w:rsidP="004657F7" w:rsidR="004657F7">
      <w:pPr>
        <w:jc w:val="both"/>
      </w:pPr>
      <w:r>
        <w:tab/>
        <w:t>TRGOVAČKI SUD U ZAGREBU, Stalna služba</w:t>
      </w:r>
      <w:r w:rsidR="00ED3C5B">
        <w:t xml:space="preserve"> u Karlovcu</w:t>
      </w:r>
      <w:r>
        <w:rPr>
          <w:b/>
        </w:rPr>
        <w:t>,</w:t>
      </w:r>
      <w:r>
        <w:t xml:space="preserve"> po sucu Jadranki Mađeruh, u stečajnom postupku nad stečajnim dužnikom </w:t>
      </w:r>
      <w:r w:rsidR="007C6625">
        <w:t>Stečajna masa iza MISS d.o.o. u stečaju, Osijek, Kardinala A. Stepinca 4, OIB: 81077208519</w:t>
      </w:r>
      <w:r w:rsidR="00280837">
        <w:t>,</w:t>
      </w:r>
      <w:r>
        <w:t xml:space="preserve">  </w:t>
      </w:r>
      <w:r w:rsidR="007C6625">
        <w:t>18. travnj</w:t>
      </w:r>
      <w:r w:rsidR="00ED3C5B">
        <w:t>a 2018.</w:t>
      </w:r>
    </w:p>
    <w:p w:rsidRDefault="004657F7" w:rsidP="004657F7" w:rsidR="004657F7">
      <w:pPr>
        <w:jc w:val="both"/>
      </w:pPr>
    </w:p>
    <w:p w:rsidRDefault="004657F7" w:rsidP="004657F7" w:rsidR="004657F7">
      <w:pPr>
        <w:jc w:val="both"/>
      </w:pPr>
    </w:p>
    <w:p w:rsidRDefault="004657F7" w:rsidP="004657F7" w:rsidR="004657F7">
      <w:pPr>
        <w:jc w:val="center"/>
      </w:pPr>
      <w:r>
        <w:t>z a k l j u č i o    j e</w:t>
      </w:r>
    </w:p>
    <w:p w:rsidRDefault="004657F7" w:rsidP="004657F7" w:rsidR="004657F7">
      <w:pPr>
        <w:jc w:val="center"/>
      </w:pPr>
    </w:p>
    <w:p w:rsidRDefault="004657F7" w:rsidP="004657F7" w:rsidR="004657F7">
      <w:pPr>
        <w:jc w:val="center"/>
        <w:rPr>
          <w:b/>
        </w:rPr>
      </w:pPr>
    </w:p>
    <w:p w:rsidRDefault="004657F7" w:rsidP="000553B8" w:rsidR="00BA6991">
      <w:pPr>
        <w:numPr>
          <w:ilvl w:val="0"/>
          <w:numId w:val="19"/>
        </w:numPr>
        <w:tabs>
          <w:tab w:pos="1428" w:val="clear"/>
          <w:tab w:pos="709" w:val="num"/>
        </w:tabs>
        <w:ind w:hanging="709" w:left="1560"/>
        <w:jc w:val="both"/>
      </w:pPr>
      <w:r>
        <w:t>Utvrđuje se vrijednost nekretnin</w:t>
      </w:r>
      <w:r w:rsidR="007C6625">
        <w:t>e</w:t>
      </w:r>
      <w:r w:rsidR="000553B8">
        <w:t xml:space="preserve"> stečajnog dužnika </w:t>
      </w:r>
      <w:r w:rsidR="007C6625">
        <w:t>Stečajna masa iza MISS d.o.o. u stečaju, Osijek, Kardinala A. Stepinca 4, OIB: 81077208519, i to k.č.br. 3/98, gradilište i kamenolom površine 418 čhv upisane u z.k.ul. 1277 k.o. Kozala, u iznosu od 706.530,28 kn.</w:t>
      </w:r>
    </w:p>
    <w:p w:rsidRDefault="00ED3C5B" w:rsidP="00ED3C5B" w:rsidR="00ED3C5B">
      <w:pPr>
        <w:ind w:left="1968"/>
        <w:jc w:val="both"/>
      </w:pPr>
    </w:p>
    <w:p w:rsidRDefault="004657F7" w:rsidP="004657F7" w:rsidR="004657F7">
      <w:pPr>
        <w:numPr>
          <w:ilvl w:val="0"/>
          <w:numId w:val="19"/>
        </w:numPr>
        <w:contextualSpacing/>
        <w:jc w:val="both"/>
      </w:pPr>
      <w:r>
        <w:t>Nekretnin</w:t>
      </w:r>
      <w:r w:rsidR="007C6625">
        <w:t>a</w:t>
      </w:r>
      <w:r>
        <w:t xml:space="preserve"> iz točke I. ovog zaključka bit će prodavan</w:t>
      </w:r>
      <w:r w:rsidR="007C6625">
        <w:t>a</w:t>
      </w:r>
      <w:r>
        <w:t xml:space="preserve">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4657F7" w:rsidP="004657F7" w:rsidR="004657F7">
      <w:pPr>
        <w:ind w:firstLine="708"/>
        <w:jc w:val="both"/>
      </w:pPr>
    </w:p>
    <w:p w:rsidRDefault="004657F7" w:rsidP="004657F7" w:rsidR="004657F7">
      <w:pPr>
        <w:numPr>
          <w:ilvl w:val="0"/>
          <w:numId w:val="19"/>
        </w:numPr>
        <w:contextualSpacing/>
        <w:jc w:val="both"/>
      </w:pPr>
      <w:r>
        <w:t>Uvjeti prodaje (čl. 98. Ovršnog zakona – Narodne novine broj 112/12, 25/13, 93/14, 55/16, dalje:OZ):</w:t>
      </w:r>
    </w:p>
    <w:p w:rsidRDefault="004657F7" w:rsidP="004657F7" w:rsidR="004657F7">
      <w:pPr>
        <w:ind w:firstLine="708"/>
        <w:jc w:val="both"/>
      </w:pPr>
    </w:p>
    <w:p w:rsidRDefault="004657F7" w:rsidP="000553B8" w:rsidR="007C5245" w:rsidRPr="007C5245">
      <w:pPr>
        <w:pStyle w:val="Odlomakpopisa"/>
        <w:numPr>
          <w:ilvl w:val="0"/>
          <w:numId w:val="21"/>
        </w:numPr>
        <w:tabs>
          <w:tab w:pos="426" w:val="left"/>
        </w:tabs>
        <w:jc w:val="both"/>
        <w:rPr>
          <w:b/>
          <w:color w:val="000000"/>
          <w:lang w:eastAsia="en-US"/>
        </w:rPr>
      </w:pPr>
      <w:r>
        <w:t>Prodaj</w:t>
      </w:r>
      <w:r w:rsidR="007C6625">
        <w:t>e</w:t>
      </w:r>
      <w:r>
        <w:t xml:space="preserve"> se nekretnin</w:t>
      </w:r>
      <w:r w:rsidR="007C5245">
        <w:t>e</w:t>
      </w:r>
      <w:r>
        <w:t xml:space="preserve"> stečajnog dužnika</w:t>
      </w:r>
      <w:r w:rsidR="007C6625">
        <w:t xml:space="preserve"> k.č.br. 3/98, gradilište i kamenolom površine 418 čhv upisane u z.k.ul. 1277 k.o. Kozala, po utvrđenoj vrijednosti od 706.530,28 kn.</w:t>
      </w:r>
    </w:p>
    <w:p w:rsidRDefault="004657F7" w:rsidP="004657F7" w:rsidR="004657F7">
      <w:pPr>
        <w:tabs>
          <w:tab w:pos="426" w:val="left"/>
        </w:tabs>
        <w:ind w:left="720"/>
        <w:contextualSpacing/>
        <w:jc w:val="both"/>
        <w:rPr>
          <w:color w:val="000000"/>
        </w:rPr>
      </w:pPr>
    </w:p>
    <w:p w:rsidRDefault="004657F7" w:rsidP="00ED3C5B" w:rsidR="000553B8" w:rsidRPr="00C069AC">
      <w:pPr>
        <w:pStyle w:val="Odlomakpopisa"/>
        <w:numPr>
          <w:ilvl w:val="0"/>
          <w:numId w:val="21"/>
        </w:numPr>
        <w:tabs>
          <w:tab w:pos="426" w:val="left"/>
        </w:tabs>
        <w:jc w:val="both"/>
      </w:pPr>
      <w:r w:rsidRPr="007C5245">
        <w:rPr>
          <w:color w:val="000000"/>
        </w:rPr>
        <w:t xml:space="preserve">Na </w:t>
      </w:r>
      <w:r w:rsidR="000553B8" w:rsidRPr="007C5245">
        <w:rPr>
          <w:color w:val="000000"/>
        </w:rPr>
        <w:t>naveden</w:t>
      </w:r>
      <w:r w:rsidR="007C6625">
        <w:rPr>
          <w:color w:val="000000"/>
        </w:rPr>
        <w:t>oj</w:t>
      </w:r>
      <w:r w:rsidR="000553B8" w:rsidRPr="007C5245">
        <w:rPr>
          <w:color w:val="000000"/>
        </w:rPr>
        <w:t xml:space="preserve"> </w:t>
      </w:r>
      <w:r w:rsidR="007C5245" w:rsidRPr="007C5245">
        <w:rPr>
          <w:color w:val="000000"/>
        </w:rPr>
        <w:t>nekretnin</w:t>
      </w:r>
      <w:r w:rsidR="007C6625">
        <w:rPr>
          <w:color w:val="000000"/>
        </w:rPr>
        <w:t>i</w:t>
      </w:r>
      <w:r w:rsidR="007C5245" w:rsidRPr="007C5245">
        <w:rPr>
          <w:color w:val="000000"/>
        </w:rPr>
        <w:t xml:space="preserve"> u</w:t>
      </w:r>
      <w:r w:rsidR="002148C2" w:rsidRPr="007C5245">
        <w:rPr>
          <w:color w:val="000000"/>
          <w:lang w:eastAsia="en-US"/>
        </w:rPr>
        <w:t>pisano je</w:t>
      </w:r>
      <w:r w:rsidRPr="007C5245">
        <w:rPr>
          <w:color w:val="000000"/>
        </w:rPr>
        <w:t xml:space="preserve"> </w:t>
      </w:r>
      <w:r w:rsidR="000553B8" w:rsidRPr="007C5245">
        <w:rPr>
          <w:color w:val="000000"/>
        </w:rPr>
        <w:t>založno</w:t>
      </w:r>
      <w:r w:rsidRPr="007C5245">
        <w:rPr>
          <w:color w:val="000000"/>
        </w:rPr>
        <w:t xml:space="preserve"> pravo u korist </w:t>
      </w:r>
      <w:r w:rsidR="007C6625">
        <w:rPr>
          <w:color w:val="000000"/>
        </w:rPr>
        <w:t>Addiko bank d.d., Zagreb, Slavonska avenija 6, OIB: 14036333877, i Republika Hrvatska, Ministarstvo financija, Porezna uprava, Područni ured Rijeka.</w:t>
      </w:r>
    </w:p>
    <w:p w:rsidRDefault="00C069AC" w:rsidP="00C069AC" w:rsidR="00C069AC" w:rsidRPr="00C069AC">
      <w:pPr>
        <w:pStyle w:val="Odlomakpopisa"/>
        <w:tabs>
          <w:tab w:pos="426" w:val="left"/>
        </w:tabs>
        <w:jc w:val="both"/>
      </w:pPr>
    </w:p>
    <w:p w:rsidRDefault="004657F7" w:rsidP="004657F7" w:rsidR="004657F7" w:rsidRPr="00C069AC">
      <w:pPr>
        <w:numPr>
          <w:ilvl w:val="0"/>
          <w:numId w:val="21"/>
        </w:numPr>
        <w:contextualSpacing/>
        <w:jc w:val="both"/>
        <w:rPr>
          <w:b/>
        </w:rPr>
      </w:pPr>
      <w:r>
        <w:t>Utvrđena vrijednost nekretnin</w:t>
      </w:r>
      <w:r w:rsidR="007C6625">
        <w:t>e</w:t>
      </w:r>
      <w:r>
        <w:t xml:space="preserve"> iz točke </w:t>
      </w:r>
      <w:r w:rsidR="00903EDB">
        <w:t>I.</w:t>
      </w:r>
      <w:r>
        <w:t xml:space="preserve"> je kako je navedeno u toj točki te se </w:t>
      </w:r>
      <w:r w:rsidR="002148C2">
        <w:t xml:space="preserve">ne </w:t>
      </w:r>
      <w:r>
        <w:t>mo</w:t>
      </w:r>
      <w:r w:rsidR="007C6625">
        <w:t>že</w:t>
      </w:r>
      <w:r>
        <w:t xml:space="preserve"> prodati:</w:t>
      </w:r>
    </w:p>
    <w:p w:rsidRDefault="00C069AC" w:rsidP="00C069AC" w:rsidR="00C069AC">
      <w:pPr>
        <w:pStyle w:val="Odlomakpopisa"/>
        <w:rPr>
          <w:b/>
        </w:rPr>
      </w:pPr>
    </w:p>
    <w:p w:rsidRDefault="004657F7" w:rsidP="004657F7" w:rsidR="004657F7">
      <w:pPr>
        <w:pStyle w:val="Odlomakpopisa"/>
        <w:numPr>
          <w:ilvl w:val="0"/>
          <w:numId w:val="20"/>
        </w:numPr>
        <w:jc w:val="both"/>
      </w:pPr>
      <w:r>
        <w:lastRenderedPageBreak/>
        <w:t xml:space="preserve">na prvoj dražbi ispod tri četvrtine utvrđene vrijednosti nekretnine odnosno ispod </w:t>
      </w:r>
      <w:r w:rsidR="007C6625">
        <w:t>529.897,71</w:t>
      </w:r>
      <w:r>
        <w:t xml:space="preserve"> kn</w:t>
      </w:r>
    </w:p>
    <w:p w:rsidRDefault="004657F7" w:rsidP="004657F7" w:rsidR="004657F7">
      <w:pPr>
        <w:numPr>
          <w:ilvl w:val="0"/>
          <w:numId w:val="20"/>
        </w:numPr>
        <w:contextualSpacing/>
        <w:jc w:val="both"/>
      </w:pPr>
      <w:r>
        <w:t xml:space="preserve">na drugoj dražbi ispod jedne polovine utvrđene vrijednosti nekretnine odnosno ispod </w:t>
      </w:r>
      <w:r w:rsidR="007C6625">
        <w:t>353.262,14</w:t>
      </w:r>
      <w:r>
        <w:t xml:space="preserve"> kn</w:t>
      </w:r>
    </w:p>
    <w:p w:rsidRDefault="004657F7" w:rsidP="004657F7" w:rsidR="004657F7">
      <w:pPr>
        <w:numPr>
          <w:ilvl w:val="0"/>
          <w:numId w:val="20"/>
        </w:numPr>
        <w:contextualSpacing/>
        <w:jc w:val="both"/>
      </w:pPr>
      <w:r>
        <w:t xml:space="preserve">na trećoj dražbi ispod jedne četvrtine utvrđene vrijednosti nekretnine odnosno ispod </w:t>
      </w:r>
      <w:r w:rsidR="007C6625">
        <w:t>176.632,57</w:t>
      </w:r>
      <w:r w:rsidR="006F10F9">
        <w:t xml:space="preserve"> kn,</w:t>
      </w:r>
    </w:p>
    <w:p w:rsidRDefault="004657F7" w:rsidP="004657F7" w:rsidR="004657F7">
      <w:pPr>
        <w:numPr>
          <w:ilvl w:val="0"/>
          <w:numId w:val="20"/>
        </w:numPr>
        <w:contextualSpacing/>
        <w:jc w:val="both"/>
      </w:pPr>
      <w:r>
        <w:t>na četvrtoj dražbi nekretnina se prodaje po početnoj cijeni od 1,00 kune</w:t>
      </w:r>
    </w:p>
    <w:p w:rsidRDefault="004657F7" w:rsidP="004657F7" w:rsidR="004657F7">
      <w:pPr>
        <w:ind w:left="1134"/>
        <w:contextualSpacing/>
        <w:jc w:val="both"/>
      </w:pPr>
      <w:r>
        <w:tab/>
      </w:r>
      <w:r w:rsidR="00C069AC">
        <w:t>(čl.247. st. 5. i 6. SZ-a),</w:t>
      </w:r>
    </w:p>
    <w:p w:rsidRDefault="00D47174" w:rsidP="007C6625" w:rsidR="00D47174">
      <w:pPr>
        <w:pStyle w:val="Odlomakpopisa"/>
        <w:ind w:left="1080"/>
        <w:jc w:val="both"/>
      </w:pPr>
    </w:p>
    <w:p w:rsidRDefault="00D47174" w:rsidP="00D47174" w:rsidR="00D47174">
      <w:pPr>
        <w:pStyle w:val="Odlomakpopisa"/>
        <w:numPr>
          <w:ilvl w:val="0"/>
          <w:numId w:val="21"/>
        </w:numPr>
        <w:jc w:val="both"/>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r w:rsidR="00AF7C74">
        <w:t xml:space="preserve"> (čl. 102. st. 3. OZ-a)</w:t>
      </w:r>
      <w:r>
        <w:t xml:space="preserve">. </w:t>
      </w:r>
    </w:p>
    <w:p w:rsidRDefault="004657F7" w:rsidP="00D47174" w:rsidR="004657F7">
      <w:pPr>
        <w:ind w:left="1134"/>
        <w:contextualSpacing/>
      </w:pPr>
    </w:p>
    <w:p w:rsidRDefault="004657F7" w:rsidP="004657F7" w:rsidR="004657F7">
      <w:pPr>
        <w:numPr>
          <w:ilvl w:val="0"/>
          <w:numId w:val="21"/>
        </w:numPr>
        <w:contextualSpacing/>
        <w:jc w:val="both"/>
      </w:pPr>
      <w:r>
        <w:t>Prvi razlučni vjerovnik u prednosnom redu može izjaviti da kupuje nekretninu i da stavlja u prijeboj svoju tražbinu s protutražbinom stečajnog dužnika po osnovi cijene u visini utvrđene vrijednosti nekretnine (čl. 247. st. 7. SZ-a).</w:t>
      </w:r>
    </w:p>
    <w:p w:rsidRDefault="004657F7" w:rsidP="004657F7" w:rsidR="004657F7">
      <w:pPr>
        <w:ind w:firstLine="708"/>
        <w:jc w:val="both"/>
      </w:pPr>
    </w:p>
    <w:p w:rsidRDefault="004657F7" w:rsidP="004657F7" w:rsidR="004657F7">
      <w:pPr>
        <w:numPr>
          <w:ilvl w:val="0"/>
          <w:numId w:val="21"/>
        </w:numPr>
        <w:contextualSpacing/>
        <w:jc w:val="both"/>
      </w:pPr>
      <w:r>
        <w:t xml:space="preserve">Kupac je dužan položiti kupovninu u roku od 60 dana od dana pravomoćnosti rješenja o dosudi na poseban račun Agencije otvoren za tu namjenu (čl. 106. st. 1. OZ-a). </w:t>
      </w:r>
    </w:p>
    <w:p w:rsidRDefault="004657F7" w:rsidP="004657F7" w:rsidR="004657F7">
      <w:pPr>
        <w:ind w:left="720"/>
        <w:contextualSpacing/>
      </w:pPr>
    </w:p>
    <w:p w:rsidRDefault="004657F7" w:rsidP="004657F7" w:rsidR="004657F7">
      <w:pPr>
        <w:numPr>
          <w:ilvl w:val="0"/>
          <w:numId w:val="21"/>
        </w:numPr>
        <w:contextualSpacing/>
        <w:jc w:val="both"/>
      </w:pPr>
      <w:r>
        <w:t>Ako kupac u tom roku ne položi kupovninu, sud će rješenjem prodaju proglasiti nevažećom i odrediti novu prodaju. Iz položene jamčevine namirit će se troškovi nove prodaje i naknaditi se razlika između kupovnine postignute na prijašnjoj i novoj prodaji (čl. 106. st. 2. OZ-a).</w:t>
      </w:r>
    </w:p>
    <w:p w:rsidRDefault="004657F7" w:rsidP="004657F7" w:rsidR="004657F7">
      <w:pPr>
        <w:ind w:firstLine="708"/>
        <w:jc w:val="both"/>
      </w:pPr>
    </w:p>
    <w:p w:rsidRDefault="004657F7" w:rsidP="004657F7" w:rsidR="004657F7">
      <w:pPr>
        <w:numPr>
          <w:ilvl w:val="0"/>
          <w:numId w:val="21"/>
        </w:numPr>
        <w:contextualSpacing/>
        <w:jc w:val="both"/>
      </w:pPr>
      <w:r>
        <w:t xml:space="preserve"> Kao kupci mogu sudjelovati samo osobe koje su prethodno dale jamčevinu u visini od 10 % utvrđene vrijednosti nekretnin</w:t>
      </w:r>
      <w:r w:rsidR="007C6625">
        <w:t>e</w:t>
      </w:r>
      <w:r>
        <w:t xml:space="preserve"> iz točke 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dalje:Pravilnik).</w:t>
      </w:r>
    </w:p>
    <w:p w:rsidRDefault="004657F7" w:rsidP="004657F7" w:rsidR="004657F7">
      <w:pPr>
        <w:ind w:left="720"/>
        <w:contextualSpacing/>
      </w:pPr>
    </w:p>
    <w:p w:rsidRDefault="004657F7" w:rsidP="004657F7" w:rsidR="004657F7">
      <w:pPr>
        <w:numPr>
          <w:ilvl w:val="0"/>
          <w:numId w:val="21"/>
        </w:numPr>
        <w:contextualSpacing/>
        <w:jc w:val="both"/>
      </w:pPr>
      <w:r>
        <w:t>Ponuditeljima čija ponuda nije prihvaćena Agencija će vratiti jamčevinu na temelju naloga suda za prijenos novčanih sredstava (čl. 99. st.4 . OZ-a).</w:t>
      </w:r>
    </w:p>
    <w:p w:rsidRDefault="004657F7" w:rsidP="004657F7" w:rsidR="004657F7">
      <w:pPr>
        <w:ind w:left="720"/>
        <w:contextualSpacing/>
        <w:jc w:val="both"/>
      </w:pPr>
    </w:p>
    <w:p w:rsidRDefault="004657F7" w:rsidP="004657F7" w:rsidR="004657F7">
      <w:pPr>
        <w:numPr>
          <w:ilvl w:val="0"/>
          <w:numId w:val="21"/>
        </w:numPr>
        <w:contextualSpacing/>
        <w:jc w:val="both"/>
      </w:pPr>
      <w:r>
        <w:t>Nekretnin</w:t>
      </w:r>
      <w:r w:rsidR="007C5245">
        <w:t>e</w:t>
      </w:r>
      <w:r>
        <w:t xml:space="preserve"> će se dosuditi i kupcima koji će ponuditi nižu cijenu prema veličini ponuđene cijene ako kupci koji su ponudili veću cijenu ne polože kupovninu u roku koji će im za to biti određen (čl. 98. st. 3. OZ-a). </w:t>
      </w:r>
    </w:p>
    <w:p w:rsidRDefault="004657F7" w:rsidP="004657F7" w:rsidR="004657F7">
      <w:pPr>
        <w:ind w:left="720"/>
        <w:contextualSpacing/>
      </w:pPr>
    </w:p>
    <w:p w:rsidRDefault="004657F7" w:rsidP="004657F7" w:rsidR="004657F7">
      <w:pPr>
        <w:numPr>
          <w:ilvl w:val="0"/>
          <w:numId w:val="21"/>
        </w:numPr>
        <w:contextualSpacing/>
        <w:jc w:val="both"/>
      </w:pPr>
      <w:r>
        <w:t xml:space="preserve">Valjanom uplatom jamčevine i kupovnine smatrat će se uplata izvršena u roku i evidentirana na računu Agencije najkasnije u roku od 8 (osam) dana od isteka roka za uplatu (čl. 12. st. 4. i čl. 27. st. 2. Pravilnika). </w:t>
      </w:r>
    </w:p>
    <w:p w:rsidRDefault="004657F7" w:rsidP="004657F7" w:rsidR="004657F7">
      <w:pPr>
        <w:ind w:firstLine="708"/>
        <w:jc w:val="both"/>
      </w:pPr>
    </w:p>
    <w:p w:rsidRDefault="004657F7" w:rsidP="004657F7" w:rsidR="004657F7">
      <w:pPr>
        <w:numPr>
          <w:ilvl w:val="0"/>
          <w:numId w:val="21"/>
        </w:numPr>
        <w:contextualSpacing/>
        <w:jc w:val="both"/>
      </w:pPr>
      <w:r>
        <w:lastRenderedPageBreak/>
        <w:t>Nekretnin</w:t>
      </w:r>
      <w:r w:rsidR="007C6625">
        <w:t>a</w:t>
      </w:r>
      <w:r>
        <w:t xml:space="preserve"> koj</w:t>
      </w:r>
      <w:r w:rsidR="007C6625">
        <w:t>a je</w:t>
      </w:r>
      <w:r>
        <w:t xml:space="preserve"> predmetom prodaje može se razgledati uz prethodni dogovor sa stečajnim upraviteljem na broj telefona </w:t>
      </w:r>
      <w:r w:rsidR="0093714C">
        <w:t>099/37 95 335.</w:t>
      </w:r>
    </w:p>
    <w:p w:rsidRDefault="004657F7" w:rsidP="004657F7" w:rsidR="004657F7">
      <w:pPr>
        <w:ind w:left="720"/>
        <w:contextualSpacing/>
      </w:pPr>
    </w:p>
    <w:p w:rsidRDefault="004657F7" w:rsidP="004657F7" w:rsidR="004657F7">
      <w:pPr>
        <w:numPr>
          <w:ilvl w:val="0"/>
          <w:numId w:val="21"/>
        </w:numPr>
        <w:contextualSpacing/>
        <w:jc w:val="both"/>
      </w:pPr>
      <w:r>
        <w:t xml:space="preserve"> Sve poreze i pristojbe u svezi s prodajom snosi kupac.</w:t>
      </w:r>
    </w:p>
    <w:p w:rsidRDefault="004657F7" w:rsidP="004657F7" w:rsidR="004657F7">
      <w:pPr>
        <w:ind w:firstLine="708"/>
        <w:jc w:val="both"/>
      </w:pPr>
    </w:p>
    <w:p w:rsidRDefault="004657F7" w:rsidP="004657F7" w:rsidR="004657F7">
      <w:pPr>
        <w:numPr>
          <w:ilvl w:val="0"/>
          <w:numId w:val="21"/>
        </w:numPr>
        <w:contextualSpacing/>
        <w:jc w:val="both"/>
      </w:pPr>
      <w:r>
        <w:t xml:space="preserve"> Prodaja se obavlja po načelu „viđeno-kupljeno“ što isključuje sve naknad</w:t>
      </w:r>
      <w:r w:rsidR="00EE40AB">
        <w:t>n</w:t>
      </w:r>
      <w:r>
        <w:t xml:space="preserve">e prigovore      </w:t>
      </w:r>
    </w:p>
    <w:p w:rsidRDefault="004657F7" w:rsidP="004657F7" w:rsidR="004657F7">
      <w:pPr>
        <w:ind w:left="720"/>
        <w:contextualSpacing/>
        <w:jc w:val="both"/>
      </w:pPr>
      <w:r>
        <w:t xml:space="preserve"> kupca.</w:t>
      </w:r>
    </w:p>
    <w:p w:rsidRDefault="004657F7" w:rsidP="004657F7" w:rsidR="004657F7">
      <w:pPr>
        <w:ind w:left="720"/>
        <w:contextualSpacing/>
        <w:jc w:val="both"/>
        <w:rPr>
          <w:b/>
        </w:rPr>
      </w:pPr>
    </w:p>
    <w:p w:rsidRDefault="007222A8" w:rsidP="004657F7" w:rsidR="007222A8">
      <w:pPr>
        <w:ind w:left="720"/>
        <w:contextualSpacing/>
        <w:jc w:val="both"/>
        <w:rPr>
          <w:b/>
        </w:rPr>
      </w:pPr>
    </w:p>
    <w:p w:rsidRDefault="004657F7" w:rsidP="004657F7" w:rsidR="004657F7">
      <w:pPr>
        <w:jc w:val="center"/>
      </w:pPr>
      <w:r>
        <w:t xml:space="preserve">U Karlovcu, </w:t>
      </w:r>
      <w:r w:rsidR="007C6625">
        <w:t>18. travnja</w:t>
      </w:r>
      <w:r w:rsidR="006F10F9">
        <w:t xml:space="preserve"> 2018.</w:t>
      </w:r>
    </w:p>
    <w:p w:rsidRDefault="004657F7" w:rsidP="004657F7" w:rsidR="004657F7">
      <w:pPr>
        <w:jc w:val="both"/>
      </w:pPr>
    </w:p>
    <w:p w:rsidRDefault="004657F7" w:rsidP="004657F7" w:rsidR="004657F7">
      <w:pPr>
        <w:ind w:left="5664"/>
      </w:pPr>
      <w:r>
        <w:t xml:space="preserve">                            Sudac:                                                                                                                                     </w:t>
      </w:r>
    </w:p>
    <w:p w:rsidRDefault="004657F7" w:rsidP="004657F7" w:rsidR="004657F7">
      <w:pPr>
        <w:ind w:left="5664"/>
      </w:pPr>
      <w:r>
        <w:t xml:space="preserve">                   Jadranka Mađeruh,v.r.</w:t>
      </w:r>
    </w:p>
    <w:p w:rsidRDefault="004657F7" w:rsidP="004657F7" w:rsidR="004657F7">
      <w:pPr>
        <w:ind w:left="5664"/>
      </w:pPr>
    </w:p>
    <w:p w:rsidRDefault="004657F7" w:rsidP="004657F7" w:rsidR="004657F7">
      <w:pPr>
        <w:ind w:left="5664"/>
      </w:pPr>
      <w:r>
        <w:t xml:space="preserve">                     Za točnost otpravka-</w:t>
      </w:r>
    </w:p>
    <w:p w:rsidRDefault="004657F7" w:rsidP="004657F7" w:rsidR="004657F7">
      <w:pPr>
        <w:ind w:left="5664"/>
      </w:pPr>
      <w:r>
        <w:t xml:space="preserve">                      ovlašteni službenik:</w:t>
      </w:r>
      <w:r>
        <w:br/>
        <w:t xml:space="preserve">                          Draženka Prpić </w:t>
      </w:r>
    </w:p>
    <w:p w:rsidRDefault="004657F7" w:rsidP="004657F7" w:rsidR="004657F7">
      <w:pPr>
        <w:tabs>
          <w:tab w:pos="5805" w:val="left"/>
        </w:tabs>
      </w:pPr>
      <w:r>
        <w:t xml:space="preserve">PRAVNA POUKA:                                              </w:t>
      </w:r>
    </w:p>
    <w:p w:rsidRDefault="004657F7" w:rsidP="004657F7" w:rsidR="004657F7">
      <w:pPr>
        <w:tabs>
          <w:tab w:pos="5805" w:val="left"/>
        </w:tabs>
      </w:pPr>
      <w:r>
        <w:t xml:space="preserve">Protiv ovog zaključka žalba nije dopuštena.     </w:t>
      </w:r>
    </w:p>
    <w:p w:rsidRDefault="004657F7" w:rsidP="004657F7" w:rsidR="004657F7">
      <w:pPr>
        <w:tabs>
          <w:tab w:pos="5805" w:val="left"/>
        </w:tabs>
      </w:pPr>
      <w:r>
        <w:t xml:space="preserve">                                                                             </w:t>
      </w:r>
    </w:p>
    <w:p w:rsidRDefault="004657F7" w:rsidP="004657F7" w:rsidR="004657F7">
      <w:pPr>
        <w:pStyle w:val="Poetniodjeljak"/>
      </w:pP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370F" w:rsidR="00DE370F">
      <w:r>
        <w:separator/>
      </w:r>
    </w:p>
  </w:endnote>
  <w:endnote w:id="0" w:type="continuationSeparator">
    <w:p w:rsidRDefault="00DE370F" w:rsidR="00DE37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370F" w:rsidR="00DE370F">
      <w:r>
        <w:separator/>
      </w:r>
    </w:p>
  </w:footnote>
  <w:footnote w:id="0" w:type="continuationSeparator">
    <w:p w:rsidRDefault="00DE370F" w:rsidR="00DE37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226E5" w:rsidR="005226E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67B4D">
      <w:rPr>
        <w:rStyle w:val="Brojstranice"/>
        <w:noProof/>
      </w:rPr>
      <w:t>3</w:t>
    </w:r>
    <w:r>
      <w:rPr>
        <w:rStyle w:val="Brojstranice"/>
      </w:rPr>
      <w:fldChar w:fldCharType="end"/>
    </w:r>
  </w:p>
  <w:p w:rsidRDefault="005226E5" w:rsidP="005226E5" w:rsidR="005226E5" w:rsidRPr="00210116">
    <w:pPr>
      <w:jc w:val="right"/>
      <w:rPr>
        <w:rFonts w:hAnsi="Verdana" w:ascii="Verdana"/>
      </w:rPr>
    </w:pPr>
    <w:r>
      <w:t xml:space="preserve">1 </w:t>
    </w:r>
    <w:r>
      <w:rPr>
        <w:rFonts w:hAnsi="Verdana" w:ascii="Verdana"/>
      </w:rPr>
      <w:t>St-</w:t>
    </w:r>
    <w:r w:rsidR="007C6625">
      <w:rPr>
        <w:rFonts w:hAnsi="Verdana" w:ascii="Verdana"/>
      </w:rPr>
      <w:t>6338</w:t>
    </w:r>
    <w:r w:rsidR="002148C2">
      <w:rPr>
        <w:rFonts w:hAnsi="Verdana" w:ascii="Verdana"/>
      </w:rPr>
      <w:t>/16</w:t>
    </w:r>
  </w:p>
  <w:p w:rsidRDefault="005226E5" w:rsidR="005226E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7222A8" w:rsidR="007222A8">
        <w:pPr>
          <w:pStyle w:val="Zaglavlje"/>
          <w:jc w:val="center"/>
        </w:pPr>
        <w:r>
          <w:fldChar w:fldCharType="begin"/>
        </w:r>
        <w:r>
          <w:instrText>PAGE   \* MERGEFORMAT</w:instrText>
        </w:r>
        <w:r>
          <w:fldChar w:fldCharType="separate"/>
        </w:r>
        <w:r w:rsidR="00267B4D">
          <w:rPr>
            <w:noProof/>
          </w:rPr>
          <w:t>1</w:t>
        </w:r>
        <w:r>
          <w:fldChar w:fldCharType="end"/>
        </w:r>
      </w:p>
    </w:sdtContent>
  </w:sdt>
  <w:p w:rsidRDefault="007222A8" w:rsidP="007222A8" w:rsidR="007222A8">
    <w:pPr>
      <w:pStyle w:val="Zaglavlje"/>
      <w:jc w:val="right"/>
    </w:pPr>
    <w:r>
      <w:t>1 St-</w:t>
    </w:r>
    <w:r w:rsidR="007C6625">
      <w:t>6338</w:t>
    </w:r>
    <w:r w:rsidR="00BA6991">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6">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7">
    <w:nsid w:val="484A7C0E"/>
    <w:multiLevelType w:val="hybridMultilevel"/>
    <w:tmpl w:val="2564AFE0"/>
    <w:lvl w:tplc="9796E858" w:ilvl="0">
      <w:start w:val="1"/>
      <w:numFmt w:val="decimal"/>
      <w:lvlText w:val="%1."/>
      <w:lvlJc w:val="left"/>
      <w:pPr>
        <w:ind w:hanging="360" w:left="2328"/>
      </w:pPr>
      <w:rPr>
        <w:rFonts w:hint="default"/>
      </w:rPr>
    </w:lvl>
    <w:lvl w:tentative="true" w:tplc="041A0019" w:ilvl="1">
      <w:start w:val="1"/>
      <w:numFmt w:val="lowerLetter"/>
      <w:lvlText w:val="%2."/>
      <w:lvlJc w:val="left"/>
      <w:pPr>
        <w:ind w:hanging="360" w:left="3048"/>
      </w:pPr>
    </w:lvl>
    <w:lvl w:tentative="true" w:tplc="041A001B" w:ilvl="2">
      <w:start w:val="1"/>
      <w:numFmt w:val="lowerRoman"/>
      <w:lvlText w:val="%3."/>
      <w:lvlJc w:val="right"/>
      <w:pPr>
        <w:ind w:hanging="180" w:left="3768"/>
      </w:pPr>
    </w:lvl>
    <w:lvl w:tentative="true" w:tplc="041A000F" w:ilvl="3">
      <w:start w:val="1"/>
      <w:numFmt w:val="decimal"/>
      <w:lvlText w:val="%4."/>
      <w:lvlJc w:val="left"/>
      <w:pPr>
        <w:ind w:hanging="360" w:left="4488"/>
      </w:pPr>
    </w:lvl>
    <w:lvl w:tentative="true" w:tplc="041A0019" w:ilvl="4">
      <w:start w:val="1"/>
      <w:numFmt w:val="lowerLetter"/>
      <w:lvlText w:val="%5."/>
      <w:lvlJc w:val="left"/>
      <w:pPr>
        <w:ind w:hanging="360" w:left="5208"/>
      </w:pPr>
    </w:lvl>
    <w:lvl w:tentative="true" w:tplc="041A001B" w:ilvl="5">
      <w:start w:val="1"/>
      <w:numFmt w:val="lowerRoman"/>
      <w:lvlText w:val="%6."/>
      <w:lvlJc w:val="right"/>
      <w:pPr>
        <w:ind w:hanging="180" w:left="5928"/>
      </w:pPr>
    </w:lvl>
    <w:lvl w:tentative="true" w:tplc="041A000F" w:ilvl="6">
      <w:start w:val="1"/>
      <w:numFmt w:val="decimal"/>
      <w:lvlText w:val="%7."/>
      <w:lvlJc w:val="left"/>
      <w:pPr>
        <w:ind w:hanging="360" w:left="6648"/>
      </w:pPr>
    </w:lvl>
    <w:lvl w:tentative="true" w:tplc="041A0019" w:ilvl="7">
      <w:start w:val="1"/>
      <w:numFmt w:val="lowerLetter"/>
      <w:lvlText w:val="%8."/>
      <w:lvlJc w:val="left"/>
      <w:pPr>
        <w:ind w:hanging="360" w:left="7368"/>
      </w:pPr>
    </w:lvl>
    <w:lvl w:tentative="true" w:tplc="041A001B" w:ilvl="8">
      <w:start w:val="1"/>
      <w:numFmt w:val="lowerRoman"/>
      <w:lvlText w:val="%9."/>
      <w:lvlJc w:val="right"/>
      <w:pPr>
        <w:ind w:hanging="180" w:left="8088"/>
      </w:pPr>
    </w:lvl>
  </w:abstractNum>
  <w:abstractNum w:abstractNumId="8">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525F4C1E"/>
    <w:multiLevelType w:val="multilevel"/>
    <w:tmpl w:val="318C293E"/>
    <w:lvl w:ilvl="0">
      <w:start w:val="1"/>
      <w:numFmt w:val="decimal"/>
      <w:lvlText w:val="%1."/>
      <w:lvlJc w:val="left"/>
      <w:pPr>
        <w:ind w:hanging="360" w:left="720"/>
      </w:pPr>
      <w:rPr>
        <w:rFonts w:hint="default"/>
        <w:b w:val="false"/>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1">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2">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3">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4">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5">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6">
    <w:nsid w:val="70DC7CAC"/>
    <w:multiLevelType w:val="hybridMultilevel"/>
    <w:tmpl w:val="E5C8A882"/>
    <w:lvl w:tplc="8918EE98" w:ilvl="0">
      <w:start w:val="1"/>
      <w:numFmt w:val="upperRoman"/>
      <w:lvlText w:val="%1."/>
      <w:lvlJc w:val="left"/>
      <w:pPr>
        <w:tabs>
          <w:tab w:pos="1428" w:val="num"/>
        </w:tabs>
        <w:ind w:hanging="720" w:left="1428"/>
      </w:pPr>
      <w:rPr>
        <w:rFonts w:hint="default"/>
        <w:b/>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7">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
  </w:num>
  <w:num w:numId="2">
    <w:abstractNumId w:val="8"/>
  </w:num>
  <w:num w:numId="3">
    <w:abstractNumId w:val="9"/>
  </w:num>
  <w:num w:numId="4">
    <w:abstractNumId w:val="4"/>
  </w:num>
  <w:num w:numId="5">
    <w:abstractNumId w:val="17"/>
  </w:num>
  <w:num w:numId="6">
    <w:abstractNumId w:val="16"/>
  </w:num>
  <w:num w:numId="7">
    <w:abstractNumId w:val="11"/>
  </w:num>
  <w:num w:numId="8">
    <w:abstractNumId w:val="10"/>
  </w:num>
  <w:num w:numId="9">
    <w:abstractNumId w:val="14"/>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2"/>
  </w:num>
  <w:num w:numId="17">
    <w:abstractNumId w:val="13"/>
  </w:num>
  <w:num w:numId="18">
    <w:abstractNumId w:val="3"/>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3B8"/>
    <w:rsid w:val="00055808"/>
    <w:rsid w:val="00055F83"/>
    <w:rsid w:val="000605C1"/>
    <w:rsid w:val="00064460"/>
    <w:rsid w:val="00080516"/>
    <w:rsid w:val="00087FA4"/>
    <w:rsid w:val="000B4F82"/>
    <w:rsid w:val="000E3F43"/>
    <w:rsid w:val="00107D3A"/>
    <w:rsid w:val="00130354"/>
    <w:rsid w:val="00143F55"/>
    <w:rsid w:val="00153B9D"/>
    <w:rsid w:val="00176A5B"/>
    <w:rsid w:val="0019175A"/>
    <w:rsid w:val="001A044D"/>
    <w:rsid w:val="001B14F5"/>
    <w:rsid w:val="001B277D"/>
    <w:rsid w:val="001D7882"/>
    <w:rsid w:val="001E3EE6"/>
    <w:rsid w:val="001E5045"/>
    <w:rsid w:val="001E656F"/>
    <w:rsid w:val="001F52DA"/>
    <w:rsid w:val="00210116"/>
    <w:rsid w:val="002148C2"/>
    <w:rsid w:val="002150F3"/>
    <w:rsid w:val="0022423D"/>
    <w:rsid w:val="002372E1"/>
    <w:rsid w:val="00251F8F"/>
    <w:rsid w:val="00252076"/>
    <w:rsid w:val="00264819"/>
    <w:rsid w:val="00267B4D"/>
    <w:rsid w:val="002769D1"/>
    <w:rsid w:val="00280837"/>
    <w:rsid w:val="002A037F"/>
    <w:rsid w:val="002A40BA"/>
    <w:rsid w:val="002A573F"/>
    <w:rsid w:val="002A75EF"/>
    <w:rsid w:val="002B2CCD"/>
    <w:rsid w:val="002C5A29"/>
    <w:rsid w:val="00307376"/>
    <w:rsid w:val="00325D61"/>
    <w:rsid w:val="00330F24"/>
    <w:rsid w:val="0034309D"/>
    <w:rsid w:val="00350C00"/>
    <w:rsid w:val="00350D39"/>
    <w:rsid w:val="00351434"/>
    <w:rsid w:val="00363740"/>
    <w:rsid w:val="00383F6A"/>
    <w:rsid w:val="00386EC5"/>
    <w:rsid w:val="00397FB5"/>
    <w:rsid w:val="003B0D45"/>
    <w:rsid w:val="003B6DC6"/>
    <w:rsid w:val="003F6A01"/>
    <w:rsid w:val="00441821"/>
    <w:rsid w:val="004454EB"/>
    <w:rsid w:val="00454D9E"/>
    <w:rsid w:val="004617B9"/>
    <w:rsid w:val="004657F7"/>
    <w:rsid w:val="00466454"/>
    <w:rsid w:val="00483F00"/>
    <w:rsid w:val="004D18C0"/>
    <w:rsid w:val="004F44EE"/>
    <w:rsid w:val="005122A0"/>
    <w:rsid w:val="005226E5"/>
    <w:rsid w:val="00535E0B"/>
    <w:rsid w:val="0053614F"/>
    <w:rsid w:val="00536B7F"/>
    <w:rsid w:val="00544CFB"/>
    <w:rsid w:val="00554276"/>
    <w:rsid w:val="00565934"/>
    <w:rsid w:val="005736DA"/>
    <w:rsid w:val="005B5442"/>
    <w:rsid w:val="005C0204"/>
    <w:rsid w:val="005D1115"/>
    <w:rsid w:val="005D4213"/>
    <w:rsid w:val="005F17A3"/>
    <w:rsid w:val="0060149B"/>
    <w:rsid w:val="00620408"/>
    <w:rsid w:val="00652644"/>
    <w:rsid w:val="00656420"/>
    <w:rsid w:val="0069080F"/>
    <w:rsid w:val="006953A8"/>
    <w:rsid w:val="006E10C9"/>
    <w:rsid w:val="006F10F9"/>
    <w:rsid w:val="007222A8"/>
    <w:rsid w:val="007616CF"/>
    <w:rsid w:val="00766CF3"/>
    <w:rsid w:val="0078048D"/>
    <w:rsid w:val="00796751"/>
    <w:rsid w:val="007C5245"/>
    <w:rsid w:val="007C6625"/>
    <w:rsid w:val="007D1994"/>
    <w:rsid w:val="007D7A92"/>
    <w:rsid w:val="007F2E2F"/>
    <w:rsid w:val="007F3CA3"/>
    <w:rsid w:val="00801FA8"/>
    <w:rsid w:val="00805C71"/>
    <w:rsid w:val="0080758F"/>
    <w:rsid w:val="008107AF"/>
    <w:rsid w:val="008208F4"/>
    <w:rsid w:val="00845820"/>
    <w:rsid w:val="008511B0"/>
    <w:rsid w:val="00862846"/>
    <w:rsid w:val="00897562"/>
    <w:rsid w:val="008D6E51"/>
    <w:rsid w:val="008F5D1A"/>
    <w:rsid w:val="008F7466"/>
    <w:rsid w:val="00903EDB"/>
    <w:rsid w:val="00910CDC"/>
    <w:rsid w:val="0093714C"/>
    <w:rsid w:val="009915B9"/>
    <w:rsid w:val="009C161D"/>
    <w:rsid w:val="009C5270"/>
    <w:rsid w:val="009F2D49"/>
    <w:rsid w:val="00A0306A"/>
    <w:rsid w:val="00A0682A"/>
    <w:rsid w:val="00A22E26"/>
    <w:rsid w:val="00A3668F"/>
    <w:rsid w:val="00A672B7"/>
    <w:rsid w:val="00A77D9E"/>
    <w:rsid w:val="00A947A8"/>
    <w:rsid w:val="00AA1AEF"/>
    <w:rsid w:val="00AA2013"/>
    <w:rsid w:val="00AB77D4"/>
    <w:rsid w:val="00AD5202"/>
    <w:rsid w:val="00AD5773"/>
    <w:rsid w:val="00AE1D68"/>
    <w:rsid w:val="00AF0793"/>
    <w:rsid w:val="00AF7C74"/>
    <w:rsid w:val="00B16532"/>
    <w:rsid w:val="00B22110"/>
    <w:rsid w:val="00B22358"/>
    <w:rsid w:val="00B2539E"/>
    <w:rsid w:val="00B33FB0"/>
    <w:rsid w:val="00B576DA"/>
    <w:rsid w:val="00B64862"/>
    <w:rsid w:val="00B918B5"/>
    <w:rsid w:val="00B97710"/>
    <w:rsid w:val="00BA6991"/>
    <w:rsid w:val="00BD01DA"/>
    <w:rsid w:val="00BD2C9C"/>
    <w:rsid w:val="00BE6F95"/>
    <w:rsid w:val="00BF3686"/>
    <w:rsid w:val="00C069AC"/>
    <w:rsid w:val="00C12A9F"/>
    <w:rsid w:val="00C20D84"/>
    <w:rsid w:val="00C21A8D"/>
    <w:rsid w:val="00C32EA9"/>
    <w:rsid w:val="00C41D56"/>
    <w:rsid w:val="00C54ED8"/>
    <w:rsid w:val="00C83F84"/>
    <w:rsid w:val="00CA797E"/>
    <w:rsid w:val="00CF3A52"/>
    <w:rsid w:val="00D07D55"/>
    <w:rsid w:val="00D315A1"/>
    <w:rsid w:val="00D36E26"/>
    <w:rsid w:val="00D44F96"/>
    <w:rsid w:val="00D47174"/>
    <w:rsid w:val="00D47664"/>
    <w:rsid w:val="00D62E57"/>
    <w:rsid w:val="00DC318E"/>
    <w:rsid w:val="00DC31C9"/>
    <w:rsid w:val="00DD482B"/>
    <w:rsid w:val="00DE370F"/>
    <w:rsid w:val="00E107EC"/>
    <w:rsid w:val="00E13DEB"/>
    <w:rsid w:val="00E33559"/>
    <w:rsid w:val="00E3664F"/>
    <w:rsid w:val="00E478E8"/>
    <w:rsid w:val="00E5458E"/>
    <w:rsid w:val="00E61DA5"/>
    <w:rsid w:val="00E911E4"/>
    <w:rsid w:val="00E92FF2"/>
    <w:rsid w:val="00E95D86"/>
    <w:rsid w:val="00EA262D"/>
    <w:rsid w:val="00EA369C"/>
    <w:rsid w:val="00ED3C5B"/>
    <w:rsid w:val="00EE40AB"/>
    <w:rsid w:val="00EE7CD2"/>
    <w:rsid w:val="00F00112"/>
    <w:rsid w:val="00F05839"/>
    <w:rsid w:val="00F10CB7"/>
    <w:rsid w:val="00F11955"/>
    <w:rsid w:val="00F17F8B"/>
    <w:rsid w:val="00F302D5"/>
    <w:rsid w:val="00F3260D"/>
    <w:rsid w:val="00F37506"/>
    <w:rsid w:val="00F60C93"/>
    <w:rsid w:val="00F65247"/>
    <w:rsid w:val="00F73AA2"/>
    <w:rsid w:val="00F7595A"/>
    <w:rsid w:val="00F8304C"/>
    <w:rsid w:val="00F90B89"/>
    <w:rsid w:val="00FA11FD"/>
    <w:rsid w:val="00FA5B03"/>
    <w:rsid w:val="00FB6FB1"/>
    <w:rsid w:val="00FC3043"/>
    <w:rsid w:val="00FD02D7"/>
    <w:rsid w:val="00FD2299"/>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0D3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cs="Tahoma" w:hAnsi="Tahoma" w:ascii="Tahoma"/>
      <w:sz w:val="16"/>
      <w:szCs w:val="16"/>
    </w:rPr>
  </w:style>
  <w:style w:customStyle="true" w:styleId="TekstbaloniaChar" w:type="character">
    <w:name w:val="Tekst balončića Char"/>
    <w:basedOn w:val="Zadanifontodlomka"/>
    <w:link w:val="Tekstbalonia"/>
    <w:rsid w:val="00796751"/>
    <w:rPr>
      <w:rFonts w:cs="Tahoma" w:hAnsi="Tahoma" w:ascii="Tahoma"/>
      <w:sz w:val="16"/>
      <w:szCs w:val="16"/>
    </w:rPr>
  </w:style>
  <w:style w:styleId="Tekstrezerviranogmjesta" w:type="character">
    <w:name w:val="Placeholder Text"/>
    <w:basedOn w:val="Zadanifontodlomka"/>
    <w:uiPriority w:val="99"/>
    <w:semiHidden/>
    <w:rsid w:val="00267B4D"/>
    <w:rPr>
      <w:color w:val="808080"/>
      <w:bdr w:space="0" w:sz="0" w:color="auto" w:val="none"/>
      <w:shd w:fill="auto" w:color="auto" w:val="clear"/>
    </w:rPr>
  </w:style>
  <w:style w:customStyle="true" w:styleId="eSPISCCParagraphDefaultFont" w:type="character">
    <w:name w:val="eSPIS_CC_Paragraph Default Font"/>
    <w:basedOn w:val="Zadanifontodlomka"/>
    <w:rsid w:val="00267B4D"/>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267B4D"/>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267B4D"/>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67B4D"/>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0D3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ascii="Tahoma" w:cs="Tahoma" w:hAnsi="Tahoma"/>
      <w:sz w:val="16"/>
      <w:szCs w:val="16"/>
    </w:rPr>
  </w:style>
  <w:style w:customStyle="1" w:styleId="TekstbaloniaChar" w:type="character">
    <w:name w:val="Tekst balončića Char"/>
    <w:basedOn w:val="Zadanifontodlomka"/>
    <w:link w:val="Tekstbalonia"/>
    <w:rsid w:val="00796751"/>
    <w:rPr>
      <w:rFonts w:ascii="Tahoma" w:cs="Tahoma" w:hAnsi="Tahoma"/>
      <w:sz w:val="16"/>
      <w:szCs w:val="16"/>
    </w:rPr>
  </w:style>
  <w:style w:styleId="Tekstrezerviranogmjesta" w:type="character">
    <w:name w:val="Placeholder Text"/>
    <w:basedOn w:val="Zadanifontodlomka"/>
    <w:uiPriority w:val="99"/>
    <w:semiHidden/>
    <w:rsid w:val="00267B4D"/>
    <w:rPr>
      <w:color w:val="808080"/>
      <w:bdr w:color="auto" w:space="0" w:sz="0" w:val="none"/>
      <w:shd w:color="auto" w:fill="auto" w:val="clear"/>
    </w:rPr>
  </w:style>
  <w:style w:customStyle="1" w:styleId="eSPISCCParagraphDefaultFont" w:type="character">
    <w:name w:val="eSPIS_CC_Paragraph Default Font"/>
    <w:basedOn w:val="Zadanifontodlomka"/>
    <w:rsid w:val="00267B4D"/>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267B4D"/>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267B4D"/>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67B4D"/>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6338</izvorni_sadrzaj>
    <derivirana_varijabla naziv="DomainObject.Predmet.Broj_1">6338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2016.</izvorni_sadrzaj>
    <derivirana_varijabla naziv="DomainObject.Predmet.DatumOsnivanja_1">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St-6338/2016</izvorni_sadrzaj>
    <derivirana_varijabla naziv="DomainObject.Predmet.OznakaBroj_1">St-6338/2016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MISS d.o.o. za proizvodnju mesa, trgovinu i ugostiteljstvo</izvorni_sadrzaj>
    <derivirana_varijabla naziv="DomainObject.Predmet.ProtustrankaFormated_1">  Stečajna masa iza MISS d.o.o. za proizvodnju mesa, trgovinu i ugostiteljstvo</derivirana_varijabla>
  </DomainObject.Predmet.ProtustrankaFormated>
  <DomainObject.Predmet.ProtustrankaFormatedOIB>
    <izvorni_sadrzaj>  Stečajna masa iza MISS d.o.o. za proizvodnju mesa, trgovinu i ugostiteljstvo, OIB 81077208519</izvorni_sadrzaj>
    <derivirana_varijabla naziv="DomainObject.Predmet.ProtustrankaFormatedOIB_1">  Stečajna masa iza MISS d.o.o. za proizvodnju mesa, trgovinu i ugostiteljstvo, OIB 81077208519</derivirana_varijabla>
  </DomainObject.Predmet.ProtustrankaFormatedOIB>
  <DomainObject.Predmet.ProtustrankaFormatedWithAdress>
    <izvorni_sadrzaj> Stečajna masa iza MISS d.o.o. za proizvodnju mesa, trgovinu i ugostiteljstvo, Kardinala A. Stepinca 4, 31000 Osijek</izvorni_sadrzaj>
    <derivirana_varijabla naziv="DomainObject.Predmet.ProtustrankaFormatedWithAdress_1"> Stečajna masa iza MISS d.o.o. za proizvodnju mesa, trgovinu i ugostiteljstvo, Kardinala A. Stepinca 4, 31000 Osijek</derivirana_varijabla>
  </DomainObject.Predmet.ProtustrankaFormatedWithAdress>
  <DomainObject.Predmet.ProtustrankaFormatedWithAdressOIB>
    <izvorni_sadrzaj> Stečajna masa iza MISS d.o.o. za proizvodnju mesa, trgovinu i ugostiteljstvo, OIB 81077208519, Kardinala A. Stepinca 4, 31000 Osijek</izvorni_sadrzaj>
    <derivirana_varijabla naziv="DomainObject.Predmet.ProtustrankaFormatedWithAdressOIB_1"> Stečajna masa iza MISS d.o.o. za proizvodnju mesa, trgovinu i ugostiteljstvo, OIB 81077208519, Kardinala A. Stepinca 4, 31000 Osijek</derivirana_varijabla>
  </DomainObject.Predmet.ProtustrankaFormatedWithAdressOIB>
  <DomainObject.Predmet.ProtustrankaWithAdress>
    <izvorni_sadrzaj>Stečajna masa iza MISS d.o.o. za proizvodnju mesa, trgovinu i ugostiteljstvo Kardinala A. Stepinca 4, 31000 Osijek</izvorni_sadrzaj>
    <derivirana_varijabla naziv="DomainObject.Predmet.ProtustrankaWithAdress_1">Stečajna masa iza MISS d.o.o. za proizvodnju mesa, trgovinu i ugostiteljstvo Kardinala A. Stepinca 4, 31000 Osijek</derivirana_varijabla>
  </DomainObject.Predmet.ProtustrankaWithAdress>
  <DomainObject.Predmet.ProtustrankaWithAdressOIB>
    <izvorni_sadrzaj>Stečajna masa iza MISS d.o.o. za proizvodnju mesa, trgovinu i ugostiteljstvo, OIB 81077208519, Kardinala A. Stepinca 4, 31000 Osijek</izvorni_sadrzaj>
    <derivirana_varijabla naziv="DomainObject.Predmet.ProtustrankaWithAdressOIB_1">Stečajna masa iza MISS d.o.o. za proizvodnju mesa, trgovinu i ugostiteljstvo, OIB 81077208519, Kardinala A. Stepinca 4, 31000 Osijek</derivirana_varijabla>
  </DomainObject.Predmet.ProtustrankaWithAdressOIB>
  <DomainObject.Predmet.ProtustrankaNazivFormated>
    <izvorni_sadrzaj>Stečajna masa iza MISS d.o.o. za proizvodnju mesa, trgovinu i ugostiteljstvo</izvorni_sadrzaj>
    <derivirana_varijabla naziv="DomainObject.Predmet.ProtustrankaNazivFormated_1">Stečajna masa iza MISS d.o.o. za proizvodnju mesa, trgovinu i ugostiteljstvo</derivirana_varijabla>
  </DomainObject.Predmet.ProtustrankaNazivFormated>
  <DomainObject.Predmet.ProtustrankaNazivFormatedOIB>
    <izvorni_sadrzaj>Stečajna masa iza MISS d.o.o. za proizvodnju mesa, trgovinu i ugostiteljstvo, OIB 81077208519</izvorni_sadrzaj>
    <derivirana_varijabla naziv="DomainObject.Predmet.ProtustrankaNazivFormatedOIB_1">Stečajna masa iza MISS d.o.o. za proizvodnju mesa, trgovinu i ugostiteljstvo, OIB 81077208519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Karlovac zastupanog po punomoćniku Županijsko državno odvjetništvo u Karlovcu</izvorni_sadrzaj>
    <derivirana_varijabla naziv="DomainObject.Predmet.StrankaFormated_1">  RH. MF. Porezna uprava Karlovac zastupanog po punomoćniku Županijsko državno odvjetništvo u Karlovcu</derivirana_varijabla>
  </DomainObject.Predmet.StrankaFormated>
  <DomainObject.Predmet.StrankaFormatedOIB>
    <izvorni_sadrzaj>  RH. MF. Porezna uprava Karlovac, OIB 18683136487 zastupanog po punomoćniku Županijsko državno odvjetništvo u Karlovcu</izvorni_sadrzaj>
    <derivirana_varijabla naziv="DomainObject.Predmet.StrankaFormatedOIB_1">  RH. MF. Porezna uprava Karlovac, OIB 18683136487 zastupanog po punomoćniku Županijsko državno odvjetništvo u Karlovcu</derivirana_varijabla>
  </DomainObject.Predmet.StrankaFormatedOIB>
  <DomainObject.Predmet.StrankaFormatedWithAdress>
    <izvorni_sadrzaj> RH. MF. Porezna uprava Karlovac zastupanog po punomoćniku Županijsko državno odvjetništvo u Karlovcu</izvorni_sadrzaj>
    <derivirana_varijabla naziv="DomainObject.Predmet.StrankaFormatedWithAdress_1"> RH. MF. Porezna uprava Karlovac zastupanog po punomoćniku Županijsko državno odvjetništvo u Karlovcu</derivirana_varijabla>
  </DomainObject.Predmet.StrankaFormatedWithAdress>
  <DomainObject.Predmet.StrankaFormatedWithAdressOIB>
    <izvorni_sadrzaj> RH. MF. Porezna uprava Karlovac, OIB 18683136487 zastupanog po punomoćniku Županijsko državno odvjetništvo u Karlovcu</izvorni_sadrzaj>
    <derivirana_varijabla naziv="DomainObject.Predmet.StrankaFormatedWithAdressOIB_1"> RH. MF. Porezna uprava Karlovac, OIB 18683136487 zastupanog po punomoćniku Županijsko državno odvjetništvo u Karlovcu</derivirana_varijabla>
  </DomainObject.Predmet.StrankaFormatedWithAdressOIB>
  <DomainObject.Predmet.StrankaWithAdress>
    <izvorni_sadrzaj>RH. MF. Porezna uprava Karlovac </izvorni_sadrzaj>
    <derivirana_varijabla naziv="DomainObject.Predmet.StrankaWithAdress_1">RH. MF. Porezna uprava Karlovac </derivirana_varijabla>
  </DomainObject.Predmet.StrankaWithAdress>
  <DomainObject.Predmet.StrankaWithAdressOIB>
    <izvorni_sadrzaj>RH. MF. Porezna uprava Karlovac, OIB 18683136487</izvorni_sadrzaj>
    <derivirana_varijabla naziv="DomainObject.Predmet.StrankaWithAdressOIB_1">RH. MF. Porezna uprava Karlovac, OIB 18683136487</derivirana_varijabla>
  </DomainObject.Predmet.StrankaWithAdressOIB>
  <DomainObject.Predmet.StrankaNazivFormated>
    <izvorni_sadrzaj>RH. MF. Porezna uprava Karlovac</izvorni_sadrzaj>
    <derivirana_varijabla naziv="DomainObject.Predmet.StrankaNazivFormated_1">RH. MF. Porezna uprava Karlovac</derivirana_varijabla>
  </DomainObject.Predmet.StrankaNazivFormated>
  <DomainObject.Predmet.StrankaNazivFormatedOIB>
    <izvorni_sadrzaj>RH. MF. Porezna uprava Karlovac, OIB 18683136487</izvorni_sadrzaj>
    <derivirana_varijabla naziv="DomainObject.Predmet.StrankaNazivFormatedOIB_1">RH. MF. Porezna uprava Karlovac,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RH. MF. Porezna uprava Karlovac zastupanog po punomoćniku Županijsko državno odvjetništvo u Karlovcu</item>
    </izvorni_sadrzaj>
    <derivirana_varijabla naziv="DomainObject.Predmet.StrankaListFormated_1">
      <item>RH. MF. Porezna uprava Karlovac zastupanog po punomoćniku Županijsko državno odvjetništvo u Karlovcu</item>
    </derivirana_varijabla>
  </DomainObject.Predmet.StrankaListFormated>
  <DomainObject.Predmet.StrankaListFormatedOIB>
    <izvorni_sadrzaj>
      <item>RH. MF. Porezna uprava Karlovac, OIB 18683136487 zastupanog po punomoćniku Županijsko državno odvjetništvo u Karlovcu</item>
    </izvorni_sadrzaj>
    <derivirana_varijabla naziv="DomainObject.Predmet.StrankaListFormatedOIB_1">
      <item>RH. MF. Porezna uprava Karlovac, OIB 18683136487 zastupanog po punomoćniku Županijsko državno odvjetništvo u Karlovcu</item>
    </derivirana_varijabla>
  </DomainObject.Predmet.StrankaListFormatedOIB>
  <DomainObject.Predmet.StrankaListFormatedWithAdress>
    <izvorni_sadrzaj>
      <item>RH. MF. Porezna uprava Karlovac zastupanog po punomoćniku Županijsko državno odvjetništvo u Karlovcu</item>
    </izvorni_sadrzaj>
    <derivirana_varijabla naziv="DomainObject.Predmet.StrankaListFormatedWithAdress_1">
      <item>RH. MF. Porezna uprava Karlovac zastupanog po punomoćniku Županijsko državno odvjetništvo u Karlovcu</item>
    </derivirana_varijabla>
  </DomainObject.Predmet.StrankaListFormatedWithAdress>
  <DomainObject.Predmet.StrankaListFormatedWithAdressOIB>
    <izvorni_sadrzaj>
      <item>RH. MF. Porezna uprava Karlovac, OIB 18683136487 zastupanog po punomoćniku Županijsko državno odvjetništvo u Karlovcu</item>
    </izvorni_sadrzaj>
    <derivirana_varijabla naziv="DomainObject.Predmet.StrankaListFormatedWithAdressOIB_1">
      <item>RH. MF. Porezna uprava Karlovac, OIB 18683136487 zastupanog po punomoćniku Županijsko državno odvjetništvo u Karlovcu</item>
    </derivirana_varijabla>
  </DomainObject.Predmet.StrankaListFormatedWithAdressOIB>
  <DomainObject.Predmet.StrankaListNazivFormated>
    <izvorni_sadrzaj>
      <item>RH. MF. Porezna uprava Karlovac</item>
    </izvorni_sadrzaj>
    <derivirana_varijabla naziv="DomainObject.Predmet.StrankaListNazivFormated_1">
      <item>RH. MF. Porezna uprava Karlovac</item>
    </derivirana_varijabla>
  </DomainObject.Predmet.StrankaListNazivFormated>
  <DomainObject.Predmet.StrankaListNazivFormatedOIB>
    <izvorni_sadrzaj>
      <item>RH. MF. Porezna uprava Karlovac, OIB 18683136487</item>
    </izvorni_sadrzaj>
    <derivirana_varijabla naziv="DomainObject.Predmet.StrankaListNazivFormatedOIB_1">
      <item>RH. MF. Porezna uprava Karlovac, OIB 18683136487</item>
    </derivirana_varijabla>
  </DomainObject.Predmet.StrankaListNazivFormatedOIB>
  <DomainObject.Predmet.ProtuStrankaListFormated>
    <izvorni_sadrzaj>
      <item>Stečajna masa iza MISS d.o.o. za proizvodnju mesa, trgovinu i ugostiteljstvo</item>
    </izvorni_sadrzaj>
    <derivirana_varijabla naziv="DomainObject.Predmet.ProtuStrankaListFormated_1">
      <item>Stečajna masa iza MISS d.o.o. za proizvodnju mesa, trgovinu i ugostiteljstvo</item>
    </derivirana_varijabla>
  </DomainObject.Predmet.ProtuStrankaListFormated>
  <DomainObject.Predmet.ProtuStrankaListFormatedOIB>
    <izvorni_sadrzaj>
      <item>Stečajna masa iza MISS d.o.o. za proizvodnju mesa, trgovinu i ugostiteljstvo, OIB 81077208519</item>
    </izvorni_sadrzaj>
    <derivirana_varijabla naziv="DomainObject.Predmet.ProtuStrankaListFormatedOIB_1">
      <item>Stečajna masa iza MISS d.o.o. za proizvodnju mesa, trgovinu i ugostiteljstvo, OIB 81077208519</item>
    </derivirana_varijabla>
  </DomainObject.Predmet.ProtuStrankaListFormatedOIB>
  <DomainObject.Predmet.ProtuStrankaListFormatedWithAdress>
    <izvorni_sadrzaj>
      <item>Stečajna masa iza MISS d.o.o. za proizvodnju mesa, trgovinu i ugostiteljstvo, Kardinala A. Stepinca 4, 31000 Osijek</item>
    </izvorni_sadrzaj>
    <derivirana_varijabla naziv="DomainObject.Predmet.ProtuStrankaListFormatedWithAdress_1">
      <item>Stečajna masa iza MISS d.o.o. za proizvodnju mesa, trgovinu i ugostiteljstvo, Kardinala A. Stepinca 4, 31000 Osijek</item>
    </derivirana_varijabla>
  </DomainObject.Predmet.ProtuStrankaListFormatedWithAdress>
  <DomainObject.Predmet.ProtuStrankaListFormatedWithAdressOIB>
    <izvorni_sadrzaj>
      <item>Stečajna masa iza MISS d.o.o. za proizvodnju mesa, trgovinu i ugostiteljstvo, OIB 81077208519, Kardinala A. Stepinca 4, 31000 Osijek</item>
    </izvorni_sadrzaj>
    <derivirana_varijabla naziv="DomainObject.Predmet.ProtuStrankaListFormatedWithAdressOIB_1">
      <item>Stečajna masa iza MISS d.o.o. za proizvodnju mesa, trgovinu i ugostiteljstvo, OIB 81077208519, Kardinala A. Stepinca 4, 31000 Osijek</item>
    </derivirana_varijabla>
  </DomainObject.Predmet.ProtuStrankaListFormatedWithAdressOIB>
  <DomainObject.Predmet.ProtuStrankaListNazivFormated>
    <izvorni_sadrzaj>
      <item>Stečajna masa iza MISS d.o.o. za proizvodnju mesa, trgovinu i ugostiteljstvo</item>
    </izvorni_sadrzaj>
    <derivirana_varijabla naziv="DomainObject.Predmet.ProtuStrankaListNazivFormated_1">
      <item>Stečajna masa iza MISS d.o.o. za proizvodnju mesa, trgovinu i ugostiteljstvo</item>
    </derivirana_varijabla>
  </DomainObject.Predmet.ProtuStrankaListNazivFormated>
  <DomainObject.Predmet.ProtuStrankaListNazivFormatedOIB>
    <izvorni_sadrzaj>
      <item>Stečajna masa iza MISS d.o.o. za proizvodnju mesa, trgovinu i ugostiteljstvo, OIB 81077208519</item>
    </izvorni_sadrzaj>
    <derivirana_varijabla naziv="DomainObject.Predmet.ProtuStrankaListNazivFormatedOIB_1">
      <item>Stečajna masa iza MISS d.o.o. za proizvodnju mesa, trgovinu i ugostiteljstvo, OIB 81077208519</item>
    </derivirana_varijabla>
  </DomainObject.Predmet.ProtuStrankaListNazivFormatedOIB>
  <DomainObject.Predmet.OstaliListFormated>
    <izvorni_sadrzaj>
      <item>Županijsko državno odvjetništvo u Karlovcu punomoćnik sudionika u postupku RH. MF. Porezna uprava Karlovac</item>
      <item>Addiko Bank dioničko društvo</item>
    </izvorni_sadrzaj>
    <derivirana_varijabla naziv="DomainObject.Predmet.OstaliListFormated_1">
      <item>Županijsko državno odvjetništvo u Karlovcu punomoćnik sudionika u postupku RH. MF. Porezna uprava Karlovac</item>
      <item>Addiko Bank dioničko društvo</item>
    </derivirana_varijabla>
  </DomainObject.Predmet.OstaliListFormated>
  <DomainObject.Predmet.OstaliListFormatedOIB>
    <izvorni_sadrzaj>
      <item>Županijsko državno odvjetništvo u Karlovcu punomoćnik sudionika u postupku RH. MF. Porezna uprava Karlovac</item>
      <item>Addiko Bank dioničko društvo, OIB 14036333877</item>
    </izvorni_sadrzaj>
    <derivirana_varijabla naziv="DomainObject.Predmet.OstaliListFormatedOIB_1">
      <item>Županijsko državno odvjetništvo u Karlovcu punomoćnik sudionika u postupku RH. MF. Porezna uprava Karlovac</item>
      <item>Addiko Bank dioničko društvo, OIB 14036333877</item>
    </derivirana_varijabla>
  </DomainObject.Predmet.OstaliListFormatedOIB>
  <DomainObject.Predmet.OstaliListFormatedWithAdress>
    <izvorni_sadrzaj>
      <item>Županijsko državno odvjetništvo u Karlovcu, Ulica Valdka Mačeka 26, 47000 Karlovac punomoćnik sudionika u postupku RH. MF. Porezna uprava Karlovac</item>
      <item>Addiko Bank dioničko društvo, Slavonska avenija 6, 10000 Zagreb</item>
    </izvorni_sadrzaj>
    <derivirana_varijabla naziv="DomainObject.Predmet.OstaliListFormatedWithAdress_1">
      <item>Županijsko državno odvjetništvo u Karlovcu, Ulica Valdka Mačeka 26, 47000 Karlovac punomoćnik sudionika u postupku RH. MF. Porezna uprava Karlovac</item>
      <item>Addiko Bank dioničko društvo, Slavonska avenija 6, 10000 Zagreb</item>
    </derivirana_varijabla>
  </DomainObject.Predmet.OstaliListFormatedWithAdress>
  <DomainObject.Predmet.OstaliListFormatedWithAdressOIB>
    <izvorni_sadrzaj>
      <item>Županijsko državno odvjetništvo u Karlovcu, Ulica Valdka Mačeka 26, 47000 Karlovac punomoćnik sudionika u postupku RH. MF. Porezna uprava Karlovac</item>
      <item>Addiko Bank dioničko društvo, OIB 14036333877, Slavonska avenija 6, 10000 Zagreb</item>
    </izvorni_sadrzaj>
    <derivirana_varijabla naziv="DomainObject.Predmet.OstaliListFormatedWithAdressOIB_1">
      <item>Županijsko državno odvjetništvo u Karlovcu, Ulica Valdka Mačeka 26, 47000 Karlovac punomoćnik sudionika u postupku RH. MF. Porezna uprava Karlovac</item>
      <item>Addiko Bank dioničko društvo, OIB 14036333877, Slavonska avenija 6, 10000 Zagreb</item>
    </derivirana_varijabla>
  </DomainObject.Predmet.OstaliListFormatedWithAdressOIB>
  <DomainObject.Predmet.OstaliListNazivFormated>
    <izvorni_sadrzaj>
      <item>Županijsko državno odvjetništvo u Karlovcu</item>
      <item>Addiko Bank dioničko društvo</item>
    </izvorni_sadrzaj>
    <derivirana_varijabla naziv="DomainObject.Predmet.OstaliListNazivFormated_1">
      <item>Županijsko državno odvjetništvo u Karlovcu</item>
      <item>Addiko Bank dioničko društvo</item>
    </derivirana_varijabla>
  </DomainObject.Predmet.OstaliListNazivFormated>
  <DomainObject.Predmet.OstaliListNazivFormatedOIB>
    <izvorni_sadrzaj>
      <item>Županijsko državno odvjetništvo u Karlovcu</item>
      <item>Addiko Bank dioničko društvo, OIB 14036333877</item>
    </izvorni_sadrzaj>
    <derivirana_varijabla naziv="DomainObject.Predmet.OstaliListNazivFormatedOIB_1">
      <item>Županijsko državno odvjetništvo u Karlovcu</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RH. MF. Porezna uprava Karlovac</izvorni_sadrzaj>
    <derivirana_varijabla naziv="DomainObject.Predmet.StrankaIDrugi_1">RH. MF. Porezna uprava Karlovac</derivirana_varijabla>
  </DomainObject.Predmet.StrankaIDrugi>
  <DomainObject.Predmet.ProtustrankaIDrugi>
    <izvorni_sadrzaj>Stečajna masa iza MISS d.o.o. za proizvodnju mesa, trgovinu i ugostiteljstvo</izvorni_sadrzaj>
    <derivirana_varijabla naziv="DomainObject.Predmet.ProtustrankaIDrugi_1">Stečajna masa iza MISS d.o.o. za proizvodnju mesa, trgovinu i ugostiteljstvo</derivirana_varijabla>
  </DomainObject.Predmet.ProtustrankaIDrugi>
  <DomainObject.Predmet.StrankaIDrugiAdressOIB>
    <izvorni_sadrzaj>RH. MF. Porezna uprava Karlovac, OIB 18683136487</izvorni_sadrzaj>
    <derivirana_varijabla naziv="DomainObject.Predmet.StrankaIDrugiAdressOIB_1">RH. MF. Porezna uprava Karlovac, OIB 18683136487</derivirana_varijabla>
  </DomainObject.Predmet.StrankaIDrugiAdressOIB>
  <DomainObject.Predmet.ProtustrankaIDrugiAdressOIB>
    <izvorni_sadrzaj>Stečajna masa iza MISS d.o.o. za proizvodnju mesa, trgovinu i ugostiteljstvo, OIB 81077208519, Kardinala A. Stepinca 4, 31000 Osijek</izvorni_sadrzaj>
    <derivirana_varijabla naziv="DomainObject.Predmet.ProtustrankaIDrugiAdressOIB_1">Stečajna masa iza MISS d.o.o. za proizvodnju mesa, trgovinu i ugostiteljstvo, OIB 81077208519, Kardinala A. Stepinca 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Porezna uprava Karlovac</item>
      <item>Stečajna masa iza MISS d.o.o. za proizvodnju mesa, trgovinu i ugostiteljstvo</item>
      <item>Županijsko državno odvjetništvo u Karlovcu</item>
      <item>Addiko Bank dioničko društvo</item>
    </izvorni_sadrzaj>
    <derivirana_varijabla naziv="DomainObject.Predmet.SudioniciListNaziv_1">
      <item>RH. MF. Porezna uprava Karlovac</item>
      <item>Stečajna masa iza MISS d.o.o. za proizvodnju mesa, trgovinu i ugostiteljstvo</item>
      <item>Županijsko državno odvjetništvo u Karlovcu</item>
      <item>Addiko Bank dioničko društvo</item>
    </derivirana_varijabla>
  </DomainObject.Predmet.SudioniciListNaziv>
  <DomainObject.Predmet.SudioniciListAdressOIB>
    <izvorni_sadrzaj>
      <item>RH. MF. Porezna uprava Karlovac, OIB 18683136487</item>
      <item>Stečajna masa iza MISS d.o.o. za proizvodnju mesa, trgovinu i ugostiteljstvo, OIB 81077208519, Kardinala A. Stepinca 4,31000 Osijek</item>
      <item>Županijsko državno odvjetništvo u Karlovcu, Ulica Valdka Mačeka 26,47000 Karlovac</item>
      <item>Addiko Bank dioničko društvo, OIB 14036333877, Slavonska avenija 6,10000 Zagreb</item>
    </izvorni_sadrzaj>
    <derivirana_varijabla naziv="DomainObject.Predmet.SudioniciListAdressOIB_1">
      <item>RH. MF. Porezna uprava Karlovac, OIB 18683136487</item>
      <item>Stečajna masa iza MISS d.o.o. za proizvodnju mesa, trgovinu i ugostiteljstvo, OIB 81077208519, Kardinala A. Stepinca 4,31000 Osijek</item>
      <item>Županijsko državno odvjetništvo u Karlovcu, Ulica Valdka Mačeka 26,47000 Karlovac</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81077208519</item>
      <item>, OIB null</item>
      <item>, OIB 14036333877</item>
    </izvorni_sadrzaj>
    <derivirana_varijabla naziv="DomainObject.Predmet.SudioniciListNazivOIB_1">
      <item>, OIB 18683136487</item>
      <item>, OIB 81077208519</item>
      <item>, OIB null</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817</properties:Words>
  <properties:Characters>4377</properties:Characters>
  <properties:Lines>122</properties:Lines>
  <properties:Paragraphs>38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2018-04-18T07:42:00Z</dcterms:created>
  <dc:creator>Korisnik</dc:creator>
  <cp:lastModifiedBy>Draženka Prpić</cp:lastModifiedBy>
  <cp:lastPrinted>2018-04-18T07:48:00Z</cp:lastPrinted>
  <dcterms:modified xmlns:xsi="http://www.w3.org/2001/XMLSchema-instance" xsi:type="dcterms:W3CDTF">2018-04-18T07:48:00Z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PRODAJI-MISS-6338-16-NOVI ZAKON.docx)</vt:lpwstr>
  </prop:property>
  <prop:property name="CC_coloring" pid="4" fmtid="{D5CDD505-2E9C-101B-9397-08002B2CF9AE}">
    <vt:bool>false</vt:bool>
  </prop:property>
  <prop:property name="BrojStranica" pid="5" fmtid="{D5CDD505-2E9C-101B-9397-08002B2CF9AE}">
    <vt:i4>3</vt:i4>
  </prop:property>
</prop:Properties>
</file>