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B35" w:rsidR="00984DFA" w:rsidRPr="00E170CB">
        <w:tc>
          <w:tcPr>
            <w:tcW w:type="dxa" w:w="2985"/>
            <w:shd w:fill="auto" w:color="auto" w:val="clear"/>
          </w:tcPr>
          <w:p w:rsidRDefault="00984DFA" w:rsidP="00240B35" w:rsidR="00984DF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170C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4DFA" w:rsidP="00240B35" w:rsidR="00984DF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84DFA" w:rsidP="00240B35" w:rsidR="00984DF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84DFA" w:rsidP="00240B35" w:rsidR="00984DF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3c0e4c" w14:paraId="23c0e4c" w:rsidRDefault="00984DFA" w:rsidP="00984DFA" w:rsidR="00984DFA" w:rsidRPr="00E170C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B35" w:rsidR="00984DFA" w:rsidRPr="00E170CB">
        <w:trPr>
          <w:jc w:val="right"/>
        </w:trPr>
        <w:tc>
          <w:tcPr>
            <w:tcW w:type="dxa" w:w="4320"/>
          </w:tcPr>
          <w:p w:rsidRDefault="00984DFA" w:rsidP="00984DFA" w:rsidR="00984DFA" w:rsidRPr="00E170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170C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-357/13-97</w:t>
            </w:r>
          </w:p>
        </w:tc>
      </w:tr>
    </w:tbl>
    <w:p w:rsidRDefault="00984DFA" w:rsidP="00984DFA" w:rsidR="00984D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84DFA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84DFA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3326" w:rsidP="00984DFA" w:rsidR="00984D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4DF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984DFA" w:rsidRPr="00984DFA">
        <w:rPr>
          <w:rFonts w:hAnsi="Times New Roman" w:ascii="Times New Roman"/>
          <w:sz w:val="24"/>
          <w:szCs w:val="24"/>
        </w:rPr>
        <w:t>KUTINA PROJEKT d.o.o. u stečaju, Varaždin, Zagrebačka 51, OIB: 52629264653</w:t>
      </w:r>
      <w:r w:rsidR="00984DFA">
        <w:rPr>
          <w:rFonts w:cs="Times New Roman" w:hAnsi="Times New Roman" w:ascii="Times New Roman"/>
          <w:sz w:val="24"/>
          <w:szCs w:val="24"/>
        </w:rPr>
        <w:t xml:space="preserve">, </w:t>
      </w:r>
      <w:r w:rsidRPr="00984DFA">
        <w:rPr>
          <w:rFonts w:cs="Times New Roman" w:hAnsi="Times New Roman" w:ascii="Times New Roman"/>
          <w:sz w:val="24"/>
          <w:szCs w:val="24"/>
        </w:rPr>
        <w:t>povodom prijedloga za završnu diobu stečajnog upravitelja, 2. srpnja 2018.,</w:t>
      </w:r>
    </w:p>
    <w:p w:rsidRDefault="00984DFA" w:rsidP="00984DFA" w:rsidR="00984DFA" w:rsidRPr="00984D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326" w:rsidP="00984DFA" w:rsidR="00984D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332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84DFA" w:rsidP="00984DFA" w:rsidR="00984DFA" w:rsidRPr="00E733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3326" w:rsidP="00984DFA" w:rsidR="00D44A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3326">
        <w:rPr>
          <w:rFonts w:cs="Times New Roman" w:hAnsi="Times New Roman" w:ascii="Times New Roman"/>
          <w:sz w:val="24"/>
          <w:szCs w:val="24"/>
        </w:rPr>
        <w:tab/>
        <w:t>I. Daje se suglasnost za završnu diobu u ovome stečajnom postupku koji se vodi nad stečajnim dužnikom</w:t>
      </w:r>
      <w:r w:rsidRPr="00E73326">
        <w:t xml:space="preserve"> </w:t>
      </w:r>
      <w:r w:rsidR="00984DFA" w:rsidRPr="00984DFA">
        <w:rPr>
          <w:rFonts w:hAnsi="Times New Roman" w:ascii="Times New Roman"/>
          <w:sz w:val="24"/>
          <w:szCs w:val="24"/>
        </w:rPr>
        <w:t>KUTINA PROJEKT d.o.o. u stečaju, Varaždin, Zagrebačka 51, OIB: 52629264653</w:t>
      </w:r>
      <w:r w:rsidRPr="00E73326">
        <w:rPr>
          <w:rFonts w:cs="Times New Roman" w:hAnsi="Times New Roman" w:ascii="Times New Roman"/>
          <w:sz w:val="24"/>
          <w:szCs w:val="24"/>
        </w:rPr>
        <w:t xml:space="preserve">, na način da se namiruju </w:t>
      </w:r>
      <w:r>
        <w:rPr>
          <w:rFonts w:cs="Times New Roman" w:hAnsi="Times New Roman" w:ascii="Times New Roman"/>
          <w:sz w:val="24"/>
          <w:szCs w:val="24"/>
        </w:rPr>
        <w:t>sa utvrđenim tražbinama stečajni vjerovnici drugog</w:t>
      </w:r>
      <w:r w:rsidRPr="00E73326">
        <w:rPr>
          <w:rFonts w:cs="Times New Roman" w:hAnsi="Times New Roman" w:ascii="Times New Roman"/>
          <w:sz w:val="24"/>
          <w:szCs w:val="24"/>
        </w:rPr>
        <w:t xml:space="preserve"> višeg isplatnog reda kako slijedi:</w:t>
      </w:r>
    </w:p>
    <w:p w:rsidRDefault="00E73326" w:rsidP="00984DFA" w:rsidR="00984D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Financijska agencija, Zagreb, Vrtni put 3</w:t>
      </w:r>
      <w:r w:rsidR="00984DF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84DFA">
        <w:rPr>
          <w:rFonts w:cs="Times New Roman" w:hAnsi="Times New Roman" w:ascii="Times New Roman"/>
          <w:sz w:val="24"/>
          <w:szCs w:val="24"/>
        </w:rPr>
        <w:t xml:space="preserve">OIB: 85821130368, </w:t>
      </w:r>
      <w:r>
        <w:rPr>
          <w:rFonts w:cs="Times New Roman" w:hAnsi="Times New Roman" w:ascii="Times New Roman"/>
          <w:sz w:val="24"/>
          <w:szCs w:val="24"/>
        </w:rPr>
        <w:t>sa iznosom od 564,94 kn,</w:t>
      </w:r>
      <w:r w:rsidR="00984DFA" w:rsidRPr="00984D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97475" w:rsidP="00984DFA" w:rsidR="00E73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E73326">
        <w:rPr>
          <w:rFonts w:cs="Times New Roman" w:hAnsi="Times New Roman" w:ascii="Times New Roman"/>
          <w:sz w:val="24"/>
          <w:szCs w:val="24"/>
        </w:rPr>
        <w:t xml:space="preserve">Zagrebačka banka d.d., Zagreb, Trg bana Josipa Jelačića 10, </w:t>
      </w:r>
      <w:r w:rsidR="00984DFA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 xml:space="preserve">92963223473, </w:t>
      </w:r>
      <w:r w:rsidR="00E73326">
        <w:rPr>
          <w:rFonts w:cs="Times New Roman" w:hAnsi="Times New Roman" w:ascii="Times New Roman"/>
          <w:sz w:val="24"/>
          <w:szCs w:val="24"/>
        </w:rPr>
        <w:t>sa iznosom od 53.716,85 kn i</w:t>
      </w:r>
    </w:p>
    <w:p w:rsidRDefault="00E73326" w:rsidP="00984DFA" w:rsidR="00E73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Republika Hrvatska, Ministarstvo financija, Porezna uprava, </w:t>
      </w:r>
      <w:r w:rsidR="00984DFA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odručni ured Varaždin, sa iznosom od 549.524,42 kn.</w:t>
      </w:r>
    </w:p>
    <w:p w:rsidRDefault="00E73326" w:rsidP="00984DFA" w:rsidR="00E73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Nalaže se </w:t>
      </w:r>
      <w:r w:rsidR="00984DFA">
        <w:rPr>
          <w:rFonts w:cs="Times New Roman" w:hAnsi="Times New Roman" w:ascii="Times New Roman"/>
          <w:sz w:val="24"/>
          <w:szCs w:val="24"/>
        </w:rPr>
        <w:t>stečajnoj upraviteljici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84DFA">
        <w:rPr>
          <w:rFonts w:cs="Times New Roman" w:hAnsi="Times New Roman" w:ascii="Times New Roman"/>
          <w:sz w:val="24"/>
          <w:szCs w:val="24"/>
        </w:rPr>
        <w:t xml:space="preserve">Katarini Conar-Brod iz Varaždina, </w:t>
      </w:r>
      <w:r>
        <w:rPr>
          <w:rFonts w:cs="Times New Roman" w:hAnsi="Times New Roman" w:ascii="Times New Roman"/>
          <w:sz w:val="24"/>
          <w:szCs w:val="24"/>
        </w:rPr>
        <w:t>da nakon pravomoćnosti ovog rješenja namiri stečajne vjerovnike u skladu sa toč.</w:t>
      </w:r>
      <w:r w:rsidR="00984D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84D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984DFA" w:rsidP="00984DFA" w:rsidR="00984D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326" w:rsidP="00984DFA" w:rsidR="00984D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84DFA" w:rsidP="00984DFA" w:rsidR="00984D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73326" w:rsidP="00984DFA" w:rsidR="00E73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završnom ročištu održanom 27. lipnja 2018. stečajna upraviteljica je predložila da se sa preostalim novčanim sredstvima stečajnog dužnika, namire stečajni vjerovnici drugog višeg isplatnog reda </w:t>
      </w:r>
      <w:r w:rsidR="00341BF1">
        <w:rPr>
          <w:rFonts w:cs="Times New Roman" w:hAnsi="Times New Roman" w:ascii="Times New Roman"/>
          <w:sz w:val="24"/>
          <w:szCs w:val="24"/>
        </w:rPr>
        <w:t>Financijska</w:t>
      </w:r>
      <w:r>
        <w:rPr>
          <w:rFonts w:cs="Times New Roman" w:hAnsi="Times New Roman" w:ascii="Times New Roman"/>
          <w:sz w:val="24"/>
          <w:szCs w:val="24"/>
        </w:rPr>
        <w:t xml:space="preserve"> agencija, Zagreb, </w:t>
      </w:r>
      <w:r w:rsidRPr="00E73326">
        <w:rPr>
          <w:rFonts w:cs="Times New Roman" w:hAnsi="Times New Roman" w:ascii="Times New Roman"/>
          <w:sz w:val="24"/>
          <w:szCs w:val="24"/>
        </w:rPr>
        <w:t>Zagrebačka banka d.d., Zagreb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Pr="00E73326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>, sa iznosima navedenim u toč.</w:t>
      </w:r>
      <w:r w:rsidR="00984D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84D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E73326" w:rsidP="00984DFA" w:rsidR="00E73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Prisutni zastupnici stečajnih vjerovnika nisu imali primjedbi na prijedlog završne diobe, radi čega je ovaj sud primjenom čl.</w:t>
      </w:r>
      <w:r w:rsidR="00984D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282. Stečajnog zakona (Narodne novine broj 71/15 i 104/17) odlučio kao u izreci ovog rješenja.</w:t>
      </w:r>
    </w:p>
    <w:p w:rsidRDefault="00984DFA" w:rsidP="00984DFA" w:rsidR="00984D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srpnja 2018</w:t>
      </w: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84DFA" w:rsidP="00984DFA" w:rsidR="00984DFA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84DFA" w:rsidP="00984DFA" w:rsidR="00984DFA" w:rsidRPr="0062626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84DFA" w:rsidP="00984DFA" w:rsidR="00984DF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73326" w:rsidP="00E73326" w:rsidR="00E73326">
      <w:pPr>
        <w:rPr>
          <w:rFonts w:cs="Times New Roman" w:hAnsi="Times New Roman" w:ascii="Times New Roman"/>
          <w:sz w:val="24"/>
          <w:szCs w:val="24"/>
        </w:rPr>
      </w:pPr>
    </w:p>
    <w:p w:rsidRDefault="00984DFA" w:rsidP="00E73326" w:rsidR="00984DFA">
      <w:pPr>
        <w:rPr>
          <w:rFonts w:cs="Times New Roman" w:hAnsi="Times New Roman" w:ascii="Times New Roman"/>
          <w:sz w:val="24"/>
          <w:szCs w:val="24"/>
        </w:rPr>
      </w:pPr>
    </w:p>
    <w:p w:rsidRDefault="00984DFA" w:rsidP="00984DFA" w:rsidR="00984D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84DFA" w:rsidP="00984DFA" w:rsidR="00984D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DFA" w:rsidP="00984DFA" w:rsidR="00984DFA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984DFA" w:rsidP="00984DFA" w:rsidR="00984D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upraviteljica Katarina Conar-Brod, Varaždin, Križanićeva 92,</w:t>
      </w:r>
    </w:p>
    <w:p w:rsidRDefault="00984DFA" w:rsidP="00984DFA" w:rsidR="00984D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vjerovnici prvog višeg isplatnog reda navedeni u točci I. izreke ovog rješenja i to:</w:t>
      </w:r>
    </w:p>
    <w:p w:rsidRDefault="00984DFA" w:rsidP="00984DFA" w:rsidR="00984DF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Financijska agencija, Zagreb, Vrtni put 3, </w:t>
      </w:r>
    </w:p>
    <w:p w:rsidRDefault="00984DFA" w:rsidP="00984DFA" w:rsidR="00984DF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-Zagrebačka banka d.d., Zagreb, Trg bana Josipa Jelačića 10, </w:t>
      </w:r>
    </w:p>
    <w:p w:rsidRDefault="00984DFA" w:rsidP="00984DFA" w:rsidR="00984DF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Varaždin, zastupana po Županijskom državnom odvjetništvu u Varaždinu, Građansko-upravnom odjelu, Varaždin, B. Radić 2</w:t>
      </w:r>
    </w:p>
    <w:p w:rsidRDefault="00984DFA" w:rsidP="00E73326" w:rsidR="00984DFA">
      <w:pPr>
        <w:rPr>
          <w:rFonts w:cs="Times New Roman" w:hAnsi="Times New Roman" w:ascii="Times New Roman"/>
          <w:sz w:val="24"/>
          <w:szCs w:val="24"/>
        </w:rPr>
      </w:pPr>
    </w:p>
    <w:p w:rsidRDefault="00E73326" w:rsidP="00E73326" w:rsidR="00E73326" w:rsidRPr="00E73326">
      <w:pPr>
        <w:rPr>
          <w:rFonts w:cs="Times New Roman" w:hAnsi="Times New Roman" w:ascii="Times New Roman"/>
          <w:sz w:val="24"/>
          <w:szCs w:val="24"/>
        </w:rPr>
      </w:pPr>
    </w:p>
    <w:sectPr w:rsidSect="00984DFA" w:rsidR="00E73326" w:rsidRPr="00E7332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B16" w:rsidP="00984DFA" w:rsidR="007A0B16">
      <w:pPr>
        <w:spacing w:lineRule="auto" w:line="240" w:after="0"/>
      </w:pPr>
      <w:r>
        <w:separator/>
      </w:r>
    </w:p>
  </w:endnote>
  <w:endnote w:id="0" w:type="continuationSeparator">
    <w:p w:rsidRDefault="007A0B16" w:rsidP="00984DFA" w:rsidR="007A0B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B16" w:rsidP="00984DFA" w:rsidR="007A0B16">
      <w:pPr>
        <w:spacing w:lineRule="auto" w:line="240" w:after="0"/>
      </w:pPr>
      <w:r>
        <w:separator/>
      </w:r>
    </w:p>
  </w:footnote>
  <w:footnote w:id="0" w:type="continuationSeparator">
    <w:p w:rsidRDefault="007A0B16" w:rsidP="00984DFA" w:rsidR="007A0B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9593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84DFA" w:rsidR="00984DFA" w:rsidRPr="00984DF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84DF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84DF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84DF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1DC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84DF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84DFA" w:rsidP="00984DFA" w:rsidR="00984DFA" w:rsidRPr="00984DFA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84DFA">
      <w:rPr>
        <w:rFonts w:cs="Times New Roman" w:hAnsi="Times New Roman" w:ascii="Times New Roman"/>
        <w:sz w:val="24"/>
        <w:szCs w:val="24"/>
      </w:rPr>
      <w:t>Poslovni broj: 5 St-357/13-</w:t>
    </w:r>
    <w:r>
      <w:rPr>
        <w:rFonts w:cs="Times New Roman" w:hAnsi="Times New Roman" w:ascii="Times New Roman"/>
        <w:sz w:val="24"/>
        <w:szCs w:val="24"/>
      </w:rPr>
      <w:t>97</w:t>
    </w:r>
  </w:p>
  <w:p w:rsidRDefault="00984DFA" w:rsidR="00984DFA">
    <w:pPr>
      <w:pStyle w:val="Zaglavlje"/>
    </w:pPr>
  </w:p>
  <w:p w:rsidRDefault="00984DFA" w:rsidR="00984D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DFA" w:rsidP="00984DFA" w:rsidR="00984DFA" w:rsidRPr="00984DFA">
    <w:pPr>
      <w:pStyle w:val="Zaglavlje"/>
      <w:ind w:firstLine="3828" w:left="2544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326"/>
    <w:rsid w:val="00311DC2"/>
    <w:rsid w:val="00341BF1"/>
    <w:rsid w:val="007A0B16"/>
    <w:rsid w:val="00984DFA"/>
    <w:rsid w:val="00C97475"/>
    <w:rsid w:val="00D44AE8"/>
    <w:rsid w:val="00E7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4D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D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4D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4DFA"/>
  </w:style>
  <w:style w:styleId="Podnoje" w:type="paragraph">
    <w:name w:val="footer"/>
    <w:basedOn w:val="Normal"/>
    <w:link w:val="PodnojeChar"/>
    <w:uiPriority w:val="99"/>
    <w:unhideWhenUsed/>
    <w:rsid w:val="00984D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4DFA"/>
  </w:style>
  <w:style w:styleId="Odlomakpopisa" w:type="paragraph">
    <w:name w:val="List Paragraph"/>
    <w:basedOn w:val="Normal"/>
    <w:uiPriority w:val="34"/>
    <w:qFormat/>
    <w:rsid w:val="00984D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DC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DC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DC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DC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4D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DF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4D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4DFA"/>
  </w:style>
  <w:style w:styleId="Podnoje" w:type="paragraph">
    <w:name w:val="footer"/>
    <w:basedOn w:val="Normal"/>
    <w:link w:val="PodnojeChar"/>
    <w:uiPriority w:val="99"/>
    <w:unhideWhenUsed/>
    <w:rsid w:val="00984D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4DFA"/>
  </w:style>
  <w:style w:styleId="Odlomakpopisa" w:type="paragraph">
    <w:name w:val="List Paragraph"/>
    <w:basedOn w:val="Normal"/>
    <w:uiPriority w:val="34"/>
    <w:qFormat/>
    <w:rsid w:val="00984D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D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D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D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D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2544</properties:Characters>
  <properties:Lines>77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2018-07-02T07:46:00Z</dcterms:created>
  <dc:creator>Ksenija Flack Makitan</dc:creator>
  <cp:lastModifiedBy>Lea Rogina</cp:lastModifiedBy>
  <cp:lastPrinted>2018-07-02T08:38:00Z</cp:lastPrinted>
  <dcterms:modified xmlns:xsi="http://www.w3.org/2001/XMLSchema-instance" xsi:type="dcterms:W3CDTF">2018-07-02T09:53:00Z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(kutina završ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