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8c9f" w14:paraId="8d28c9f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r w:rsidR="006632EA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20347F">
        <w:rPr>
          <w:rFonts w:cs="Times New Roman" w:eastAsia="Times New Roman"/>
          <w:szCs w:val="24"/>
          <w:lang w:eastAsia="hr-HR"/>
        </w:rPr>
        <w:t>ISTRA PORTA d. o. o. Pula, Katalinića Jeretova 20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0347F" w:rsidRPr="0020347F">
        <w:rPr>
          <w:rFonts w:cs="Times New Roman" w:eastAsia="Times New Roman"/>
          <w:szCs w:val="24"/>
          <w:lang w:eastAsia="hr-HR"/>
        </w:rPr>
        <w:t>02018981356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20347F" w:rsidRPr="0020347F">
        <w:rPr>
          <w:rFonts w:cs="Times New Roman" w:eastAsia="Times New Roman"/>
          <w:szCs w:val="24"/>
          <w:lang w:eastAsia="hr-HR"/>
        </w:rPr>
        <w:t>040281128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6632EA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632EA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0347F">
        <w:rPr>
          <w:rFonts w:cs="Times New Roman" w:eastAsia="Times New Roman"/>
          <w:szCs w:val="24"/>
          <w:lang w:eastAsia="hr-HR"/>
        </w:rPr>
        <w:t xml:space="preserve">ISTRA PORTA d. o. o. Pula, Katalinića Jeretova 20, OIB </w:t>
      </w:r>
      <w:r w:rsidR="0020347F" w:rsidRPr="0020347F">
        <w:rPr>
          <w:rFonts w:cs="Times New Roman" w:eastAsia="Times New Roman"/>
          <w:szCs w:val="24"/>
          <w:lang w:eastAsia="hr-HR"/>
        </w:rPr>
        <w:t>02018981356</w:t>
      </w:r>
      <w:r w:rsidR="0020347F">
        <w:rPr>
          <w:rFonts w:cs="Times New Roman" w:eastAsia="Times New Roman"/>
          <w:szCs w:val="24"/>
          <w:lang w:eastAsia="hr-HR"/>
        </w:rPr>
        <w:t xml:space="preserve">, MBS </w:t>
      </w:r>
      <w:r w:rsidR="0020347F" w:rsidRPr="0020347F">
        <w:rPr>
          <w:rFonts w:cs="Times New Roman" w:eastAsia="Times New Roman"/>
          <w:szCs w:val="24"/>
          <w:lang w:eastAsia="hr-HR"/>
        </w:rPr>
        <w:t>040281128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0347F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0347F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0347F">
        <w:rPr>
          <w:rFonts w:cs="Times New Roman" w:eastAsia="Times New Roman"/>
          <w:szCs w:val="24"/>
          <w:lang w:eastAsia="hr-HR"/>
        </w:rPr>
        <w:t>15. ožujka 2018</w:t>
      </w:r>
      <w:r>
        <w:rPr>
          <w:szCs w:val="24"/>
        </w:rPr>
        <w:t xml:space="preserve">. iznosio </w:t>
      </w:r>
      <w:r w:rsidR="0020347F">
        <w:rPr>
          <w:szCs w:val="24"/>
        </w:rPr>
        <w:t>5</w:t>
      </w:r>
      <w:r>
        <w:rPr>
          <w:szCs w:val="24"/>
        </w:rPr>
        <w:t>.</w:t>
      </w:r>
      <w:r w:rsidR="0020347F">
        <w:rPr>
          <w:szCs w:val="24"/>
        </w:rPr>
        <w:t>108</w:t>
      </w:r>
      <w:r>
        <w:rPr>
          <w:szCs w:val="24"/>
        </w:rPr>
        <w:t>,</w:t>
      </w:r>
      <w:r w:rsidR="00F93CA7">
        <w:rPr>
          <w:szCs w:val="24"/>
        </w:rPr>
        <w:t>50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0347F">
        <w:rPr>
          <w:rFonts w:cs="Times New Roman" w:eastAsia="Times New Roman"/>
          <w:szCs w:val="24"/>
          <w:lang w:eastAsia="hr-HR"/>
        </w:rPr>
        <w:t>81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20347F">
        <w:rPr>
          <w:rFonts w:cs="Times New Roman" w:eastAsia="Times New Roman"/>
          <w:szCs w:val="24"/>
          <w:lang w:eastAsia="hr-HR"/>
        </w:rPr>
        <w:t>81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632EA">
        <w:rPr>
          <w:szCs w:val="24"/>
        </w:rPr>
        <w:t>23</w:t>
      </w:r>
      <w:r>
        <w:rPr>
          <w:szCs w:val="24"/>
        </w:rPr>
        <w:t xml:space="preserve">. </w:t>
      </w:r>
      <w:r w:rsidR="006632EA">
        <w:rPr>
          <w:szCs w:val="24"/>
        </w:rPr>
        <w:t>ožujka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632EA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  <w:r w:rsidR="00BE3BB3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C6CE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0B8" w:rsidR="007410B8">
      <w:r>
        <w:separator/>
      </w:r>
    </w:p>
  </w:endnote>
  <w:endnote w:id="0" w:type="continuationSeparator">
    <w:p w:rsidRDefault="007410B8" w:rsidR="00741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0B8" w:rsidR="007410B8">
      <w:r>
        <w:separator/>
      </w:r>
    </w:p>
  </w:footnote>
  <w:footnote w:id="0" w:type="continuationSeparator">
    <w:p w:rsidRDefault="007410B8" w:rsidR="007410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2EA" w:rsidP="002560EA" w:rsidR="002560EA">
    <w:pPr>
      <w:pStyle w:val="Zaglavlje"/>
      <w:jc w:val="right"/>
    </w:pPr>
    <w:r>
      <w:t>8</w:t>
    </w:r>
    <w:r w:rsidR="006C6CE1">
      <w:t xml:space="preserve"> St-</w:t>
    </w:r>
    <w:r w:rsidR="0020347F">
      <w:t>81</w:t>
    </w:r>
    <w:r w:rsidR="006C6CE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1A3246"/>
    <w:rsid w:val="0020347F"/>
    <w:rsid w:val="002A2C1C"/>
    <w:rsid w:val="006632EA"/>
    <w:rsid w:val="006C6CE1"/>
    <w:rsid w:val="007410B8"/>
    <w:rsid w:val="009676C7"/>
    <w:rsid w:val="009E505B"/>
    <w:rsid w:val="00A050A6"/>
    <w:rsid w:val="00BE3BB3"/>
    <w:rsid w:val="00D660E4"/>
    <w:rsid w:val="00E30D87"/>
    <w:rsid w:val="00F93CA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32E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E3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B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BB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B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B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632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32E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E3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B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BB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B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B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PORTA d.o.o. PULA</izvorni_sadrzaj>
    <derivirana_varijabla naziv="DomainObject.Predmet.ProtustrankaFormated_1">  ISTRA PORTA d.o.o. PULA</derivirana_varijabla>
  </DomainObject.Predmet.ProtustrankaFormated>
  <DomainObject.Predmet.ProtustrankaFormatedOIB>
    <izvorni_sadrzaj>  ISTRA PORTA d.o.o. PULA, OIB 02018981356</izvorni_sadrzaj>
    <derivirana_varijabla naziv="DomainObject.Predmet.ProtustrankaFormatedOIB_1">  ISTRA PORTA d.o.o. PULA, OIB 02018981356</derivirana_varijabla>
  </DomainObject.Predmet.ProtustrankaFormatedOIB>
  <DomainObject.Predmet.ProtustrankaFormatedWithAdress>
    <izvorni_sadrzaj> ISTRA PORTA d.o.o. PULA, Katalinića Jeretova 20, 52100 Pula</izvorni_sadrzaj>
    <derivirana_varijabla naziv="DomainObject.Predmet.ProtustrankaFormatedWithAdress_1"> ISTRA PORTA d.o.o. PULA, Katalinića Jeretova 20, 52100 Pula</derivirana_varijabla>
  </DomainObject.Predmet.ProtustrankaFormatedWithAdress>
  <DomainObject.Predmet.ProtustrankaFormatedWithAdressOIB>
    <izvorni_sadrzaj> ISTRA PORTA d.o.o. PULA, OIB 02018981356, Katalinića Jeretova 20, 52100 Pula</izvorni_sadrzaj>
    <derivirana_varijabla naziv="DomainObject.Predmet.ProtustrankaFormatedWithAdressOIB_1"> ISTRA PORTA d.o.o. PULA, OIB 02018981356, Katalinića Jeretova 20, 52100 Pula</derivirana_varijabla>
  </DomainObject.Predmet.ProtustrankaFormatedWithAdressOIB>
  <DomainObject.Predmet.ProtustrankaWithAdress>
    <izvorni_sadrzaj>ISTRA PORTA d.o.o. PULA Katalinića Jeretova 20, 52100 Pula</izvorni_sadrzaj>
    <derivirana_varijabla naziv="DomainObject.Predmet.ProtustrankaWithAdress_1">ISTRA PORTA d.o.o. PULA Katalinića Jeretova 20, 52100 Pula</derivirana_varijabla>
  </DomainObject.Predmet.ProtustrankaWithAdress>
  <DomainObject.Predmet.ProtustrankaWithAdressOIB>
    <izvorni_sadrzaj>ISTRA PORTA d.o.o. PULA, OIB 02018981356, Katalinića Jeretova 20, 52100 Pula</izvorni_sadrzaj>
    <derivirana_varijabla naziv="DomainObject.Predmet.ProtustrankaWithAdressOIB_1">ISTRA PORTA d.o.o. PULA, OIB 02018981356, Katalinića Jeretova 20, 52100 Pula</derivirana_varijabla>
  </DomainObject.Predmet.ProtustrankaWithAdressOIB>
  <DomainObject.Predmet.ProtustrankaNazivFormated>
    <izvorni_sadrzaj>ISTRA PORTA d.o.o. PULA</izvorni_sadrzaj>
    <derivirana_varijabla naziv="DomainObject.Predmet.ProtustrankaNazivFormated_1">ISTRA PORTA d.o.o. PULA</derivirana_varijabla>
  </DomainObject.Predmet.ProtustrankaNazivFormated>
  <DomainObject.Predmet.ProtustrankaNazivFormatedOIB>
    <izvorni_sadrzaj>ISTRA PORTA d.o.o. PULA, OIB 02018981356</izvorni_sadrzaj>
    <derivirana_varijabla naziv="DomainObject.Predmet.ProtustrankaNazivFormatedOIB_1">ISTRA PORTA d.o.o. PULA, OIB 02018981356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5108.50</izvorni_sadrzaj>
    <derivirana_varijabla naziv="DomainObject.Predmet.TrenutnaVrijednost_1">5108.50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PORTA d.o.o. PULA</item>
    </izvorni_sadrzaj>
    <derivirana_varijabla naziv="DomainObject.Predmet.ProtuStrankaListFormated_1">
      <item>ISTRA PORTA d.o.o. PULA</item>
    </derivirana_varijabla>
  </DomainObject.Predmet.ProtuStrankaListFormated>
  <DomainObject.Predmet.ProtuStrankaListFormatedOIB>
    <izvorni_sadrzaj>
      <item>ISTRA PORTA d.o.o. PULA, OIB 02018981356</item>
    </izvorni_sadrzaj>
    <derivirana_varijabla naziv="DomainObject.Predmet.ProtuStrankaListFormatedOIB_1">
      <item>ISTRA PORTA d.o.o. PULA, OIB 02018981356</item>
    </derivirana_varijabla>
  </DomainObject.Predmet.ProtuStrankaListFormatedOIB>
  <DomainObject.Predmet.ProtuStrankaListFormatedWithAdress>
    <izvorni_sadrzaj>
      <item>ISTRA PORTA d.o.o. PULA, Katalinića Jeretova 20, 52100 Pula</item>
    </izvorni_sadrzaj>
    <derivirana_varijabla naziv="DomainObject.Predmet.ProtuStrankaListFormatedWithAdress_1">
      <item>ISTRA PORTA d.o.o. PULA, Katalinića Jeretova 20, 52100 Pula</item>
    </derivirana_varijabla>
  </DomainObject.Predmet.ProtuStrankaListFormatedWithAdress>
  <DomainObject.Predmet.ProtuStrankaListFormatedWithAdressOIB>
    <izvorni_sadrzaj>
      <item>ISTRA PORTA d.o.o. PULA, OIB 02018981356, Katalinića Jeretova 20, 52100 Pula</item>
    </izvorni_sadrzaj>
    <derivirana_varijabla naziv="DomainObject.Predmet.ProtuStrankaListFormatedWithAdressOIB_1">
      <item>ISTRA PORTA d.o.o. PULA, OIB 02018981356, Katalinića Jeretova 20, 52100 Pula</item>
    </derivirana_varijabla>
  </DomainObject.Predmet.ProtuStrankaListFormatedWithAdressOIB>
  <DomainObject.Predmet.ProtuStrankaListNazivFormated>
    <izvorni_sadrzaj>
      <item>ISTRA PORTA d.o.o. PULA</item>
    </izvorni_sadrzaj>
    <derivirana_varijabla naziv="DomainObject.Predmet.ProtuStrankaListNazivFormated_1">
      <item>ISTRA PORTA d.o.o. PULA</item>
    </derivirana_varijabla>
  </DomainObject.Predmet.ProtuStrankaListNazivFormated>
  <DomainObject.Predmet.ProtuStrankaListNazivFormatedOIB>
    <izvorni_sadrzaj>
      <item>ISTRA PORTA d.o.o. PULA, OIB 02018981356</item>
    </izvorni_sadrzaj>
    <derivirana_varijabla naziv="DomainObject.Predmet.ProtuStrankaListNazivFormatedOIB_1">
      <item>ISTRA PORTA d.o.o. PULA, OIB 02018981356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PORTA d.o.o. PULA</izvorni_sadrzaj>
    <derivirana_varijabla naziv="DomainObject.Predmet.ProtustrankaIDrugi_1">ISTRA PORTA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PORTA d.o.o. PULA, OIB 02018981356, Katalinića Jeretova 20, 52100 Pula</izvorni_sadrzaj>
    <derivirana_varijabla naziv="DomainObject.Predmet.ProtustrankaIDrugiAdressOIB_1">ISTRA PORTA d.o.o. PULA, OIB 02018981356, Katalinića Jeretova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PORTA d.o.o. PULA</item>
    </izvorni_sadrzaj>
    <derivirana_varijabla naziv="DomainObject.Predmet.SudioniciListNaziv_1">
      <item>FINANCIJSKA AGENCIJA, RC RIJEKA, PODRUŽNICA PULA, PULA</item>
      <item>ISTRA PORTA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PORTA d.o.o. PULA, OIB 02018981356, Katalinića Jeretova 20,52100 Pula</item>
    </izvorni_sadrzaj>
    <derivirana_varijabla naziv="DomainObject.Predmet.SudioniciListAdressOIB_1">
      <item>FINANCIJSKA AGENCIJA, RC RIJEKA, PODRUŽNICA PULA, PULA, OIB 85821130368, Giardini 5,52100 Pula</item>
      <item>ISTRA PORTA d.o.o. PULA, OIB 02018981356, Katalinića Jeretova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02018981356</item>
    </izvorni_sadrzaj>
    <derivirana_varijabla naziv="DomainObject.Predmet.SudioniciListNazivOIB_1">
      <item>, OIB 85821130368</item>
      <item>, OIB 02018981356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488</properties:Words>
  <properties:Characters>2665</properties:Characters>
  <properties:Lines>50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2018-03-15T08:52:00Z</dcterms:created>
  <dc:creator>Mihaela Kaligari</dc:creator>
  <dc:description/>
  <cp:keywords/>
  <cp:lastModifiedBy>wsadmin</cp:lastModifiedBy>
  <cp:lastPrinted>2018-03-23T13:39:00Z</cp:lastPrinted>
  <dcterms:modified xmlns:xsi="http://www.w3.org/2001/XMLSchema-instance" xsi:type="dcterms:W3CDTF">2018-03-23T13:59:00Z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(St-81-2018-2 OGLAS za ISTRA PORTA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