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1b06a74" w14:paraId="1b06a74" w:rsidRDefault="00916A8C" w:rsidP="00010973" w:rsidR="00916A8C">
      <w:pPr>
        <w:jc w:val="right"/>
        <w15:collapsed w:val="false"/>
      </w:pPr>
      <w:r w:rsidRPr="001A4844">
        <w:t>Poslovni broj: 4. St-</w:t>
      </w:r>
      <w:r w:rsidR="00B64C3D">
        <w:t>1556/2016-26</w:t>
      </w:r>
    </w:p>
    <w:p w:rsidRDefault="00B64C3D" w:rsidP="00916A8C" w:rsidR="00B64C3D">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B64C3D" w:rsidP="00B64C3D" w:rsidR="00EF5700" w:rsidRPr="005B5E19">
      <w:pPr>
        <w:ind w:firstLine="708"/>
        <w:jc w:val="both"/>
        <w:rPr>
          <w:sz w:val="16"/>
          <w:szCs w:val="16"/>
        </w:rPr>
      </w:pPr>
      <w:r w:rsidRPr="00B64C3D">
        <w:t xml:space="preserve">Trgovački sud u Splitu, po sucu tog suda Katarini Mikulić, u stečajnom postupku povodom prijedloga predlagatelja FINANCIJSKE AGENCIJE, Regionalni centar Split, Podružnica Split, Mažuranićevo šetalište 24 b, OIB: 85821130368, za otvaranje stečajnog postupka nad dužnikom PRORA d.o.o., Marina Getaldića 15 4, Split, OIB: 84382137585, </w:t>
      </w:r>
      <w:r>
        <w:t xml:space="preserve">9. travnja 2019. </w:t>
      </w: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B64C3D" w:rsidRPr="00B64C3D">
        <w:t>PRORA d.o.o., Marina Getaldića 15 4, Split, OIB: 84382137585</w:t>
      </w:r>
      <w:r w:rsidRPr="00CA3F30">
        <w:t xml:space="preserve">, </w:t>
      </w:r>
      <w:r>
        <w:t xml:space="preserve">da u roku od 15 dana, a koji rok počinje teći istekom osmog dana od dana objave ovog rješenja na mrežnoj stranici e-Oglasna ploča sudova, solidarno uplate predujam u iznosu od </w:t>
      </w:r>
      <w:r w:rsidR="00B64C3D">
        <w:t>15</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B64C3D">
        <w:t>1556/2016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B64C3D" w:rsidP="00B64C3D" w:rsidR="00B64C3D">
      <w:pPr>
        <w:ind w:firstLine="708"/>
        <w:jc w:val="both"/>
      </w:pPr>
      <w:r>
        <w:t xml:space="preserve">Predlagatelj Financijska agencija, Regionalni centar Split, je prijedlogom zaprimljenim na Trgovačkom sudu u Splitu, dana 28. lipnja 2016. predložio otvaranje stečajnog postupka nad dužnikom </w:t>
      </w:r>
      <w:r>
        <w:rPr>
          <w:szCs w:val="24"/>
        </w:rPr>
        <w:t>PRORA</w:t>
      </w:r>
      <w:r w:rsidRPr="00740D04">
        <w:rPr>
          <w:szCs w:val="24"/>
        </w:rPr>
        <w:t xml:space="preserve"> d.o.o.</w:t>
      </w:r>
      <w:r>
        <w:rPr>
          <w:szCs w:val="24"/>
        </w:rPr>
        <w:t xml:space="preserve">, Marina Getaldića 15 4, Split, OIB: </w:t>
      </w:r>
      <w:r w:rsidRPr="009C3DB3">
        <w:rPr>
          <w:szCs w:val="24"/>
        </w:rPr>
        <w:t>84382137585</w:t>
      </w:r>
      <w:r>
        <w:t>.</w:t>
      </w:r>
    </w:p>
    <w:p w:rsidRDefault="00B64C3D" w:rsidP="00B64C3D" w:rsidR="00B64C3D">
      <w:pPr>
        <w:ind w:left="708"/>
        <w:jc w:val="both"/>
      </w:pPr>
    </w:p>
    <w:p w:rsidRDefault="00B64C3D" w:rsidP="00B64C3D" w:rsidR="00B64C3D">
      <w:pPr>
        <w:ind w:firstLine="708"/>
        <w:jc w:val="both"/>
      </w:pPr>
      <w:r>
        <w:t xml:space="preserve">U prijedlogu se u bitnome navodi da dužnik na dan 1. rujna 2015. u Očevidniku redoslijeda osnova za plaćanje ima evidentirane neizvršene osnove za plaćanje u neprekinutom razdoblju od 341 dana, u ukupnom iznosu od 1.627.053,27 kuna, te da prema podacima HZMO ima 4 zaposlena, kao i da predlagatelj ne raspolaže drugim podacima o imovini dužnika. </w:t>
      </w:r>
    </w:p>
    <w:p w:rsidRDefault="002E1611" w:rsidP="002E1611" w:rsidR="002E1611">
      <w:pPr>
        <w:spacing w:before="240"/>
        <w:ind w:firstLine="709"/>
        <w:jc w:val="both"/>
      </w:pPr>
      <w:r w:rsidRPr="00564E07">
        <w:t>Sukladno odredb</w:t>
      </w:r>
      <w:r>
        <w:t xml:space="preserve">i članka 110. stavak 1. </w:t>
      </w:r>
      <w:r w:rsidRPr="0032578D">
        <w:t xml:space="preserve">Stečajnog zakona („Narodne novine“ </w:t>
      </w:r>
      <w:r>
        <w:t>71/15 i 104/17; dalje SZ)</w:t>
      </w:r>
      <w:r w:rsidRPr="00564E07">
        <w:t xml:space="preserve"> Financijska agencija je dužna podnijeti prijedlog za otvaranje stečajnog postupka ako pravna osoba u Očevidniku redoslijeda osnova za plaćanje ima evidentirane neizvršene osnove za plaćanje u neprekinutom razdoblju od 120 dana</w:t>
      </w:r>
      <w:r>
        <w:t xml:space="preserve"> u roku od osam dana od </w:t>
      </w:r>
      <w:r>
        <w:lastRenderedPageBreak/>
        <w:t>isteka toga razdoblja</w:t>
      </w:r>
      <w:r w:rsidRPr="00564E07">
        <w:t>, osim ako su ispunjene pretpostavke iz čl</w:t>
      </w:r>
      <w:r>
        <w:t>anka</w:t>
      </w:r>
      <w:r w:rsidRPr="00564E07">
        <w:t xml:space="preserve"> 428. ovog Zakona za pokretanje skraćenog stečajnog postupka. </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B64C3D">
        <w:t>1556/2016</w:t>
      </w:r>
      <w:r w:rsidR="004D0E4D">
        <w:t>-7</w:t>
      </w:r>
      <w:r w:rsidR="00EF5700" w:rsidRPr="006A49A6">
        <w:t xml:space="preserve"> od </w:t>
      </w:r>
      <w:r w:rsidR="00B64C3D">
        <w:t>14</w:t>
      </w:r>
      <w:r w:rsidR="004D0E4D">
        <w:t>.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B64C3D" w:rsidP="00EF5700" w:rsidR="00B64C3D">
      <w:pPr>
        <w:ind w:firstLine="708"/>
        <w:jc w:val="both"/>
      </w:pPr>
    </w:p>
    <w:p w:rsidRDefault="00B64C3D" w:rsidP="00B64C3D" w:rsidR="00B64C3D">
      <w:pPr>
        <w:ind w:firstLine="708"/>
        <w:jc w:val="both"/>
      </w:pPr>
      <w:r>
        <w:t>Centar za vozila Hrvatske d.d. je 22. siječnja 2019. u spis dostavio uvjerenje iz kojeg je razvidno da dužnik nije evidentiran kao vlasnik vozila.</w:t>
      </w:r>
    </w:p>
    <w:p w:rsidRDefault="00B64C3D" w:rsidP="00B64C3D" w:rsidR="00B64C3D">
      <w:pPr>
        <w:ind w:firstLine="708"/>
        <w:jc w:val="both"/>
      </w:pPr>
    </w:p>
    <w:p w:rsidRDefault="00B64C3D" w:rsidP="00B64C3D" w:rsidR="00B64C3D">
      <w:pPr>
        <w:ind w:firstLine="708"/>
        <w:jc w:val="both"/>
      </w:pPr>
      <w:r>
        <w:t xml:space="preserve">Općinski sud u Splitu, zemljišnoknjižni odjel Split je 1. veljače 2019. u spis dostavio potvrdu iz koje je razvidno da dužnik nije upisan kao vlasnik nekretnina na području nadležnosti navedenog zemljišnoknjižnog odjela. </w:t>
      </w:r>
    </w:p>
    <w:p w:rsidRDefault="00EF5700" w:rsidP="00EF5700" w:rsidR="00EF5700">
      <w:pPr>
        <w:ind w:firstLine="708"/>
        <w:jc w:val="both"/>
      </w:pPr>
    </w:p>
    <w:p w:rsidRDefault="008D3CAB" w:rsidP="00B64C3D" w:rsidR="00B64C3D" w:rsidRPr="00B64C3D">
      <w:pPr>
        <w:ind w:firstLine="708"/>
        <w:jc w:val="both"/>
      </w:pPr>
      <w:r w:rsidRPr="00B15C97">
        <w:t xml:space="preserve">Na ročištu održanom </w:t>
      </w:r>
      <w:r w:rsidR="00B64C3D">
        <w:t>9. travnja</w:t>
      </w:r>
      <w:r w:rsidR="00213955">
        <w:t xml:space="preserve"> 2019</w:t>
      </w:r>
      <w:r>
        <w:t>.</w:t>
      </w:r>
      <w:r w:rsidRPr="00B15C97">
        <w:t xml:space="preserve"> </w:t>
      </w:r>
      <w:r w:rsidR="00B64C3D">
        <w:t xml:space="preserve">punomoćnica zz dužnika se izjasnila o prijedlogu za otvaranje stečajnog postupka te je </w:t>
      </w:r>
      <w:r w:rsidR="00B64C3D">
        <w:rPr>
          <w:szCs w:val="24"/>
        </w:rPr>
        <w:t xml:space="preserve">u spis predala popis imovine i obveza dužnika. Istaknula je da društvo nema nikakve imovine, niti prava, novčanih sredstva. Što se tiče obveza, istaknula je da je zadnji GFI predan za 2014. Po bilješkama utvrdila je da društvo ima određenih kratkoročnih obveza u ukupnoj vrijednosti od oko milijun kuna. Što se tiče blokade iskazane u potvrdi FINE ističe, po iskazu zz dužnika, da se ista blokada odnosi na kredit kojem je društvo bilo jamac. Od 1. listopada 2015. društvo nema zaposlenih. Od 2015. društvo ne vodi poslovne knjige pa iz tog razloga u spis nije dostavljeno izvješće o financijsko-gospodarskom poslovanju. Društvo se bavilo prodajom i pružanjem kozmetičkih usluga. Djelatnost se obavljala u zakupljenim prostorima. Zbog manjka poslovanja došlo je do problema u poslovanju društva. </w:t>
      </w:r>
    </w:p>
    <w:p w:rsidRDefault="004D0E4D" w:rsidP="004D0E4D" w:rsidR="004D0E4D">
      <w:pPr>
        <w:jc w:val="both"/>
      </w:pPr>
    </w:p>
    <w:p w:rsidRDefault="00EF5700" w:rsidP="00257336" w:rsidR="00EF5700" w:rsidRPr="00257336">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B64C3D">
        <w:t>33</w:t>
      </w:r>
      <w:r>
        <w:t xml:space="preserve"> spisa) kojom se potvrđuje da dužnik na dan </w:t>
      </w:r>
      <w:r w:rsidR="00B64C3D">
        <w:t>8. travnja</w:t>
      </w:r>
      <w:r w:rsidR="0023512D">
        <w:t xml:space="preserve"> 2019</w:t>
      </w:r>
      <w:r>
        <w:t xml:space="preserve">., u Očevidniku </w:t>
      </w:r>
      <w:r>
        <w:rPr>
          <w:szCs w:val="24"/>
        </w:rPr>
        <w:t xml:space="preserve">redoslijeda osnova za plaćanje, ima evidentirane neizvršne osnove za plaćanje u neprekinutom razdoblju od </w:t>
      </w:r>
      <w:r w:rsidR="00B64C3D">
        <w:rPr>
          <w:szCs w:val="24"/>
        </w:rPr>
        <w:t>1655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B64C3D">
        <w:t>15</w:t>
      </w:r>
      <w:r w:rsidR="002E1611">
        <w:t>.000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B64C3D">
        <w:rPr>
          <w:szCs w:val="24"/>
        </w:rPr>
        <w:t>9. travnja</w:t>
      </w:r>
      <w:r w:rsidR="000F348B">
        <w:rPr>
          <w:szCs w:val="24"/>
        </w:rPr>
        <w:t xml:space="preserve"> 2019. </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A66AFA">
      <w:pPr>
        <w:jc w:val="right"/>
      </w:pPr>
      <w:r>
        <w:t>Katarina Mikulić</w:t>
      </w:r>
      <w:r w:rsidR="00A66AFA">
        <w:t>,v.r.</w:t>
      </w:r>
    </w:p>
    <w:p w:rsidRDefault="00A66AFA" w:rsidP="0071700F" w:rsidR="00A66AF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66AFA" w:rsidP="0071700F" w:rsidR="00A66AF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A66AFA">
      <w:rPr>
        <w:noProof/>
      </w:rPr>
      <w:t>3</w:t>
    </w:r>
    <w:r w:rsidR="00EF5700">
      <w:fldChar w:fldCharType="end"/>
    </w:r>
    <w:r w:rsidR="00EF5700">
      <w:tab/>
      <w:t xml:space="preserve">   </w:t>
    </w:r>
    <w:r w:rsidR="00916A8C">
      <w:tab/>
    </w:r>
    <w:r w:rsidR="00916A8C">
      <w:tab/>
    </w:r>
    <w:r w:rsidR="00916A8C" w:rsidRPr="001A4844">
      <w:t>Poslovni broj: 4. St-</w:t>
    </w:r>
    <w:r w:rsidR="00B64C3D">
      <w:t>1556/2016-26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0F348B"/>
    <w:rsid w:val="00213955"/>
    <w:rsid w:val="0023512D"/>
    <w:rsid w:val="0024181F"/>
    <w:rsid w:val="00246006"/>
    <w:rsid w:val="00257336"/>
    <w:rsid w:val="002C285B"/>
    <w:rsid w:val="002E1611"/>
    <w:rsid w:val="002E78E3"/>
    <w:rsid w:val="003C2F22"/>
    <w:rsid w:val="00417EA6"/>
    <w:rsid w:val="004D0E4D"/>
    <w:rsid w:val="0059429A"/>
    <w:rsid w:val="005C45A2"/>
    <w:rsid w:val="0071519E"/>
    <w:rsid w:val="007F7A84"/>
    <w:rsid w:val="00814EDB"/>
    <w:rsid w:val="00815142"/>
    <w:rsid w:val="00853B3E"/>
    <w:rsid w:val="008D3CAB"/>
    <w:rsid w:val="009126D3"/>
    <w:rsid w:val="00916A8C"/>
    <w:rsid w:val="00981D37"/>
    <w:rsid w:val="00A51DE9"/>
    <w:rsid w:val="00A66AFA"/>
    <w:rsid w:val="00B64C3D"/>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66AFA"/>
    <w:rPr>
      <w:color w:val="808080"/>
      <w:bdr w:space="0" w:sz="0" w:color="auto" w:val="none"/>
      <w:shd w:fill="auto" w:color="auto" w:val="clear"/>
    </w:rPr>
  </w:style>
  <w:style w:customStyle="true" w:styleId="eSPISCCParagraphDefaultFont" w:type="character">
    <w:name w:val="eSPIS_CC_Paragraph Default Font"/>
    <w:basedOn w:val="Zadanifontodlomka"/>
    <w:rsid w:val="00A66AF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66AF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66AF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66AFA"/>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66AF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66AFA"/>
    <w:rPr>
      <w:color w:val="808080"/>
      <w:bdr w:color="auto" w:space="0" w:sz="0" w:val="none"/>
      <w:shd w:color="auto" w:fill="auto" w:val="clear"/>
    </w:rPr>
  </w:style>
  <w:style w:customStyle="1" w:styleId="eSPISCCParagraphDefaultFont" w:type="character">
    <w:name w:val="eSPIS_CC_Paragraph Default Font"/>
    <w:basedOn w:val="Zadanifontodlomka"/>
    <w:rsid w:val="00A66AF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6AF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6AF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6AFA"/>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66AF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PRORA d.o.o., za trgovinu i usluge</izvorni_sadrzaj>
    <derivirana_varijabla naziv="DomainObject.Predmet.ProtustrankaFormated_1">  PRORA d.o.o., za trgovinu i usluge</derivirana_varijabla>
  </DomainObject.Predmet.ProtustrankaFormated>
  <DomainObject.Predmet.ProtustrankaFormatedOIB>
    <izvorni_sadrzaj>  PRORA d.o.o., za trgovinu i usluge, OIB 84382137585</izvorni_sadrzaj>
    <derivirana_varijabla naziv="DomainObject.Predmet.ProtustrankaFormatedOIB_1">  PRORA d.o.o., za trgovinu i usluge, OIB 84382137585</derivirana_varijabla>
  </DomainObject.Predmet.ProtustrankaFormatedOIB>
  <DomainObject.Predmet.ProtustrankaFormatedWithAdress>
    <izvorni_sadrzaj> PRORA d.o.o., za trgovinu i usluge, Marina Getaldića 15/4, 21000 Split</izvorni_sadrzaj>
    <derivirana_varijabla naziv="DomainObject.Predmet.ProtustrankaFormatedWithAdress_1"> PRORA d.o.o., za trgovinu i usluge, Marina Getaldića 15/4, 21000 Split</derivirana_varijabla>
  </DomainObject.Predmet.ProtustrankaFormatedWithAdress>
  <DomainObject.Predmet.ProtustrankaFormatedWithAdressOIB>
    <izvorni_sadrzaj> PRORA d.o.o., za trgovinu i usluge, OIB 84382137585, Marina Getaldića 15/4, 21000 Split</izvorni_sadrzaj>
    <derivirana_varijabla naziv="DomainObject.Predmet.ProtustrankaFormatedWithAdressOIB_1"> PRORA d.o.o., za trgovinu i usluge, OIB 84382137585, Marina Getaldića 15/4, 21000 Split</derivirana_varijabla>
  </DomainObject.Predmet.ProtustrankaFormatedWithAdressOIB>
  <DomainObject.Predmet.ProtustrankaWithAdress>
    <izvorni_sadrzaj>PRORA d.o.o., za trgovinu i usluge Marina Getaldića 15/4, 21000 Split</izvorni_sadrzaj>
    <derivirana_varijabla naziv="DomainObject.Predmet.ProtustrankaWithAdress_1">PRORA d.o.o., za trgovinu i usluge Marina Getaldića 15/4, 21000 Split</derivirana_varijabla>
  </DomainObject.Predmet.ProtustrankaWithAdress>
  <DomainObject.Predmet.ProtustrankaWithAdressOIB>
    <izvorni_sadrzaj>PRORA d.o.o., za trgovinu i usluge, OIB 84382137585, Marina Getaldića 15/4, 21000 Split</izvorni_sadrzaj>
    <derivirana_varijabla naziv="DomainObject.Predmet.ProtustrankaWithAdressOIB_1">PRORA d.o.o., za trgovinu i usluge, OIB 84382137585, Marina Getaldića 15/4, 21000 Split</derivirana_varijabla>
  </DomainObject.Predmet.ProtustrankaWithAdressOIB>
  <DomainObject.Predmet.ProtustrankaNazivFormated>
    <izvorni_sadrzaj>PRORA d.o.o., za trgovinu i usluge</izvorni_sadrzaj>
    <derivirana_varijabla naziv="DomainObject.Predmet.ProtustrankaNazivFormated_1">PRORA d.o.o., za trgovinu i usluge</derivirana_varijabla>
  </DomainObject.Predmet.ProtustrankaNazivFormated>
  <DomainObject.Predmet.ProtustrankaNazivFormatedOIB>
    <izvorni_sadrzaj>PRORA d.o.o., za trgovinu i usluge, OIB 84382137585</izvorni_sadrzaj>
    <derivirana_varijabla naziv="DomainObject.Predmet.ProtustrankaNazivFormatedOIB_1">PRORA d.o.o., za trgovinu i usluge, OIB 84382137585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1627053.27</izvorni_sadrzaj>
    <derivirana_varijabla naziv="DomainObject.Predmet.TrenutnaVrijednost_1">1627053.27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PRORA d.o.o., za trgovinu i usluge</item>
    </izvorni_sadrzaj>
    <derivirana_varijabla naziv="DomainObject.Predmet.ProtuStrankaListFormated_1">
      <item>PRORA d.o.o., za trgovinu i usluge</item>
    </derivirana_varijabla>
  </DomainObject.Predmet.ProtuStrankaListFormated>
  <DomainObject.Predmet.ProtuStrankaListFormatedOIB>
    <izvorni_sadrzaj>
      <item>PRORA d.o.o., za trgovinu i usluge, OIB 84382137585</item>
    </izvorni_sadrzaj>
    <derivirana_varijabla naziv="DomainObject.Predmet.ProtuStrankaListFormatedOIB_1">
      <item>PRORA d.o.o., za trgovinu i usluge, OIB 84382137585</item>
    </derivirana_varijabla>
  </DomainObject.Predmet.ProtuStrankaListFormatedOIB>
  <DomainObject.Predmet.ProtuStrankaListFormatedWithAdress>
    <izvorni_sadrzaj>
      <item>PRORA d.o.o., za trgovinu i usluge, Marina Getaldića 15/4, 21000 Split</item>
    </izvorni_sadrzaj>
    <derivirana_varijabla naziv="DomainObject.Predmet.ProtuStrankaListFormatedWithAdress_1">
      <item>PRORA d.o.o., za trgovinu i usluge, Marina Getaldića 15/4, 21000 Split</item>
    </derivirana_varijabla>
  </DomainObject.Predmet.ProtuStrankaListFormatedWithAdress>
  <DomainObject.Predmet.ProtuStrankaListFormatedWithAdressOIB>
    <izvorni_sadrzaj>
      <item>PRORA d.o.o., za trgovinu i usluge, OIB 84382137585, Marina Getaldića 15/4, 21000 Split</item>
    </izvorni_sadrzaj>
    <derivirana_varijabla naziv="DomainObject.Predmet.ProtuStrankaListFormatedWithAdressOIB_1">
      <item>PRORA d.o.o., za trgovinu i usluge, OIB 84382137585, Marina Getaldića 15/4, 21000 Split</item>
    </derivirana_varijabla>
  </DomainObject.Predmet.ProtuStrankaListFormatedWithAdressOIB>
  <DomainObject.Predmet.ProtuStrankaListNazivFormated>
    <izvorni_sadrzaj>
      <item>PRORA d.o.o., za trgovinu i usluge</item>
    </izvorni_sadrzaj>
    <derivirana_varijabla naziv="DomainObject.Predmet.ProtuStrankaListNazivFormated_1">
      <item>PRORA d.o.o., za trgovinu i usluge</item>
    </derivirana_varijabla>
  </DomainObject.Predmet.ProtuStrankaListNazivFormated>
  <DomainObject.Predmet.ProtuStrankaListNazivFormatedOIB>
    <izvorni_sadrzaj>
      <item>PRORA d.o.o., za trgovinu i usluge, OIB 84382137585</item>
    </izvorni_sadrzaj>
    <derivirana_varijabla naziv="DomainObject.Predmet.ProtuStrankaListNazivFormatedOIB_1">
      <item>PRORA d.o.o., za trgovinu i usluge, OIB 84382137585</item>
    </derivirana_varijabla>
  </DomainObject.Predmet.ProtuStrankaListNazivFormatedOIB>
  <DomainObject.Predmet.OstaliListFormated>
    <izvorni_sadrzaj>
      <item>Mirela Rešetar</item>
    </izvorni_sadrzaj>
    <derivirana_varijabla naziv="DomainObject.Predmet.OstaliListFormated_1">
      <item>Mirela Rešetar</item>
    </derivirana_varijabla>
  </DomainObject.Predmet.OstaliListFormated>
  <DomainObject.Predmet.OstaliListFormatedOIB>
    <izvorni_sadrzaj>
      <item>Mirela Rešetar, OIB 84451310824</item>
    </izvorni_sadrzaj>
    <derivirana_varijabla naziv="DomainObject.Predmet.OstaliListFormatedOIB_1">
      <item>Mirela Rešetar, OIB 84451310824</item>
    </derivirana_varijabla>
  </DomainObject.Predmet.OstaliListFormatedOIB>
  <DomainObject.Predmet.OstaliListFormatedWithAdress>
    <izvorni_sadrzaj>
      <item>Mirela Rešetar, Put Radoševca 13, 21000 Split</item>
    </izvorni_sadrzaj>
    <derivirana_varijabla naziv="DomainObject.Predmet.OstaliListFormatedWithAdress_1">
      <item>Mirela Rešetar, Put Radoševca 13, 21000 Split</item>
    </derivirana_varijabla>
  </DomainObject.Predmet.OstaliListFormatedWithAdress>
  <DomainObject.Predmet.OstaliListFormatedWithAdressOIB>
    <izvorni_sadrzaj>
      <item>Mirela Rešetar, OIB 84451310824, Put Radoševca 13, 21000 Split</item>
    </izvorni_sadrzaj>
    <derivirana_varijabla naziv="DomainObject.Predmet.OstaliListFormatedWithAdressOIB_1">
      <item>Mirela Rešetar, OIB 84451310824, Put Radoševca 13, 21000 Split</item>
    </derivirana_varijabla>
  </DomainObject.Predmet.OstaliListFormatedWithAdressOIB>
  <DomainObject.Predmet.OstaliListNazivFormated>
    <izvorni_sadrzaj>
      <item>Mirela Rešetar</item>
    </izvorni_sadrzaj>
    <derivirana_varijabla naziv="DomainObject.Predmet.OstaliListNazivFormated_1">
      <item>Mirela Rešetar</item>
    </derivirana_varijabla>
  </DomainObject.Predmet.OstaliListNazivFormated>
  <DomainObject.Predmet.OstaliListNazivFormatedOIB>
    <izvorni_sadrzaj>
      <item>Mirela Rešetar, OIB 84451310824</item>
    </izvorni_sadrzaj>
    <derivirana_varijabla naziv="DomainObject.Predmet.OstaliListNazivFormatedOIB_1">
      <item>Mirela Rešetar, OIB 84451310824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PRORA d.o.o., za trgovinu i usluge</izvorni_sadrzaj>
    <derivirana_varijabla naziv="DomainObject.Predmet.ProtustrankaIDrugi_1">PRORA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PRORA d.o.o., za trgovinu i usluge, OIB 84382137585, Marina Getaldića 15/4, 21000 Split</izvorni_sadrzaj>
    <derivirana_varijabla naziv="DomainObject.Predmet.ProtustrankaIDrugiAdressOIB_1">PRORA d.o.o., za trgovinu i usluge, OIB 84382137585, Marina Getaldića 15/4,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PRORA d.o.o., za trgovinu i usluge</item>
      <item>FINANCIJSKA AGENCIJA, RC SPLIT</item>
      <item>Mirela Rešetar</item>
    </izvorni_sadrzaj>
    <derivirana_varijabla naziv="DomainObject.Predmet.SudioniciListNaziv_1">
      <item>PRORA d.o.o., za trgovinu i usluge</item>
      <item>FINANCIJSKA AGENCIJA, RC SPLIT</item>
      <item>Mirela Rešetar</item>
    </derivirana_varijabla>
  </DomainObject.Predmet.SudioniciListNaziv>
  <DomainObject.Predmet.SudioniciListAdressOIB>
    <izvorni_sadrzaj>
      <item>PRORA d.o.o., za trgovinu i usluge, OIB 84382137585, Marina Getaldića 15/4,21000 Split</item>
      <item>FINANCIJSKA AGENCIJA, RC SPLIT, OIB 85821130368, Mažuranićevo šetalište 24 b,21000 Split</item>
      <item>Mirela Rešetar, OIB 84451310824, Put Radoševca 13,21000 Split</item>
    </izvorni_sadrzaj>
    <derivirana_varijabla naziv="DomainObject.Predmet.SudioniciListAdressOIB_1">
      <item>PRORA d.o.o., za trgovinu i usluge, OIB 84382137585, Marina Getaldića 15/4,21000 Split</item>
      <item>FINANCIJSKA AGENCIJA, RC SPLIT, OIB 85821130368, Mažuranićevo šetalište 24 b,21000 Split</item>
      <item>Mirela Rešetar, OIB 84451310824, Put Radoševca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84382137585</item>
      <item>, OIB 85821130368</item>
      <item>, OIB 84451310824</item>
    </izvorni_sadrzaj>
    <derivirana_varijabla naziv="DomainObject.Predmet.SudioniciListNazivOIB_1">
      <item>, OIB 84382137585</item>
      <item>, OIB 85821130368</item>
      <item>, OIB 84451310824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St-1556/2016-10</izvorni_sadrzaj>
    <derivirana_varijabla naziv="DomainObject.PredzadnjaOdlukaIzPredmeta.Oznaka_1">St-1556/2016-10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6041A1-E1C7-4BB1-883D-8F1D724A14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1232</properties:Words>
  <properties:Characters>6859</properties:Characters>
  <properties:Lines>137</properties:Lines>
  <properties:Paragraphs>32</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2019-04-09T07:52:00Z</cp:lastPrinted>
  <dcterms:modified xmlns:xsi="http://www.w3.org/2001/XMLSchema-instance" xsi:type="dcterms:W3CDTF">2019-04-09T11:03:00Z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