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11dc6" w14:paraId="ae11dc6" w:rsidRDefault="007F4FEC" w:rsidP="007F4FEC" w:rsidR="007F4FEC" w:rsidRPr="007F4FEC">
      <w:pPr>
        <w:ind w:firstLine="708"/>
        <w15:collapsed w:val="false"/>
        <w:rPr>
          <w:rFonts w:hAnsi="Times New Roman" w:ascii="Times New Roman"/>
          <w:sz w:val="24"/>
          <w:szCs w:val="24"/>
        </w:rPr>
      </w:pPr>
      <w:bookmarkStart w:name="_GoBack" w:id="0"/>
      <w:bookmarkEnd w:id="0"/>
      <w:r w:rsidRPr="007F4FEC">
        <w:rPr>
          <w:rFonts w:hAnsi="Times New Roman" w:ascii="Times New Roman"/>
          <w:sz w:val="24"/>
          <w:szCs w:val="24"/>
        </w:rPr>
        <w:t xml:space="preserve">    </w:t>
      </w:r>
      <w:r w:rsidRPr="007F4FEC">
        <w:rPr>
          <w:rFonts w:hAnsi="Times New Roman" w:ascii="Times New Roman"/>
          <w:noProof/>
          <w:sz w:val="24"/>
          <w:szCs w:val="24"/>
          <w:lang w:eastAsia="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7F4FEC">
        <w:rPr>
          <w:rFonts w:hAnsi="Times New Roman" w:ascii="Times New Roman"/>
          <w:sz w:val="24"/>
          <w:szCs w:val="24"/>
        </w:rPr>
        <w:tab/>
      </w:r>
      <w:r w:rsidRPr="007F4FEC">
        <w:rPr>
          <w:rFonts w:hAnsi="Times New Roman" w:ascii="Times New Roman"/>
          <w:sz w:val="24"/>
          <w:szCs w:val="24"/>
        </w:rPr>
        <w:tab/>
      </w:r>
      <w:r w:rsidRPr="007F4FEC">
        <w:rPr>
          <w:rFonts w:hAnsi="Times New Roman" w:ascii="Times New Roman"/>
          <w:sz w:val="24"/>
          <w:szCs w:val="24"/>
        </w:rPr>
        <w:tab/>
      </w:r>
      <w:r w:rsidRPr="007F4FEC">
        <w:rPr>
          <w:rFonts w:hAnsi="Times New Roman" w:ascii="Times New Roman"/>
          <w:sz w:val="24"/>
          <w:szCs w:val="24"/>
        </w:rPr>
        <w:tab/>
      </w:r>
      <w:r w:rsidRPr="007F4FEC">
        <w:rPr>
          <w:rFonts w:hAnsi="Times New Roman" w:ascii="Times New Roman"/>
          <w:sz w:val="24"/>
          <w:szCs w:val="24"/>
        </w:rPr>
        <w:tab/>
      </w:r>
      <w:r w:rsidRPr="007F4FEC">
        <w:rPr>
          <w:rFonts w:hAnsi="Times New Roman" w:ascii="Times New Roman"/>
          <w:sz w:val="24"/>
          <w:szCs w:val="24"/>
        </w:rPr>
        <w:tab/>
        <w:t>Poslovni broj: 12. St-233/2012-</w:t>
      </w:r>
      <w:r w:rsidR="008A05BB">
        <w:rPr>
          <w:rFonts w:hAnsi="Times New Roman" w:ascii="Times New Roman"/>
          <w:sz w:val="24"/>
          <w:szCs w:val="24"/>
        </w:rPr>
        <w:t>168</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REPUBLIKA HRVATSKA</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TRGOVAČKI SUD U SPLITU</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Split, Sukoišanska 6</w:t>
      </w:r>
    </w:p>
    <w:p w:rsidRDefault="007F4FEC" w:rsidP="007F4FEC" w:rsidR="007F4FEC" w:rsidRPr="007F4FEC">
      <w:pPr>
        <w:rPr>
          <w:rFonts w:hAnsi="Times New Roman" w:ascii="Times New Roman"/>
          <w:sz w:val="22"/>
          <w:szCs w:val="22"/>
        </w:rPr>
      </w:pPr>
    </w:p>
    <w:p w:rsidRDefault="007F4FEC" w:rsidP="007F4FEC" w:rsidR="007F4FEC" w:rsidRPr="007F4FEC">
      <w:pPr>
        <w:keepNext/>
        <w:jc w:val="center"/>
        <w:outlineLvl w:val="0"/>
        <w:rPr>
          <w:rFonts w:eastAsia="Arial Unicode MS" w:hAnsi="Times New Roman" w:ascii="Times New Roman"/>
          <w:bCs/>
          <w:sz w:val="24"/>
          <w:szCs w:val="24"/>
          <w:lang w:eastAsia="hr-HR"/>
        </w:rPr>
      </w:pPr>
      <w:r w:rsidRPr="007F4FEC">
        <w:rPr>
          <w:rFonts w:eastAsia="Arial Unicode MS" w:hAnsi="Times New Roman" w:ascii="Times New Roman"/>
          <w:bCs/>
          <w:sz w:val="24"/>
          <w:szCs w:val="24"/>
          <w:lang w:eastAsia="hr-HR"/>
        </w:rPr>
        <w:t>R E P U B L I K A   H R V A T S K A</w:t>
      </w:r>
    </w:p>
    <w:p w:rsidRDefault="007F4FEC" w:rsidP="007F4FEC" w:rsidR="007F4FEC" w:rsidRPr="007F4FEC">
      <w:pPr>
        <w:rPr>
          <w:sz w:val="24"/>
          <w:szCs w:val="24"/>
          <w:lang w:eastAsia="hr-HR"/>
        </w:rPr>
      </w:pPr>
    </w:p>
    <w:p w:rsidRDefault="007F4FEC" w:rsidP="007F4FEC" w:rsidR="007F4FEC" w:rsidRPr="007F4FEC">
      <w:pPr>
        <w:keepNext/>
        <w:jc w:val="center"/>
        <w:outlineLvl w:val="1"/>
        <w:rPr>
          <w:rFonts w:eastAsia="Arial Unicode MS" w:hAnsi="Times New Roman" w:ascii="Times New Roman"/>
          <w:bCs/>
          <w:sz w:val="24"/>
          <w:szCs w:val="24"/>
        </w:rPr>
      </w:pPr>
      <w:r w:rsidRPr="007F4FEC">
        <w:rPr>
          <w:rFonts w:eastAsia="Arial Unicode MS" w:hAnsi="Times New Roman" w:ascii="Times New Roman"/>
          <w:bCs/>
          <w:sz w:val="24"/>
          <w:szCs w:val="24"/>
        </w:rPr>
        <w:t>R J E Š E N J E</w:t>
      </w:r>
    </w:p>
    <w:p w:rsidRDefault="007F4FEC" w:rsidP="007F4FEC" w:rsidR="007F4FEC" w:rsidRPr="007F4FEC">
      <w:pPr>
        <w:rPr>
          <w:rFonts w:hAnsi="Times New Roman" w:ascii="Times New Roman"/>
          <w:sz w:val="22"/>
          <w:szCs w:val="22"/>
        </w:rPr>
      </w:pPr>
    </w:p>
    <w:p w:rsidRDefault="007F4FEC" w:rsidP="007F4FEC" w:rsidR="00F86323">
      <w:pPr>
        <w:jc w:val="both"/>
        <w:rPr>
          <w:rFonts w:hAnsi="Times New Roman" w:ascii="Times New Roman"/>
          <w:sz w:val="24"/>
          <w:szCs w:val="24"/>
        </w:rPr>
      </w:pPr>
      <w:r w:rsidRPr="007F4FEC">
        <w:rPr>
          <w:szCs w:val="24"/>
        </w:rPr>
        <w:tab/>
      </w:r>
      <w:r w:rsidRPr="007F4FEC">
        <w:rPr>
          <w:rFonts w:hAnsi="Times New Roman" w:ascii="Times New Roman"/>
          <w:sz w:val="24"/>
          <w:szCs w:val="24"/>
        </w:rPr>
        <w:t xml:space="preserve">Trgovački sud u Splitu, po sucu tog suda Pašku Bačiću, kao stečajnom sucu, u stečajnom postupku nad dužnikom REMONT d.o.o. u stečaju Kaštel Sućurac, Cesta dr. Franje Tuđmana bb, OIB: 68419353480, </w:t>
      </w:r>
      <w:r w:rsidR="00381F79">
        <w:rPr>
          <w:rFonts w:hAnsi="Times New Roman" w:ascii="Times New Roman"/>
          <w:sz w:val="24"/>
          <w:szCs w:val="24"/>
        </w:rPr>
        <w:t>30</w:t>
      </w:r>
      <w:r w:rsidRPr="007F4FEC">
        <w:rPr>
          <w:rFonts w:hAnsi="Times New Roman" w:ascii="Times New Roman"/>
          <w:sz w:val="24"/>
          <w:szCs w:val="24"/>
        </w:rPr>
        <w:t>. studenog 2018.</w:t>
      </w:r>
    </w:p>
    <w:p w:rsidRDefault="007F4FEC" w:rsidP="007F4FEC" w:rsidR="007F4FEC" w:rsidRPr="00937F89">
      <w:pPr>
        <w:jc w:val="both"/>
        <w:rPr>
          <w:rFonts w:hAnsi="Times New Roman" w:ascii="Times New Roman"/>
          <w:b/>
          <w:sz w:val="18"/>
          <w:szCs w:val="16"/>
        </w:rPr>
      </w:pPr>
    </w:p>
    <w:p w:rsidRDefault="007F4FEC" w:rsidP="007F4FEC" w:rsidR="007F4FEC" w:rsidRPr="00381F79">
      <w:pPr>
        <w:jc w:val="both"/>
        <w:rPr>
          <w:rFonts w:hAnsi="Times New Roman" w:ascii="Times New Roman"/>
          <w:b/>
        </w:rPr>
      </w:pPr>
    </w:p>
    <w:p w:rsidRDefault="009E7EC2" w:rsidP="009E7EC2" w:rsidR="009E7EC2" w:rsidRPr="000029EE">
      <w:pPr>
        <w:jc w:val="center"/>
        <w:rPr>
          <w:rFonts w:hAnsi="Times New Roman" w:ascii="Times New Roman"/>
          <w:sz w:val="24"/>
          <w:szCs w:val="24"/>
        </w:rPr>
      </w:pPr>
      <w:r w:rsidRPr="000029EE">
        <w:rPr>
          <w:rFonts w:hAnsi="Times New Roman" w:ascii="Times New Roman"/>
          <w:sz w:val="24"/>
          <w:szCs w:val="24"/>
        </w:rPr>
        <w:t xml:space="preserve">r i j e š i o    j e                                               </w:t>
      </w:r>
    </w:p>
    <w:p w:rsidRDefault="009E7EC2" w:rsidP="009E7EC2" w:rsidR="009E7EC2" w:rsidRPr="000029EE">
      <w:pPr>
        <w:jc w:val="both"/>
        <w:rPr>
          <w:rFonts w:hAnsi="Times New Roman" w:ascii="Times New Roman"/>
          <w:sz w:val="24"/>
          <w:szCs w:val="24"/>
        </w:rPr>
      </w:pPr>
    </w:p>
    <w:p w:rsidRDefault="001D3C48" w:rsidP="001D3C48" w:rsidR="00A87905" w:rsidRPr="000029EE">
      <w:pPr>
        <w:pStyle w:val="Naslov3"/>
        <w:ind w:firstLine="12" w:left="708"/>
        <w:rPr>
          <w:b w:val="false"/>
          <w:szCs w:val="24"/>
          <w:lang w:val="hr-HR"/>
        </w:rPr>
      </w:pPr>
      <w:r w:rsidRPr="000029EE">
        <w:rPr>
          <w:b w:val="false"/>
          <w:szCs w:val="24"/>
        </w:rPr>
        <w:t>I</w:t>
      </w:r>
      <w:r w:rsidRPr="000029EE">
        <w:rPr>
          <w:b w:val="false"/>
          <w:szCs w:val="24"/>
          <w:lang w:val="hr-HR"/>
        </w:rPr>
        <w:t xml:space="preserve">. </w:t>
      </w:r>
      <w:r w:rsidRPr="000029EE">
        <w:rPr>
          <w:b w:val="false"/>
          <w:szCs w:val="24"/>
        </w:rPr>
        <w:t>O</w:t>
      </w:r>
      <w:r w:rsidR="00A87905" w:rsidRPr="000029EE">
        <w:rPr>
          <w:b w:val="false"/>
          <w:szCs w:val="24"/>
          <w:lang w:val="hr-HR"/>
        </w:rPr>
        <w:t>dređuje se</w:t>
      </w:r>
      <w:r w:rsidR="00A66D92" w:rsidRPr="000029EE">
        <w:rPr>
          <w:b w:val="false"/>
          <w:szCs w:val="24"/>
          <w:lang w:val="hr-HR"/>
        </w:rPr>
        <w:t xml:space="preserve"> </w:t>
      </w:r>
      <w:r w:rsidR="007F4FEC">
        <w:rPr>
          <w:b w:val="false"/>
          <w:szCs w:val="24"/>
          <w:lang w:val="hr-HR"/>
        </w:rPr>
        <w:t>nagrada stečajnom upravitelju</w:t>
      </w:r>
      <w:r w:rsidR="00A87905" w:rsidRPr="000029EE">
        <w:rPr>
          <w:b w:val="false"/>
          <w:szCs w:val="24"/>
          <w:lang w:val="hr-HR"/>
        </w:rPr>
        <w:t xml:space="preserve"> </w:t>
      </w:r>
      <w:r w:rsidR="007F4FEC">
        <w:rPr>
          <w:b w:val="false"/>
          <w:lang w:val="hr-HR"/>
        </w:rPr>
        <w:t>Marku Bitangi</w:t>
      </w:r>
      <w:r w:rsidR="007F4FEC" w:rsidRPr="007F4FEC">
        <w:rPr>
          <w:b w:val="false"/>
          <w:lang w:val="hr-HR"/>
        </w:rPr>
        <w:t xml:space="preserve"> </w:t>
      </w:r>
      <w:r w:rsidR="007F4FEC">
        <w:rPr>
          <w:b w:val="false"/>
          <w:lang w:val="hr-HR"/>
        </w:rPr>
        <w:t>iz Podstrane</w:t>
      </w:r>
      <w:r w:rsidR="007F4FEC" w:rsidRPr="007F4FEC">
        <w:rPr>
          <w:b w:val="false"/>
          <w:lang w:val="hr-HR"/>
        </w:rPr>
        <w:t>, OIB: 69976343666</w:t>
      </w:r>
      <w:r w:rsidR="00F86323" w:rsidRPr="000029EE">
        <w:rPr>
          <w:b w:val="false"/>
          <w:szCs w:val="24"/>
          <w:lang w:val="hr-HR"/>
        </w:rPr>
        <w:t>,</w:t>
      </w:r>
      <w:r w:rsidR="00E91AC2" w:rsidRPr="000029EE">
        <w:rPr>
          <w:b w:val="false"/>
          <w:szCs w:val="24"/>
          <w:lang w:val="hr-HR"/>
        </w:rPr>
        <w:t xml:space="preserve"> za obavljene</w:t>
      </w:r>
      <w:r w:rsidR="00A87905" w:rsidRPr="000029EE">
        <w:rPr>
          <w:b w:val="false"/>
          <w:szCs w:val="24"/>
          <w:lang w:val="hr-HR"/>
        </w:rPr>
        <w:t xml:space="preserve"> </w:t>
      </w:r>
      <w:r w:rsidR="00E91AC2" w:rsidRPr="000029EE">
        <w:rPr>
          <w:b w:val="false"/>
          <w:szCs w:val="24"/>
          <w:lang w:val="hr-HR"/>
        </w:rPr>
        <w:t>poslove</w:t>
      </w:r>
      <w:r w:rsidR="00A87905" w:rsidRPr="000029EE">
        <w:rPr>
          <w:b w:val="false"/>
          <w:szCs w:val="24"/>
          <w:lang w:val="hr-HR"/>
        </w:rPr>
        <w:t xml:space="preserve"> u ovom steč</w:t>
      </w:r>
      <w:r w:rsidR="009E7BF1" w:rsidRPr="000029EE">
        <w:rPr>
          <w:b w:val="false"/>
          <w:szCs w:val="24"/>
          <w:lang w:val="hr-HR"/>
        </w:rPr>
        <w:t xml:space="preserve">ajnom postupku u </w:t>
      </w:r>
      <w:r w:rsidR="003A0A62" w:rsidRPr="000029EE">
        <w:rPr>
          <w:b w:val="false"/>
          <w:szCs w:val="24"/>
          <w:lang w:val="hr-HR"/>
        </w:rPr>
        <w:t>neto</w:t>
      </w:r>
      <w:r w:rsidR="003A0A62">
        <w:rPr>
          <w:b w:val="false"/>
          <w:szCs w:val="24"/>
          <w:lang w:val="hr-HR"/>
        </w:rPr>
        <w:t xml:space="preserve"> </w:t>
      </w:r>
      <w:r w:rsidR="009E7BF1" w:rsidRPr="000029EE">
        <w:rPr>
          <w:b w:val="false"/>
          <w:szCs w:val="24"/>
          <w:lang w:val="hr-HR"/>
        </w:rPr>
        <w:t>iznosu od</w:t>
      </w:r>
      <w:r w:rsidR="0050663D" w:rsidRPr="000029EE">
        <w:rPr>
          <w:b w:val="false"/>
          <w:szCs w:val="24"/>
          <w:lang w:val="hr-HR"/>
        </w:rPr>
        <w:t xml:space="preserve"> </w:t>
      </w:r>
      <w:r w:rsidR="007F4FEC">
        <w:rPr>
          <w:b w:val="false"/>
          <w:szCs w:val="24"/>
          <w:lang w:val="hr-HR"/>
        </w:rPr>
        <w:t>14.033,12</w:t>
      </w:r>
      <w:r w:rsidR="00A87905" w:rsidRPr="000029EE">
        <w:rPr>
          <w:b w:val="false"/>
          <w:szCs w:val="24"/>
          <w:lang w:val="hr-HR"/>
        </w:rPr>
        <w:t xml:space="preserve"> kn</w:t>
      </w:r>
      <w:r w:rsidR="007F4FEC">
        <w:rPr>
          <w:b w:val="false"/>
          <w:szCs w:val="24"/>
          <w:lang w:val="hr-HR"/>
        </w:rPr>
        <w:t xml:space="preserve"> i bruto iznosu od 59.734,95 kn</w:t>
      </w:r>
      <w:r w:rsidR="003A0A62">
        <w:rPr>
          <w:b w:val="false"/>
          <w:szCs w:val="24"/>
          <w:lang w:val="hr-HR"/>
        </w:rPr>
        <w:t>.</w:t>
      </w:r>
      <w:r w:rsidR="00AA0900" w:rsidRPr="000029EE">
        <w:rPr>
          <w:b w:val="false"/>
          <w:szCs w:val="24"/>
          <w:lang w:val="hr-HR"/>
        </w:rPr>
        <w:t xml:space="preserve"> </w:t>
      </w:r>
    </w:p>
    <w:p w:rsidRDefault="00AA0900" w:rsidP="00AA0900" w:rsidR="00AA0900" w:rsidRPr="000029EE">
      <w:pPr>
        <w:rPr>
          <w:rFonts w:hAnsi="Times New Roman" w:ascii="Times New Roman"/>
          <w:sz w:val="24"/>
          <w:szCs w:val="24"/>
        </w:rPr>
      </w:pPr>
    </w:p>
    <w:p w:rsidRDefault="00AA0900" w:rsidP="007F4FEC" w:rsidR="00AA0900" w:rsidRPr="007F4FEC">
      <w:pPr>
        <w:pStyle w:val="Naslov3"/>
        <w:ind w:firstLine="12" w:left="708"/>
        <w:rPr>
          <w:b w:val="false"/>
          <w:szCs w:val="24"/>
          <w:lang w:val="hr-HR"/>
        </w:rPr>
      </w:pPr>
      <w:r w:rsidRPr="007F4FEC">
        <w:rPr>
          <w:b w:val="false"/>
          <w:szCs w:val="24"/>
        </w:rPr>
        <w:t>II.</w:t>
      </w:r>
      <w:r w:rsidRPr="000029EE">
        <w:rPr>
          <w:szCs w:val="24"/>
        </w:rPr>
        <w:t xml:space="preserve"> </w:t>
      </w:r>
      <w:r w:rsidR="007F4FEC" w:rsidRPr="000029EE">
        <w:rPr>
          <w:b w:val="false"/>
          <w:szCs w:val="24"/>
        </w:rPr>
        <w:t>O</w:t>
      </w:r>
      <w:r w:rsidR="007F4FEC" w:rsidRPr="000029EE">
        <w:rPr>
          <w:b w:val="false"/>
          <w:szCs w:val="24"/>
          <w:lang w:val="hr-HR"/>
        </w:rPr>
        <w:t xml:space="preserve">dređuje se </w:t>
      </w:r>
      <w:r w:rsidR="007F4FEC">
        <w:rPr>
          <w:b w:val="false"/>
          <w:szCs w:val="24"/>
          <w:lang w:val="hr-HR"/>
        </w:rPr>
        <w:t>naknada stvarnih troškova stečajnom upravitelju</w:t>
      </w:r>
      <w:r w:rsidR="007F4FEC" w:rsidRPr="000029EE">
        <w:rPr>
          <w:b w:val="false"/>
          <w:szCs w:val="24"/>
          <w:lang w:val="hr-HR"/>
        </w:rPr>
        <w:t xml:space="preserve"> </w:t>
      </w:r>
      <w:r w:rsidR="007F4FEC">
        <w:rPr>
          <w:b w:val="false"/>
          <w:lang w:val="hr-HR"/>
        </w:rPr>
        <w:t>Marku Bitangi</w:t>
      </w:r>
      <w:r w:rsidR="007F4FEC" w:rsidRPr="007F4FEC">
        <w:rPr>
          <w:b w:val="false"/>
          <w:lang w:val="hr-HR"/>
        </w:rPr>
        <w:t xml:space="preserve"> </w:t>
      </w:r>
      <w:r w:rsidR="007F4FEC">
        <w:rPr>
          <w:b w:val="false"/>
          <w:lang w:val="hr-HR"/>
        </w:rPr>
        <w:t>iz Podstrane</w:t>
      </w:r>
      <w:r w:rsidR="007F4FEC" w:rsidRPr="007F4FEC">
        <w:rPr>
          <w:b w:val="false"/>
          <w:lang w:val="hr-HR"/>
        </w:rPr>
        <w:t>, OIB: 69976343666</w:t>
      </w:r>
      <w:r w:rsidR="007F4FEC" w:rsidRPr="000029EE">
        <w:rPr>
          <w:b w:val="false"/>
          <w:szCs w:val="24"/>
          <w:lang w:val="hr-HR"/>
        </w:rPr>
        <w:t>, u neto</w:t>
      </w:r>
      <w:r w:rsidR="007F4FEC">
        <w:rPr>
          <w:b w:val="false"/>
          <w:szCs w:val="24"/>
          <w:lang w:val="hr-HR"/>
        </w:rPr>
        <w:t xml:space="preserve"> </w:t>
      </w:r>
      <w:r w:rsidR="007F4FEC" w:rsidRPr="000029EE">
        <w:rPr>
          <w:b w:val="false"/>
          <w:szCs w:val="24"/>
          <w:lang w:val="hr-HR"/>
        </w:rPr>
        <w:t>iznosu od</w:t>
      </w:r>
      <w:r w:rsidR="007F4FEC">
        <w:rPr>
          <w:b w:val="false"/>
          <w:szCs w:val="24"/>
          <w:lang w:val="hr-HR"/>
        </w:rPr>
        <w:t xml:space="preserve"> 5.000,00 kn.</w:t>
      </w:r>
      <w:r w:rsidR="007F4FEC" w:rsidRPr="000029EE">
        <w:rPr>
          <w:b w:val="false"/>
          <w:szCs w:val="24"/>
          <w:lang w:val="hr-HR"/>
        </w:rPr>
        <w:t xml:space="preserve"> </w:t>
      </w:r>
    </w:p>
    <w:p w:rsidRDefault="00A87905" w:rsidP="000029EE" w:rsidR="00A87905" w:rsidRPr="000029EE">
      <w:pPr>
        <w:jc w:val="both"/>
        <w:rPr>
          <w:rFonts w:hAnsi="Times New Roman" w:ascii="Times New Roman"/>
          <w:sz w:val="24"/>
          <w:szCs w:val="24"/>
        </w:rPr>
      </w:pPr>
    </w:p>
    <w:p w:rsidRDefault="00D94A05" w:rsidP="00A87905" w:rsidR="004174F7" w:rsidRPr="000029EE">
      <w:pPr>
        <w:ind w:left="708"/>
        <w:jc w:val="both"/>
        <w:rPr>
          <w:rFonts w:hAnsi="Times New Roman" w:ascii="Times New Roman"/>
          <w:sz w:val="24"/>
          <w:szCs w:val="24"/>
        </w:rPr>
      </w:pPr>
      <w:r w:rsidRPr="000029EE">
        <w:rPr>
          <w:rFonts w:hAnsi="Times New Roman" w:ascii="Times New Roman"/>
          <w:sz w:val="24"/>
          <w:szCs w:val="24"/>
        </w:rPr>
        <w:t>I</w:t>
      </w:r>
      <w:r w:rsidR="007C5FA0">
        <w:rPr>
          <w:rFonts w:hAnsi="Times New Roman" w:ascii="Times New Roman"/>
          <w:sz w:val="24"/>
          <w:szCs w:val="24"/>
        </w:rPr>
        <w:t>I</w:t>
      </w:r>
      <w:r w:rsidRPr="000029EE">
        <w:rPr>
          <w:rFonts w:hAnsi="Times New Roman" w:ascii="Times New Roman"/>
          <w:sz w:val="24"/>
          <w:szCs w:val="24"/>
        </w:rPr>
        <w:t>I</w:t>
      </w:r>
      <w:r w:rsidR="007F4FEC">
        <w:rPr>
          <w:rFonts w:hAnsi="Times New Roman" w:ascii="Times New Roman"/>
          <w:sz w:val="24"/>
          <w:szCs w:val="24"/>
        </w:rPr>
        <w:t>. Ovlašćuje se stečajni</w:t>
      </w:r>
      <w:r w:rsidR="00A87905" w:rsidRPr="000029EE">
        <w:rPr>
          <w:rFonts w:hAnsi="Times New Roman" w:ascii="Times New Roman"/>
          <w:sz w:val="24"/>
          <w:szCs w:val="24"/>
        </w:rPr>
        <w:t xml:space="preserve"> upravitelj </w:t>
      </w:r>
      <w:r w:rsidR="007F4FEC">
        <w:rPr>
          <w:rFonts w:hAnsi="Times New Roman" w:ascii="Times New Roman"/>
          <w:sz w:val="24"/>
          <w:szCs w:val="24"/>
        </w:rPr>
        <w:t>Marko Bitanga</w:t>
      </w:r>
      <w:r w:rsidR="007F4FEC" w:rsidRPr="007F4FEC">
        <w:rPr>
          <w:rFonts w:hAnsi="Times New Roman" w:ascii="Times New Roman"/>
          <w:sz w:val="24"/>
          <w:szCs w:val="24"/>
        </w:rPr>
        <w:t xml:space="preserve"> </w:t>
      </w:r>
      <w:r w:rsidR="00A87905" w:rsidRPr="000029EE">
        <w:rPr>
          <w:rFonts w:hAnsi="Times New Roman" w:ascii="Times New Roman"/>
          <w:sz w:val="24"/>
          <w:szCs w:val="24"/>
        </w:rPr>
        <w:t>na isplatu</w:t>
      </w:r>
      <w:r w:rsidR="007C5FA0">
        <w:rPr>
          <w:rFonts w:hAnsi="Times New Roman" w:ascii="Times New Roman"/>
          <w:sz w:val="24"/>
          <w:szCs w:val="24"/>
        </w:rPr>
        <w:t xml:space="preserve"> </w:t>
      </w:r>
      <w:r w:rsidR="007F4FEC">
        <w:rPr>
          <w:rFonts w:hAnsi="Times New Roman" w:ascii="Times New Roman"/>
          <w:sz w:val="24"/>
          <w:szCs w:val="24"/>
        </w:rPr>
        <w:t>određene nagrade i naknade</w:t>
      </w:r>
      <w:r w:rsidR="007C5FA0">
        <w:rPr>
          <w:rFonts w:hAnsi="Times New Roman" w:ascii="Times New Roman"/>
          <w:sz w:val="24"/>
          <w:szCs w:val="24"/>
        </w:rPr>
        <w:t xml:space="preserve"> </w:t>
      </w:r>
      <w:r w:rsidR="007F4FEC">
        <w:rPr>
          <w:rFonts w:hAnsi="Times New Roman" w:ascii="Times New Roman"/>
          <w:sz w:val="24"/>
          <w:szCs w:val="24"/>
        </w:rPr>
        <w:t xml:space="preserve">troškova </w:t>
      </w:r>
      <w:r w:rsidR="0082588C">
        <w:rPr>
          <w:rFonts w:hAnsi="Times New Roman" w:ascii="Times New Roman"/>
          <w:sz w:val="24"/>
          <w:szCs w:val="24"/>
        </w:rPr>
        <w:t xml:space="preserve">iz točke I. i II. ovog rješenja </w:t>
      </w:r>
      <w:r w:rsidR="00A87905" w:rsidRPr="000029EE">
        <w:rPr>
          <w:rFonts w:hAnsi="Times New Roman" w:ascii="Times New Roman"/>
          <w:sz w:val="24"/>
          <w:szCs w:val="24"/>
        </w:rPr>
        <w:t>(uz plaćanje pripadajućih poreza, prireza i doprinosa</w:t>
      </w:r>
      <w:r w:rsidR="00890D3C">
        <w:rPr>
          <w:rFonts w:hAnsi="Times New Roman" w:ascii="Times New Roman"/>
          <w:sz w:val="24"/>
          <w:szCs w:val="24"/>
        </w:rPr>
        <w:t xml:space="preserve"> </w:t>
      </w:r>
      <w:r w:rsidR="00A66D92" w:rsidRPr="000029EE">
        <w:rPr>
          <w:rFonts w:hAnsi="Times New Roman" w:ascii="Times New Roman"/>
          <w:sz w:val="24"/>
          <w:szCs w:val="24"/>
        </w:rPr>
        <w:t>na odgovarajuće račune</w:t>
      </w:r>
      <w:r w:rsidR="00A87905" w:rsidRPr="000029EE">
        <w:rPr>
          <w:rFonts w:hAnsi="Times New Roman" w:ascii="Times New Roman"/>
          <w:sz w:val="24"/>
          <w:szCs w:val="24"/>
        </w:rPr>
        <w:t>)</w:t>
      </w:r>
      <w:r w:rsidR="00ED465E" w:rsidRPr="000029EE">
        <w:rPr>
          <w:rFonts w:hAnsi="Times New Roman" w:ascii="Times New Roman"/>
          <w:sz w:val="24"/>
          <w:szCs w:val="24"/>
        </w:rPr>
        <w:t xml:space="preserve"> iz sredstava stečajne mase</w:t>
      </w:r>
      <w:r w:rsidR="00A66D92" w:rsidRPr="000029EE">
        <w:rPr>
          <w:rFonts w:hAnsi="Times New Roman" w:ascii="Times New Roman"/>
          <w:sz w:val="24"/>
          <w:szCs w:val="24"/>
        </w:rPr>
        <w:t xml:space="preserve">, a sve to nakon pravomoćnosti ovog rješenja. </w:t>
      </w:r>
    </w:p>
    <w:p w:rsidRDefault="00F72DA3" w:rsidP="009E7EC2" w:rsidR="00F72DA3" w:rsidRPr="00381F79">
      <w:pPr>
        <w:jc w:val="center"/>
        <w:rPr>
          <w:rFonts w:hAnsi="Times New Roman" w:ascii="Times New Roman"/>
        </w:rPr>
      </w:pPr>
    </w:p>
    <w:p w:rsidRDefault="00237C81" w:rsidP="009E7EC2" w:rsidR="00237C81" w:rsidRPr="004E7CC6">
      <w:pPr>
        <w:jc w:val="center"/>
        <w:rPr>
          <w:rFonts w:hAnsi="Times New Roman" w:ascii="Times New Roman"/>
        </w:rPr>
      </w:pPr>
    </w:p>
    <w:p w:rsidRDefault="009E7EC2" w:rsidP="009E7EC2" w:rsidR="009E7EC2" w:rsidRPr="000029EE">
      <w:pPr>
        <w:jc w:val="center"/>
        <w:rPr>
          <w:rFonts w:hAnsi="Times New Roman" w:ascii="Times New Roman"/>
          <w:sz w:val="24"/>
          <w:szCs w:val="24"/>
        </w:rPr>
      </w:pPr>
      <w:r w:rsidRPr="000029EE">
        <w:rPr>
          <w:rFonts w:hAnsi="Times New Roman" w:ascii="Times New Roman"/>
          <w:sz w:val="24"/>
          <w:szCs w:val="24"/>
        </w:rPr>
        <w:t xml:space="preserve">Obrazloženje </w:t>
      </w:r>
    </w:p>
    <w:p w:rsidRDefault="004D5DD6" w:rsidP="009E7EC2" w:rsidR="004D5DD6" w:rsidRPr="000029EE">
      <w:pPr>
        <w:jc w:val="center"/>
        <w:rPr>
          <w:rFonts w:hAnsi="Times New Roman" w:ascii="Times New Roman"/>
          <w:sz w:val="24"/>
          <w:szCs w:val="24"/>
        </w:rPr>
      </w:pPr>
    </w:p>
    <w:p w:rsidRDefault="009E7EC2" w:rsidP="0082588C" w:rsidR="0082588C">
      <w:pPr>
        <w:jc w:val="both"/>
        <w:rPr>
          <w:rFonts w:hAnsi="Times New Roman" w:ascii="Times New Roman"/>
          <w:sz w:val="24"/>
          <w:szCs w:val="24"/>
        </w:rPr>
      </w:pPr>
      <w:r w:rsidRPr="000029EE">
        <w:rPr>
          <w:rFonts w:hAnsi="Times New Roman" w:ascii="Times New Roman"/>
          <w:sz w:val="24"/>
          <w:szCs w:val="24"/>
        </w:rPr>
        <w:tab/>
      </w:r>
      <w:r w:rsidR="0082588C" w:rsidRPr="001B5BA6">
        <w:rPr>
          <w:rFonts w:hAnsi="Times New Roman" w:ascii="Times New Roman"/>
          <w:sz w:val="24"/>
          <w:szCs w:val="24"/>
        </w:rPr>
        <w:t xml:space="preserve">Rješenjem ovog suda </w:t>
      </w:r>
      <w:r w:rsidR="0082588C">
        <w:rPr>
          <w:rFonts w:hAnsi="Times New Roman" w:ascii="Times New Roman"/>
          <w:sz w:val="24"/>
          <w:szCs w:val="24"/>
        </w:rPr>
        <w:t>broj</w:t>
      </w:r>
      <w:r w:rsidR="0082588C" w:rsidRPr="001B5BA6">
        <w:rPr>
          <w:rFonts w:hAnsi="Times New Roman" w:ascii="Times New Roman"/>
          <w:sz w:val="24"/>
          <w:szCs w:val="24"/>
        </w:rPr>
        <w:t xml:space="preserve"> 12. St-233/2012 od 5. srpnja 2013. otvoren je stečajni postupak nad dužnikom </w:t>
      </w:r>
      <w:r w:rsidR="0082588C">
        <w:rPr>
          <w:rFonts w:hAnsi="Times New Roman" w:ascii="Times New Roman"/>
          <w:sz w:val="24"/>
          <w:szCs w:val="24"/>
        </w:rPr>
        <w:t>REMONT d.o.o. Kaštel Sućurac, a tim rješenjem</w:t>
      </w:r>
      <w:r w:rsidR="0082588C" w:rsidRPr="001B5BA6">
        <w:rPr>
          <w:rFonts w:hAnsi="Times New Roman" w:ascii="Times New Roman"/>
          <w:sz w:val="24"/>
          <w:szCs w:val="24"/>
        </w:rPr>
        <w:t xml:space="preserve"> za stečajnog upravitelja</w:t>
      </w:r>
      <w:r w:rsidR="0082588C">
        <w:rPr>
          <w:rFonts w:hAnsi="Times New Roman" w:ascii="Times New Roman"/>
          <w:sz w:val="24"/>
          <w:szCs w:val="24"/>
        </w:rPr>
        <w:t xml:space="preserve"> je</w:t>
      </w:r>
      <w:r w:rsidR="0082588C" w:rsidRPr="001B5BA6">
        <w:rPr>
          <w:rFonts w:hAnsi="Times New Roman" w:ascii="Times New Roman"/>
          <w:sz w:val="24"/>
          <w:szCs w:val="24"/>
        </w:rPr>
        <w:t xml:space="preserve"> imenovan</w:t>
      </w:r>
      <w:r w:rsidR="0082588C">
        <w:rPr>
          <w:rFonts w:hAnsi="Times New Roman" w:ascii="Times New Roman"/>
          <w:sz w:val="24"/>
          <w:szCs w:val="24"/>
        </w:rPr>
        <w:t xml:space="preserve"> </w:t>
      </w:r>
      <w:r w:rsidR="0082588C" w:rsidRPr="001B5BA6">
        <w:rPr>
          <w:rFonts w:hAnsi="Times New Roman" w:ascii="Times New Roman"/>
          <w:sz w:val="24"/>
          <w:szCs w:val="24"/>
        </w:rPr>
        <w:t>Marko Bitanga</w:t>
      </w:r>
      <w:r w:rsidR="0082588C">
        <w:rPr>
          <w:rFonts w:hAnsi="Times New Roman" w:ascii="Times New Roman"/>
          <w:sz w:val="24"/>
          <w:szCs w:val="24"/>
        </w:rPr>
        <w:t xml:space="preserve"> iz Podstrane</w:t>
      </w:r>
      <w:r w:rsidR="0082588C" w:rsidRPr="001B5BA6">
        <w:rPr>
          <w:rFonts w:hAnsi="Times New Roman" w:ascii="Times New Roman"/>
          <w:sz w:val="24"/>
          <w:szCs w:val="24"/>
        </w:rPr>
        <w:t>.</w:t>
      </w:r>
    </w:p>
    <w:p w:rsidRDefault="004E0354" w:rsidP="0082588C" w:rsidR="004E0354">
      <w:pPr>
        <w:jc w:val="both"/>
        <w:rPr>
          <w:rFonts w:hAnsi="Times New Roman" w:ascii="Times New Roman"/>
          <w:sz w:val="24"/>
          <w:szCs w:val="24"/>
        </w:rPr>
      </w:pPr>
    </w:p>
    <w:p w:rsidRDefault="0023331B" w:rsidP="0082588C" w:rsidR="0082588C">
      <w:pPr>
        <w:jc w:val="both"/>
        <w:rPr>
          <w:rFonts w:hAnsi="Times New Roman" w:ascii="Times New Roman"/>
          <w:sz w:val="24"/>
          <w:szCs w:val="24"/>
        </w:rPr>
      </w:pPr>
      <w:r>
        <w:rPr>
          <w:rFonts w:hAnsi="Times New Roman" w:ascii="Times New Roman"/>
          <w:sz w:val="24"/>
          <w:szCs w:val="24"/>
        </w:rPr>
        <w:tab/>
      </w:r>
      <w:r w:rsidR="0082588C">
        <w:rPr>
          <w:rFonts w:hAnsi="Times New Roman" w:ascii="Times New Roman"/>
          <w:sz w:val="24"/>
          <w:szCs w:val="24"/>
        </w:rPr>
        <w:t>Podneskom od 22. studenog 2018. stečajni upravitelj Marko Bitanga dostavio je ovom sudu konačno uređeno završno izvješće, kao i završni račun odnosno pregled prihoda i rashoda ostvarenih tijekom stečajnog postupka, a isto tako dostavljen je i završni diobni popis. U sklopu završnog izvješća, stečajni upravitelj je podnio prijedlog za određivanje nagrade za rad u ovom postupku, kao i zahtjev za naknadu stvarnih troškova. Tako je stečajni upravitelj predložio odrediti mu nagradu za unovčenu stečajnu masu do</w:t>
      </w:r>
      <w:r w:rsidR="00381F79">
        <w:rPr>
          <w:rFonts w:hAnsi="Times New Roman" w:ascii="Times New Roman"/>
          <w:sz w:val="24"/>
          <w:szCs w:val="24"/>
        </w:rPr>
        <w:t xml:space="preserve"> 8.</w:t>
      </w:r>
      <w:r w:rsidR="0082588C">
        <w:rPr>
          <w:rFonts w:hAnsi="Times New Roman" w:ascii="Times New Roman"/>
          <w:sz w:val="24"/>
          <w:szCs w:val="24"/>
        </w:rPr>
        <w:t xml:space="preserve"> listopada 2015. u iznosu od 14.033,12 kn</w:t>
      </w:r>
      <w:r w:rsidR="007F352C">
        <w:rPr>
          <w:rFonts w:hAnsi="Times New Roman" w:ascii="Times New Roman"/>
          <w:sz w:val="24"/>
          <w:szCs w:val="24"/>
        </w:rPr>
        <w:t xml:space="preserve"> neto</w:t>
      </w:r>
      <w:r w:rsidR="0082588C">
        <w:rPr>
          <w:rFonts w:hAnsi="Times New Roman" w:ascii="Times New Roman"/>
          <w:sz w:val="24"/>
          <w:szCs w:val="24"/>
        </w:rPr>
        <w:t xml:space="preserve">, a za </w:t>
      </w:r>
      <w:r w:rsidR="007F352C">
        <w:rPr>
          <w:rFonts w:hAnsi="Times New Roman" w:ascii="Times New Roman"/>
          <w:sz w:val="24"/>
          <w:szCs w:val="24"/>
        </w:rPr>
        <w:t>unovčenu stečajnu masu</w:t>
      </w:r>
      <w:r w:rsidR="0082588C">
        <w:rPr>
          <w:rFonts w:hAnsi="Times New Roman" w:ascii="Times New Roman"/>
          <w:sz w:val="24"/>
          <w:szCs w:val="24"/>
        </w:rPr>
        <w:t xml:space="preserve"> nakon toga u iznosu od 59.734,95 kn</w:t>
      </w:r>
      <w:r w:rsidR="007F352C">
        <w:rPr>
          <w:rFonts w:hAnsi="Times New Roman" w:ascii="Times New Roman"/>
          <w:sz w:val="24"/>
          <w:szCs w:val="24"/>
        </w:rPr>
        <w:t xml:space="preserve"> bruto</w:t>
      </w:r>
      <w:r w:rsidR="0082588C">
        <w:rPr>
          <w:rFonts w:hAnsi="Times New Roman" w:ascii="Times New Roman"/>
          <w:sz w:val="24"/>
          <w:szCs w:val="24"/>
        </w:rPr>
        <w:t>. Isto tako, zatražio je i naknadu stvarnih troškova u ukupnom iznosu od 5.000,00 kn.</w:t>
      </w:r>
    </w:p>
    <w:p w:rsidRDefault="0082588C" w:rsidP="002F5903" w:rsidR="0057305D">
      <w:pPr>
        <w:jc w:val="both"/>
        <w:rPr>
          <w:rFonts w:hAnsi="Times New Roman" w:ascii="Times New Roman"/>
          <w:sz w:val="24"/>
          <w:szCs w:val="24"/>
        </w:rPr>
      </w:pPr>
      <w:r>
        <w:rPr>
          <w:rFonts w:hAnsi="Times New Roman" w:ascii="Times New Roman"/>
          <w:sz w:val="24"/>
          <w:szCs w:val="24"/>
        </w:rPr>
        <w:t xml:space="preserve">  </w:t>
      </w:r>
    </w:p>
    <w:p w:rsidRDefault="000C6104" w:rsidP="0057305D" w:rsidR="0057305D">
      <w:pPr>
        <w:ind w:firstLine="708"/>
        <w:jc w:val="both"/>
        <w:rPr>
          <w:rFonts w:hAnsi="Times New Roman" w:ascii="Times New Roman"/>
          <w:sz w:val="24"/>
          <w:szCs w:val="24"/>
        </w:rPr>
      </w:pPr>
      <w:r>
        <w:rPr>
          <w:rFonts w:hAnsi="Times New Roman" w:ascii="Times New Roman"/>
          <w:sz w:val="24"/>
          <w:szCs w:val="24"/>
        </w:rPr>
        <w:t xml:space="preserve">Prema </w:t>
      </w:r>
      <w:r w:rsidRPr="000029EE">
        <w:rPr>
          <w:rFonts w:hAnsi="Times New Roman" w:ascii="Times New Roman"/>
          <w:sz w:val="24"/>
          <w:szCs w:val="24"/>
        </w:rPr>
        <w:t xml:space="preserve">odredbama </w:t>
      </w:r>
      <w:r>
        <w:rPr>
          <w:rFonts w:hAnsi="Times New Roman" w:ascii="Times New Roman"/>
          <w:sz w:val="24"/>
          <w:szCs w:val="24"/>
        </w:rPr>
        <w:t>članka 29. stavak</w:t>
      </w:r>
      <w:r w:rsidR="0057305D" w:rsidRPr="000029EE">
        <w:rPr>
          <w:rFonts w:hAnsi="Times New Roman" w:ascii="Times New Roman"/>
          <w:sz w:val="24"/>
          <w:szCs w:val="24"/>
        </w:rPr>
        <w:t xml:space="preserve"> 1.</w:t>
      </w:r>
      <w:r w:rsidR="00C03DD5">
        <w:rPr>
          <w:rFonts w:hAnsi="Times New Roman" w:ascii="Times New Roman"/>
          <w:sz w:val="24"/>
          <w:szCs w:val="24"/>
        </w:rPr>
        <w:t xml:space="preserve"> i 2.</w:t>
      </w:r>
      <w:r w:rsidR="0057305D" w:rsidRPr="000029EE">
        <w:rPr>
          <w:rFonts w:hAnsi="Times New Roman" w:ascii="Times New Roman"/>
          <w:sz w:val="24"/>
          <w:szCs w:val="24"/>
        </w:rPr>
        <w:t xml:space="preserve"> Stečajnog zakona (Narodne novine broj 44/96, 29/99, 129/00, 123/03, 82/06, 116/10, 2</w:t>
      </w:r>
      <w:r>
        <w:rPr>
          <w:rFonts w:hAnsi="Times New Roman" w:ascii="Times New Roman"/>
          <w:sz w:val="24"/>
          <w:szCs w:val="24"/>
        </w:rPr>
        <w:t xml:space="preserve">5/12, 133/12 i 45/13; dalje SZ), </w:t>
      </w:r>
      <w:r w:rsidR="0057305D" w:rsidRPr="000029EE">
        <w:rPr>
          <w:rFonts w:hAnsi="Times New Roman" w:ascii="Times New Roman"/>
          <w:sz w:val="24"/>
          <w:szCs w:val="24"/>
        </w:rPr>
        <w:t xml:space="preserve">stečajni upravitelj ima pravo na nagradu za svoj rad i na naknadu stvarnih troškova, a nagradu stečajnom upravitelju rješenjem određuje stečajni sudac prema posebnom propisu kojim </w:t>
      </w:r>
      <w:r w:rsidR="0057305D" w:rsidRPr="000029EE">
        <w:rPr>
          <w:rFonts w:hAnsi="Times New Roman" w:ascii="Times New Roman"/>
          <w:sz w:val="24"/>
          <w:szCs w:val="24"/>
        </w:rPr>
        <w:lastRenderedPageBreak/>
        <w:t>Vlada Republike Hrvatske utvrđuje kriterije i način obračuna i plaćanja nagrade stečajnim upraviteljima</w:t>
      </w:r>
      <w:r w:rsidR="0082588C">
        <w:rPr>
          <w:rFonts w:hAnsi="Times New Roman" w:ascii="Times New Roman"/>
          <w:sz w:val="24"/>
          <w:szCs w:val="24"/>
        </w:rPr>
        <w:t xml:space="preserve"> </w:t>
      </w:r>
      <w:r>
        <w:rPr>
          <w:rFonts w:hAnsi="Times New Roman" w:ascii="Times New Roman"/>
          <w:sz w:val="24"/>
          <w:szCs w:val="24"/>
        </w:rPr>
        <w:t>Odredbe o određivanju nagrade</w:t>
      </w:r>
      <w:r w:rsidR="0082588C">
        <w:rPr>
          <w:rFonts w:hAnsi="Times New Roman" w:ascii="Times New Roman"/>
          <w:sz w:val="24"/>
          <w:szCs w:val="24"/>
        </w:rPr>
        <w:t xml:space="preserve"> </w:t>
      </w:r>
      <w:r>
        <w:rPr>
          <w:rFonts w:hAnsi="Times New Roman" w:ascii="Times New Roman"/>
          <w:sz w:val="24"/>
          <w:szCs w:val="24"/>
        </w:rPr>
        <w:t>stečajnom upravitelju na jednak način su prop</w:t>
      </w:r>
      <w:r w:rsidR="00381F79">
        <w:rPr>
          <w:rFonts w:hAnsi="Times New Roman" w:ascii="Times New Roman"/>
          <w:sz w:val="24"/>
          <w:szCs w:val="24"/>
        </w:rPr>
        <w:t xml:space="preserve">isane i člankom 94. stavak 1. i </w:t>
      </w:r>
      <w:r>
        <w:rPr>
          <w:rFonts w:hAnsi="Times New Roman" w:ascii="Times New Roman"/>
          <w:sz w:val="24"/>
          <w:szCs w:val="24"/>
        </w:rPr>
        <w:t>2.</w:t>
      </w:r>
      <w:r w:rsidR="00B53E86">
        <w:rPr>
          <w:rFonts w:hAnsi="Times New Roman" w:ascii="Times New Roman"/>
          <w:sz w:val="24"/>
          <w:szCs w:val="24"/>
        </w:rPr>
        <w:t xml:space="preserve"> </w:t>
      </w:r>
      <w:r w:rsidRPr="00B844E9">
        <w:rPr>
          <w:rFonts w:hAnsi="Times New Roman" w:ascii="Times New Roman"/>
          <w:sz w:val="24"/>
          <w:szCs w:val="24"/>
        </w:rPr>
        <w:t xml:space="preserve">Stečajnog zakona (Narodne novine broj </w:t>
      </w:r>
      <w:r>
        <w:rPr>
          <w:rFonts w:hAnsi="Times New Roman" w:ascii="Times New Roman"/>
          <w:sz w:val="24"/>
          <w:szCs w:val="24"/>
        </w:rPr>
        <w:t>71/15 i 104/17</w:t>
      </w:r>
      <w:r w:rsidR="0001652D">
        <w:rPr>
          <w:rFonts w:hAnsi="Times New Roman" w:ascii="Times New Roman"/>
          <w:sz w:val="24"/>
          <w:szCs w:val="24"/>
        </w:rPr>
        <w:t>, dalje SZ/15</w:t>
      </w:r>
      <w:r w:rsidRPr="00B844E9">
        <w:rPr>
          <w:rFonts w:hAnsi="Times New Roman" w:ascii="Times New Roman"/>
          <w:sz w:val="24"/>
          <w:szCs w:val="24"/>
        </w:rPr>
        <w:t>)</w:t>
      </w:r>
      <w:r>
        <w:rPr>
          <w:rFonts w:hAnsi="Times New Roman" w:ascii="Times New Roman"/>
          <w:sz w:val="24"/>
          <w:szCs w:val="24"/>
        </w:rPr>
        <w:t>.</w:t>
      </w:r>
    </w:p>
    <w:p w:rsidRDefault="0023331B" w:rsidP="0023331B" w:rsidR="0023331B">
      <w:pPr>
        <w:ind w:firstLine="708"/>
        <w:jc w:val="both"/>
        <w:rPr>
          <w:rFonts w:hAnsi="Times New Roman" w:ascii="Times New Roman"/>
          <w:sz w:val="24"/>
          <w:szCs w:val="24"/>
        </w:rPr>
      </w:pPr>
    </w:p>
    <w:p w:rsidRDefault="0057305D" w:rsidP="0023331B" w:rsidR="003C2B02">
      <w:pPr>
        <w:ind w:firstLine="708"/>
        <w:jc w:val="both"/>
        <w:rPr>
          <w:rFonts w:hAnsi="Times New Roman" w:ascii="Times New Roman"/>
          <w:sz w:val="24"/>
          <w:szCs w:val="24"/>
        </w:rPr>
      </w:pPr>
      <w:r>
        <w:rPr>
          <w:rFonts w:hAnsi="Times New Roman" w:ascii="Times New Roman"/>
          <w:sz w:val="24"/>
          <w:szCs w:val="24"/>
        </w:rPr>
        <w:t>Prema dostavljenom završnom izvješću</w:t>
      </w:r>
      <w:r w:rsidR="00B53E86">
        <w:rPr>
          <w:rFonts w:hAnsi="Times New Roman" w:ascii="Times New Roman"/>
          <w:sz w:val="24"/>
          <w:szCs w:val="24"/>
        </w:rPr>
        <w:t xml:space="preserve"> stečajnog upravitelja</w:t>
      </w:r>
      <w:r w:rsidR="007F352C">
        <w:rPr>
          <w:rFonts w:hAnsi="Times New Roman" w:ascii="Times New Roman"/>
          <w:sz w:val="24"/>
          <w:szCs w:val="24"/>
        </w:rPr>
        <w:t xml:space="preserve"> i stanju u stečajnom spisu ukupno unovčena stečajna masa </w:t>
      </w:r>
      <w:r w:rsidR="00381F79">
        <w:rPr>
          <w:rFonts w:hAnsi="Times New Roman" w:ascii="Times New Roman"/>
          <w:sz w:val="24"/>
          <w:szCs w:val="24"/>
        </w:rPr>
        <w:t xml:space="preserve">u ovom postupku </w:t>
      </w:r>
      <w:r w:rsidR="007F352C">
        <w:rPr>
          <w:rFonts w:hAnsi="Times New Roman" w:ascii="Times New Roman"/>
          <w:sz w:val="24"/>
          <w:szCs w:val="24"/>
        </w:rPr>
        <w:t>iznosi 637.696,93 kn, od čega je dio te stečajne mase u iznosu od 140.331,99 kn</w:t>
      </w:r>
      <w:r w:rsidR="003C2B02">
        <w:rPr>
          <w:rFonts w:hAnsi="Times New Roman" w:ascii="Times New Roman"/>
          <w:sz w:val="24"/>
          <w:szCs w:val="24"/>
        </w:rPr>
        <w:t xml:space="preserve"> </w:t>
      </w:r>
      <w:r w:rsidR="007F352C">
        <w:rPr>
          <w:rFonts w:hAnsi="Times New Roman" w:ascii="Times New Roman"/>
          <w:sz w:val="24"/>
          <w:szCs w:val="24"/>
        </w:rPr>
        <w:t>unovčen</w:t>
      </w:r>
      <w:r w:rsidR="003C2B02">
        <w:rPr>
          <w:rFonts w:hAnsi="Times New Roman" w:ascii="Times New Roman"/>
          <w:sz w:val="24"/>
          <w:szCs w:val="24"/>
        </w:rPr>
        <w:t xml:space="preserve"> prije 10. listopada 2015. odnosno prije stupanja na snagu</w:t>
      </w:r>
      <w:r w:rsidR="003C2B02" w:rsidRPr="003C2B02">
        <w:rPr>
          <w:rFonts w:hAnsi="Times New Roman" w:ascii="Times New Roman"/>
          <w:sz w:val="24"/>
          <w:szCs w:val="24"/>
        </w:rPr>
        <w:t xml:space="preserve"> </w:t>
      </w:r>
      <w:r w:rsidR="003C2B02">
        <w:rPr>
          <w:rFonts w:hAnsi="Times New Roman" w:ascii="Times New Roman"/>
          <w:sz w:val="24"/>
          <w:szCs w:val="24"/>
        </w:rPr>
        <w:t xml:space="preserve">Uredbe o kriterijima i načinu obračuna i plaćanja nagrade stečajnim upraviteljima (Narodne novine broj 105/15, dalje Uredba/15) pa se stoga nagrada stečajnom upravitelju za dio stečajne mase koji je unovčen prije stupanja na snagu Uredbe/15 ima obračunati u skladu s odredbama ranije važeće Uredbe o kriterijima i načinu obračuna i plaćanja nagrada stečajnim upraviteljima (Narodne novine broj 189/03, dalje Uredba/03). </w:t>
      </w:r>
    </w:p>
    <w:p w:rsidRDefault="003C2B02" w:rsidP="0023331B" w:rsidR="003C2B02">
      <w:pPr>
        <w:ind w:firstLine="708"/>
        <w:jc w:val="both"/>
        <w:rPr>
          <w:rFonts w:hAnsi="Times New Roman" w:ascii="Times New Roman"/>
          <w:sz w:val="24"/>
          <w:szCs w:val="24"/>
        </w:rPr>
      </w:pPr>
    </w:p>
    <w:p w:rsidRDefault="003C2B02" w:rsidP="003C2B02" w:rsidR="003C2B02">
      <w:pPr>
        <w:ind w:firstLine="708"/>
        <w:jc w:val="both"/>
        <w:rPr>
          <w:rFonts w:hAnsi="Times New Roman" w:ascii="Times New Roman"/>
          <w:sz w:val="24"/>
          <w:szCs w:val="24"/>
        </w:rPr>
      </w:pPr>
      <w:r>
        <w:rPr>
          <w:rFonts w:hAnsi="Times New Roman" w:ascii="Times New Roman"/>
          <w:sz w:val="24"/>
          <w:szCs w:val="24"/>
        </w:rPr>
        <w:t>Odredbom članka 3. Uredbe/03 propisano je da visinu nagrade, u vrijeme zaključenja stečajnog postupka određuje stečajni sudac uzimajući u obzir obujam poslova i rad stečajnog upravitelja te vrijednost unovčene stečajne mase, s time da je člankom 4. stavak 1. Uredbe propisano da će se konačna nagrada stečajnom upravitelju obračunati primjenom tablice vrijednosti unovčene stečajne mas</w:t>
      </w:r>
      <w:r w:rsidR="00724838">
        <w:rPr>
          <w:rFonts w:hAnsi="Times New Roman" w:ascii="Times New Roman"/>
          <w:sz w:val="24"/>
          <w:szCs w:val="24"/>
        </w:rPr>
        <w:t>e i postotaka. Prema odredbi članka</w:t>
      </w:r>
      <w:r>
        <w:rPr>
          <w:rFonts w:hAnsi="Times New Roman" w:ascii="Times New Roman"/>
          <w:sz w:val="24"/>
          <w:szCs w:val="24"/>
        </w:rPr>
        <w:t xml:space="preserve"> 19. Uredbe, iznosi nagrada stečajnim upraviteljima u smislu te Uredbe određeni su u neto iznosima.</w:t>
      </w:r>
    </w:p>
    <w:p w:rsidRDefault="003C2B02" w:rsidP="003C2B02" w:rsidR="003C2B02">
      <w:pPr>
        <w:jc w:val="both"/>
        <w:rPr>
          <w:rFonts w:hAnsi="Times New Roman" w:ascii="Times New Roman"/>
          <w:sz w:val="24"/>
          <w:szCs w:val="24"/>
        </w:rPr>
      </w:pPr>
    </w:p>
    <w:p w:rsidRDefault="007F352C" w:rsidP="0023331B" w:rsidR="003C2B02">
      <w:pPr>
        <w:ind w:firstLine="708"/>
        <w:jc w:val="both"/>
        <w:rPr>
          <w:rFonts w:hAnsi="Times New Roman" w:ascii="Times New Roman"/>
          <w:sz w:val="24"/>
          <w:szCs w:val="24"/>
        </w:rPr>
      </w:pPr>
      <w:r>
        <w:rPr>
          <w:rFonts w:hAnsi="Times New Roman" w:ascii="Times New Roman"/>
          <w:sz w:val="24"/>
          <w:szCs w:val="24"/>
        </w:rPr>
        <w:t xml:space="preserve">Unovčena </w:t>
      </w:r>
      <w:r w:rsidR="003C2B02">
        <w:rPr>
          <w:rFonts w:hAnsi="Times New Roman" w:ascii="Times New Roman"/>
          <w:sz w:val="24"/>
          <w:szCs w:val="24"/>
        </w:rPr>
        <w:t>stečajna masa do 10. listopada 2015. iznosila je 140.331,99 kn</w:t>
      </w:r>
      <w:r w:rsidR="003C2B02" w:rsidRPr="003C2B02">
        <w:rPr>
          <w:rFonts w:hAnsi="Times New Roman" w:ascii="Times New Roman"/>
          <w:sz w:val="24"/>
          <w:szCs w:val="24"/>
        </w:rPr>
        <w:t xml:space="preserve"> </w:t>
      </w:r>
      <w:r w:rsidR="003C2B02">
        <w:rPr>
          <w:rFonts w:hAnsi="Times New Roman" w:ascii="Times New Roman"/>
          <w:sz w:val="24"/>
          <w:szCs w:val="24"/>
        </w:rPr>
        <w:t xml:space="preserve">pa stoga primjenom tablice vrijednosti unovčene </w:t>
      </w:r>
      <w:r w:rsidR="00724838">
        <w:rPr>
          <w:rFonts w:hAnsi="Times New Roman" w:ascii="Times New Roman"/>
          <w:sz w:val="24"/>
          <w:szCs w:val="24"/>
        </w:rPr>
        <w:t>stečajne mase i postotaka iz čl</w:t>
      </w:r>
      <w:r w:rsidR="00724838">
        <w:rPr>
          <w:rFonts w:hAnsi="Times New Roman" w:ascii="Times New Roman"/>
          <w:sz w:val="24"/>
          <w:szCs w:val="24"/>
        </w:rPr>
        <w:t>anka</w:t>
      </w:r>
      <w:r w:rsidR="003C2B02">
        <w:rPr>
          <w:rFonts w:hAnsi="Times New Roman" w:ascii="Times New Roman"/>
          <w:sz w:val="24"/>
          <w:szCs w:val="24"/>
        </w:rPr>
        <w:t xml:space="preserve"> 4. Uredbe</w:t>
      </w:r>
      <w:r w:rsidR="003C2B02" w:rsidRPr="007C0915">
        <w:rPr>
          <w:rFonts w:hAnsi="Times New Roman" w:ascii="Times New Roman"/>
          <w:sz w:val="24"/>
          <w:szCs w:val="24"/>
        </w:rPr>
        <w:t xml:space="preserve"> </w:t>
      </w:r>
      <w:r w:rsidR="003C2B02">
        <w:rPr>
          <w:rFonts w:hAnsi="Times New Roman" w:ascii="Times New Roman"/>
          <w:sz w:val="24"/>
          <w:szCs w:val="24"/>
        </w:rPr>
        <w:t xml:space="preserve">stečajni upravitelj ima pravo na nagradu do 10% vrijednosti te unovčene stečajne mase, a što u konkretnom slučaju iznosi 14.033,12 kn neto (140.331,99 x 10% = 14.033,12), koliko je stečajni upravitelj i zatražio. </w:t>
      </w:r>
    </w:p>
    <w:p w:rsidRDefault="003C2B02" w:rsidP="0023331B" w:rsidR="003C2B02">
      <w:pPr>
        <w:ind w:firstLine="708"/>
        <w:jc w:val="both"/>
        <w:rPr>
          <w:rFonts w:hAnsi="Times New Roman" w:ascii="Times New Roman"/>
          <w:sz w:val="24"/>
          <w:szCs w:val="24"/>
        </w:rPr>
      </w:pPr>
    </w:p>
    <w:p w:rsidRDefault="003C2B02" w:rsidP="0023331B" w:rsidR="003C2B02">
      <w:pPr>
        <w:ind w:firstLine="708"/>
        <w:jc w:val="both"/>
        <w:rPr>
          <w:rFonts w:hAnsi="Times New Roman" w:ascii="Times New Roman"/>
          <w:sz w:val="24"/>
          <w:szCs w:val="24"/>
        </w:rPr>
      </w:pPr>
      <w:r>
        <w:rPr>
          <w:rFonts w:hAnsi="Times New Roman" w:ascii="Times New Roman"/>
          <w:sz w:val="24"/>
          <w:szCs w:val="24"/>
        </w:rPr>
        <w:t xml:space="preserve">Preostalo unovčenje stečajne mase dužnika </w:t>
      </w:r>
      <w:r w:rsidR="007F352C">
        <w:rPr>
          <w:rFonts w:hAnsi="Times New Roman" w:ascii="Times New Roman"/>
          <w:sz w:val="24"/>
          <w:szCs w:val="24"/>
        </w:rPr>
        <w:t xml:space="preserve">u iznosu od 497.364,94 kn </w:t>
      </w:r>
      <w:r>
        <w:rPr>
          <w:rFonts w:hAnsi="Times New Roman" w:ascii="Times New Roman"/>
          <w:sz w:val="24"/>
          <w:szCs w:val="24"/>
        </w:rPr>
        <w:t xml:space="preserve">provedeno je nakon stupnja na snagu Uredbe/15, pa se stoga u odnosu na taj iznos unovčene stečajne mase nagrada stečajnom upravitelju ima obračunati u skladu s odredbama Uredbe/15. </w:t>
      </w:r>
    </w:p>
    <w:p w:rsidRDefault="003C2B02" w:rsidP="0023331B" w:rsidR="003C2B02">
      <w:pPr>
        <w:ind w:firstLine="708"/>
        <w:jc w:val="both"/>
        <w:rPr>
          <w:rFonts w:hAnsi="Times New Roman" w:ascii="Times New Roman"/>
          <w:sz w:val="24"/>
          <w:szCs w:val="24"/>
        </w:rPr>
      </w:pPr>
    </w:p>
    <w:p w:rsidRDefault="003C2B02" w:rsidP="0023331B" w:rsidR="003C2B02">
      <w:pPr>
        <w:ind w:firstLine="708"/>
        <w:jc w:val="both"/>
        <w:rPr>
          <w:rFonts w:hAnsi="Times New Roman" w:ascii="Times New Roman"/>
          <w:sz w:val="24"/>
          <w:szCs w:val="24"/>
        </w:rPr>
      </w:pPr>
      <w:r>
        <w:rPr>
          <w:rFonts w:hAnsi="Times New Roman" w:ascii="Times New Roman"/>
          <w:sz w:val="24"/>
          <w:szCs w:val="24"/>
        </w:rPr>
        <w:t xml:space="preserve">Odredbom članka </w:t>
      </w:r>
      <w:r w:rsidR="00050D71">
        <w:rPr>
          <w:rFonts w:hAnsi="Times New Roman" w:ascii="Times New Roman"/>
          <w:sz w:val="24"/>
          <w:szCs w:val="24"/>
        </w:rPr>
        <w:t>5</w:t>
      </w:r>
      <w:r>
        <w:rPr>
          <w:rFonts w:hAnsi="Times New Roman" w:ascii="Times New Roman"/>
          <w:sz w:val="24"/>
          <w:szCs w:val="24"/>
        </w:rPr>
        <w:t xml:space="preserve">. Uredbe/15 propisano je da </w:t>
      </w:r>
      <w:r w:rsidR="00050D71">
        <w:rPr>
          <w:rFonts w:hAnsi="Times New Roman" w:ascii="Times New Roman"/>
          <w:sz w:val="24"/>
          <w:szCs w:val="24"/>
        </w:rPr>
        <w:t xml:space="preserve">visinu nagrade rješenjem utvrđuje sud uzimajući u obzir obujam i složenost poslova, rad stečajnog upravitelja na ispitivanju tražbina te vrijednost unovčene stečajne mase, s time da je člankom 7. Uredbe propisano da se nagrada stečajnom upravitelju s osnova vrijednosti unovčene stečajne mase obračunava primjenom tablice vrijednosti unovčene stečajne mase i nagrade u postocima. </w:t>
      </w:r>
    </w:p>
    <w:p w:rsidRDefault="00050D71" w:rsidP="0023331B" w:rsidR="00050D71">
      <w:pPr>
        <w:ind w:firstLine="708"/>
        <w:jc w:val="both"/>
        <w:rPr>
          <w:rFonts w:hAnsi="Times New Roman" w:ascii="Times New Roman"/>
          <w:sz w:val="24"/>
          <w:szCs w:val="24"/>
        </w:rPr>
      </w:pPr>
    </w:p>
    <w:p w:rsidRDefault="00381F79" w:rsidP="0023331B" w:rsidR="00381F79">
      <w:pPr>
        <w:ind w:firstLine="708"/>
        <w:jc w:val="both"/>
        <w:rPr>
          <w:rFonts w:hAnsi="Times New Roman" w:ascii="Times New Roman"/>
          <w:sz w:val="24"/>
          <w:szCs w:val="24"/>
        </w:rPr>
      </w:pPr>
      <w:r>
        <w:rPr>
          <w:rFonts w:hAnsi="Times New Roman" w:ascii="Times New Roman"/>
          <w:sz w:val="24"/>
          <w:szCs w:val="24"/>
        </w:rPr>
        <w:t>Sukladno</w:t>
      </w:r>
      <w:r w:rsidR="00050D71" w:rsidRPr="007F352C">
        <w:rPr>
          <w:rFonts w:hAnsi="Times New Roman" w:ascii="Times New Roman"/>
          <w:sz w:val="24"/>
          <w:szCs w:val="24"/>
        </w:rPr>
        <w:t xml:space="preserve"> tablici vrijednosti unovčene stečajne mase iz članka 7. Uredbe/15 stečajnom upravitelju za unovčenu stečajnu masu u iznosu od </w:t>
      </w:r>
      <w:r w:rsidR="007F352C" w:rsidRPr="007F352C">
        <w:rPr>
          <w:rFonts w:hAnsi="Times New Roman" w:ascii="Times New Roman"/>
          <w:sz w:val="24"/>
          <w:szCs w:val="24"/>
        </w:rPr>
        <w:t xml:space="preserve">497.364,94 </w:t>
      </w:r>
      <w:r w:rsidR="00050D71" w:rsidRPr="007F352C">
        <w:rPr>
          <w:rFonts w:hAnsi="Times New Roman" w:ascii="Times New Roman"/>
          <w:sz w:val="24"/>
          <w:szCs w:val="24"/>
        </w:rPr>
        <w:t xml:space="preserve">kn pripada nagrada za vrijednost unovčene stečajne mase do 100.000,00 kn 16%, a što iznosi 16.000,00 kn, za vrijednost unovčene stečajne mase od 100.000,01 kn do 300.000,00 kn 12%, a što iznosi 24.000,00 kn, dok mu za vrijednost unovčene stečajne mase od 300.000,01 kn do </w:t>
      </w:r>
      <w:r w:rsidR="007F352C" w:rsidRPr="007F352C">
        <w:rPr>
          <w:rFonts w:hAnsi="Times New Roman" w:ascii="Times New Roman"/>
          <w:sz w:val="24"/>
          <w:szCs w:val="24"/>
        </w:rPr>
        <w:t xml:space="preserve">497.364,94 </w:t>
      </w:r>
      <w:r w:rsidR="00050D71" w:rsidRPr="007F352C">
        <w:rPr>
          <w:rFonts w:hAnsi="Times New Roman" w:ascii="Times New Roman"/>
          <w:sz w:val="24"/>
          <w:szCs w:val="24"/>
        </w:rPr>
        <w:t>kn pripada 10%, a što iznosi 19.</w:t>
      </w:r>
      <w:r w:rsidR="007F352C">
        <w:rPr>
          <w:rFonts w:hAnsi="Times New Roman" w:ascii="Times New Roman"/>
          <w:sz w:val="24"/>
          <w:szCs w:val="24"/>
        </w:rPr>
        <w:t>736,49</w:t>
      </w:r>
      <w:r w:rsidR="00050D71" w:rsidRPr="007F352C">
        <w:rPr>
          <w:rFonts w:hAnsi="Times New Roman" w:ascii="Times New Roman"/>
          <w:sz w:val="24"/>
          <w:szCs w:val="24"/>
        </w:rPr>
        <w:t xml:space="preserve"> kn (</w:t>
      </w:r>
      <w:r w:rsidR="007F352C" w:rsidRPr="007F352C">
        <w:rPr>
          <w:rFonts w:hAnsi="Times New Roman" w:ascii="Times New Roman"/>
          <w:sz w:val="24"/>
          <w:szCs w:val="24"/>
        </w:rPr>
        <w:t xml:space="preserve">497.364,94 </w:t>
      </w:r>
      <w:r w:rsidR="00E00449">
        <w:rPr>
          <w:rFonts w:hAnsi="Times New Roman" w:ascii="Times New Roman"/>
          <w:sz w:val="24"/>
          <w:szCs w:val="24"/>
        </w:rPr>
        <w:t>– 300.000,01</w:t>
      </w:r>
      <w:r w:rsidR="00050D71" w:rsidRPr="007F352C">
        <w:rPr>
          <w:rFonts w:hAnsi="Times New Roman" w:ascii="Times New Roman"/>
          <w:sz w:val="24"/>
          <w:szCs w:val="24"/>
        </w:rPr>
        <w:t xml:space="preserve"> = </w:t>
      </w:r>
      <w:r w:rsidR="00E00449">
        <w:rPr>
          <w:rFonts w:hAnsi="Times New Roman" w:ascii="Times New Roman"/>
          <w:sz w:val="24"/>
          <w:szCs w:val="24"/>
        </w:rPr>
        <w:t>197.364,93</w:t>
      </w:r>
      <w:r w:rsidR="007F352C" w:rsidRPr="007F352C">
        <w:rPr>
          <w:rFonts w:hAnsi="Times New Roman" w:ascii="Times New Roman"/>
          <w:sz w:val="24"/>
          <w:szCs w:val="24"/>
        </w:rPr>
        <w:t xml:space="preserve"> x 10% = 19.</w:t>
      </w:r>
      <w:r w:rsidR="007F352C">
        <w:rPr>
          <w:rFonts w:hAnsi="Times New Roman" w:ascii="Times New Roman"/>
          <w:sz w:val="24"/>
          <w:szCs w:val="24"/>
        </w:rPr>
        <w:t>736,49</w:t>
      </w:r>
      <w:r w:rsidR="007F352C" w:rsidRPr="007F352C">
        <w:rPr>
          <w:rFonts w:hAnsi="Times New Roman" w:ascii="Times New Roman"/>
          <w:sz w:val="24"/>
          <w:szCs w:val="24"/>
        </w:rPr>
        <w:t>)</w:t>
      </w:r>
      <w:r w:rsidR="002237FF">
        <w:rPr>
          <w:rFonts w:hAnsi="Times New Roman" w:ascii="Times New Roman"/>
          <w:sz w:val="24"/>
          <w:szCs w:val="24"/>
        </w:rPr>
        <w:t>. Dakle, tako obračunata nagrada</w:t>
      </w:r>
      <w:r>
        <w:rPr>
          <w:rFonts w:hAnsi="Times New Roman" w:ascii="Times New Roman"/>
          <w:sz w:val="24"/>
          <w:szCs w:val="24"/>
        </w:rPr>
        <w:t xml:space="preserve"> </w:t>
      </w:r>
      <w:r w:rsidR="002237FF">
        <w:rPr>
          <w:rFonts w:hAnsi="Times New Roman" w:ascii="Times New Roman"/>
          <w:sz w:val="24"/>
          <w:szCs w:val="24"/>
        </w:rPr>
        <w:t>ukupno iznosi</w:t>
      </w:r>
      <w:r>
        <w:rPr>
          <w:rFonts w:hAnsi="Times New Roman" w:ascii="Times New Roman"/>
          <w:sz w:val="24"/>
          <w:szCs w:val="24"/>
        </w:rPr>
        <w:t xml:space="preserve"> </w:t>
      </w:r>
      <w:r w:rsidR="00C03CE8">
        <w:rPr>
          <w:rFonts w:hAnsi="Times New Roman" w:ascii="Times New Roman"/>
          <w:sz w:val="24"/>
          <w:szCs w:val="24"/>
        </w:rPr>
        <w:t xml:space="preserve">59.736,49 kn bruto. Budući da je stečajni upravitelj za taj dio unovčene stečajne mase predložio odrediti mu nagradu u (neznatno nižem) iznosu od 59.734,95 kn </w:t>
      </w:r>
      <w:r w:rsidR="003B5D8C">
        <w:rPr>
          <w:rFonts w:hAnsi="Times New Roman" w:ascii="Times New Roman"/>
          <w:sz w:val="24"/>
          <w:szCs w:val="24"/>
        </w:rPr>
        <w:t>bruto</w:t>
      </w:r>
      <w:r w:rsidR="002237FF">
        <w:rPr>
          <w:rFonts w:hAnsi="Times New Roman" w:ascii="Times New Roman"/>
          <w:sz w:val="24"/>
          <w:szCs w:val="24"/>
        </w:rPr>
        <w:t>,</w:t>
      </w:r>
      <w:r w:rsidR="003B5D8C">
        <w:rPr>
          <w:rFonts w:hAnsi="Times New Roman" w:ascii="Times New Roman"/>
          <w:sz w:val="24"/>
          <w:szCs w:val="24"/>
        </w:rPr>
        <w:t xml:space="preserve"> </w:t>
      </w:r>
      <w:r w:rsidR="00C03CE8">
        <w:rPr>
          <w:rFonts w:hAnsi="Times New Roman" w:ascii="Times New Roman"/>
          <w:sz w:val="24"/>
          <w:szCs w:val="24"/>
        </w:rPr>
        <w:t>to je stoga njegov zahtjev prihvaćen.</w:t>
      </w:r>
    </w:p>
    <w:p w:rsidRDefault="00050D71" w:rsidP="0023331B" w:rsidR="00050D71" w:rsidRPr="007F352C">
      <w:pPr>
        <w:ind w:firstLine="708"/>
        <w:jc w:val="both"/>
        <w:rPr>
          <w:rFonts w:hAnsi="Times New Roman" w:ascii="Times New Roman"/>
          <w:sz w:val="24"/>
          <w:szCs w:val="24"/>
        </w:rPr>
      </w:pPr>
      <w:r w:rsidRPr="007F352C">
        <w:rPr>
          <w:rFonts w:hAnsi="Times New Roman" w:ascii="Times New Roman"/>
          <w:sz w:val="24"/>
          <w:szCs w:val="24"/>
        </w:rPr>
        <w:t xml:space="preserve"> </w:t>
      </w:r>
    </w:p>
    <w:p w:rsidRDefault="003B5D8C" w:rsidP="0023331B" w:rsidR="003C2B02">
      <w:pPr>
        <w:ind w:firstLine="708"/>
        <w:jc w:val="both"/>
        <w:rPr>
          <w:rFonts w:hAnsi="Times New Roman" w:ascii="Times New Roman"/>
          <w:sz w:val="24"/>
          <w:szCs w:val="24"/>
        </w:rPr>
      </w:pPr>
      <w:r>
        <w:rPr>
          <w:rFonts w:hAnsi="Times New Roman" w:ascii="Times New Roman"/>
          <w:sz w:val="24"/>
          <w:szCs w:val="24"/>
        </w:rPr>
        <w:lastRenderedPageBreak/>
        <w:t xml:space="preserve">Slijedom naprijed navedenog, a uzimajući </w:t>
      </w:r>
      <w:r w:rsidR="007F352C">
        <w:rPr>
          <w:rFonts w:hAnsi="Times New Roman" w:ascii="Times New Roman"/>
          <w:sz w:val="24"/>
          <w:szCs w:val="24"/>
        </w:rPr>
        <w:t>u obzir složenost ovog stečajnog postupka</w:t>
      </w:r>
      <w:r w:rsidR="00614BF8">
        <w:rPr>
          <w:rFonts w:hAnsi="Times New Roman" w:ascii="Times New Roman"/>
          <w:sz w:val="24"/>
          <w:szCs w:val="24"/>
        </w:rPr>
        <w:t>, obujam obavljenih poslova i rad stečajnog upravitelja te vrijednost unovčene stečajne mase</w:t>
      </w:r>
      <w:r>
        <w:rPr>
          <w:rFonts w:hAnsi="Times New Roman" w:ascii="Times New Roman"/>
          <w:sz w:val="24"/>
          <w:szCs w:val="24"/>
        </w:rPr>
        <w:t>,</w:t>
      </w:r>
      <w:r w:rsidR="00614BF8">
        <w:rPr>
          <w:rFonts w:hAnsi="Times New Roman" w:ascii="Times New Roman"/>
          <w:sz w:val="24"/>
          <w:szCs w:val="24"/>
        </w:rPr>
        <w:t xml:space="preserve"> stečajnom upravitelju je određena nagrada u zatraženom iznosu od 14.033,12 kn neto (sukladno Uredbi/03) i u iznosu od 59.734,95 kn bruto (sukladno Uredbi/15) pa je </w:t>
      </w:r>
      <w:r w:rsidR="002237FF">
        <w:rPr>
          <w:rFonts w:hAnsi="Times New Roman" w:ascii="Times New Roman"/>
          <w:sz w:val="24"/>
          <w:szCs w:val="24"/>
        </w:rPr>
        <w:t>sukladno tome</w:t>
      </w:r>
      <w:r w:rsidR="00614BF8">
        <w:rPr>
          <w:rFonts w:hAnsi="Times New Roman" w:ascii="Times New Roman"/>
          <w:sz w:val="24"/>
          <w:szCs w:val="24"/>
        </w:rPr>
        <w:t>, a temeljem navedenih odredbi Stečajnog zakona i Uredbe/03 te Uredbe/15</w:t>
      </w:r>
      <w:r>
        <w:rPr>
          <w:rFonts w:hAnsi="Times New Roman" w:ascii="Times New Roman"/>
          <w:sz w:val="24"/>
          <w:szCs w:val="24"/>
        </w:rPr>
        <w:t>,</w:t>
      </w:r>
      <w:r w:rsidR="00614BF8">
        <w:rPr>
          <w:rFonts w:hAnsi="Times New Roman" w:ascii="Times New Roman"/>
          <w:sz w:val="24"/>
          <w:szCs w:val="24"/>
        </w:rPr>
        <w:t xml:space="preserve"> odlučeno kao u točki I. izreke ovog rješenja. </w:t>
      </w:r>
    </w:p>
    <w:p w:rsidRDefault="00614BF8" w:rsidP="0023331B" w:rsidR="00614BF8">
      <w:pPr>
        <w:ind w:firstLine="708"/>
        <w:jc w:val="both"/>
        <w:rPr>
          <w:rFonts w:hAnsi="Times New Roman" w:ascii="Times New Roman"/>
          <w:sz w:val="24"/>
          <w:szCs w:val="24"/>
        </w:rPr>
      </w:pPr>
    </w:p>
    <w:p w:rsidRDefault="00614BF8" w:rsidP="0023331B" w:rsidR="00614BF8">
      <w:pPr>
        <w:ind w:firstLine="708"/>
        <w:jc w:val="both"/>
        <w:rPr>
          <w:rFonts w:hAnsi="Times New Roman" w:ascii="Times New Roman"/>
          <w:sz w:val="24"/>
          <w:szCs w:val="24"/>
        </w:rPr>
      </w:pPr>
      <w:r>
        <w:rPr>
          <w:rFonts w:hAnsi="Times New Roman" w:ascii="Times New Roman"/>
          <w:sz w:val="24"/>
          <w:szCs w:val="24"/>
        </w:rPr>
        <w:t>Stečajni upravitelj je u završnom izvješću predložio i odrediti mu naknadu stvarnih troškova</w:t>
      </w:r>
      <w:r w:rsidR="00990779">
        <w:rPr>
          <w:rFonts w:hAnsi="Times New Roman" w:ascii="Times New Roman"/>
          <w:sz w:val="24"/>
          <w:szCs w:val="24"/>
        </w:rPr>
        <w:t>,</w:t>
      </w:r>
      <w:r>
        <w:rPr>
          <w:rFonts w:hAnsi="Times New Roman" w:ascii="Times New Roman"/>
          <w:sz w:val="24"/>
          <w:szCs w:val="24"/>
        </w:rPr>
        <w:t xml:space="preserve"> navodeći da je ovaj stečajni postupak bio specifičan po sadržaju stečajne mase, a stečajni upravitelj da je od preuzimanja stečaja, inventurnog popisa imovine, sastanaka s radnicima, pokazivanja imovine potencijalnim kupcima te utovara, vaganja i odvoza iste morao biti na lokaciji gdje se nalazila imovina stečajnog dužnika (koja je udaljena od mjesta stanovanja stečajnog u</w:t>
      </w:r>
      <w:r w:rsidR="00AD02B8">
        <w:rPr>
          <w:rFonts w:hAnsi="Times New Roman" w:ascii="Times New Roman"/>
          <w:sz w:val="24"/>
          <w:szCs w:val="24"/>
        </w:rPr>
        <w:t>pravitelja cca 15 km) više od osamdeset</w:t>
      </w:r>
      <w:r>
        <w:rPr>
          <w:rFonts w:hAnsi="Times New Roman" w:ascii="Times New Roman"/>
          <w:sz w:val="24"/>
          <w:szCs w:val="24"/>
        </w:rPr>
        <w:t xml:space="preserve"> puta gdje je često morao biti nazočan po cijeli dan pa čak i do pola noći. Stečajni upravitelj je napomenuo da nikada nije obračunavao ni jednu kunu za naknadu troškova u dosadašnjem tijeku stečajnog postupka. Isto tako</w:t>
      </w:r>
      <w:r w:rsidR="00990779">
        <w:rPr>
          <w:rFonts w:hAnsi="Times New Roman" w:ascii="Times New Roman"/>
          <w:sz w:val="24"/>
          <w:szCs w:val="24"/>
        </w:rPr>
        <w:t>,</w:t>
      </w:r>
      <w:r>
        <w:rPr>
          <w:rFonts w:hAnsi="Times New Roman" w:ascii="Times New Roman"/>
          <w:sz w:val="24"/>
          <w:szCs w:val="24"/>
        </w:rPr>
        <w:t xml:space="preserve"> naveo je da je kontakata sa potencijalnim kupcima u svrhu prodaje imovine bilo mnogo, što je zahtijevalo i vremena i mnogih telefonskih poziva, a samim time i troškova za iste. Naveo je da</w:t>
      </w:r>
      <w:r w:rsidR="00990779">
        <w:rPr>
          <w:rFonts w:hAnsi="Times New Roman" w:ascii="Times New Roman"/>
          <w:sz w:val="24"/>
          <w:szCs w:val="24"/>
        </w:rPr>
        <w:t xml:space="preserve"> j</w:t>
      </w:r>
      <w:r>
        <w:rPr>
          <w:rFonts w:hAnsi="Times New Roman" w:ascii="Times New Roman"/>
          <w:sz w:val="24"/>
          <w:szCs w:val="24"/>
        </w:rPr>
        <w:t xml:space="preserve">e u parnicama na sudu i pokretanju ovrha sam zastupao stečajnog dužnika te nije koristio usluge odvjetnika, a za sva </w:t>
      </w:r>
      <w:r w:rsidR="00990779">
        <w:rPr>
          <w:rFonts w:hAnsi="Times New Roman" w:ascii="Times New Roman"/>
          <w:sz w:val="24"/>
          <w:szCs w:val="24"/>
        </w:rPr>
        <w:t>putovanja da je koristio osobni</w:t>
      </w:r>
      <w:r>
        <w:rPr>
          <w:rFonts w:hAnsi="Times New Roman" w:ascii="Times New Roman"/>
          <w:sz w:val="24"/>
          <w:szCs w:val="24"/>
        </w:rPr>
        <w:t xml:space="preserve"> automobil. Stoga je stečajni upravitelj predložio odrediti mu naknadu troškova u ukupnom iznosu od 5.000,00 kn, </w:t>
      </w:r>
      <w:r w:rsidR="004971C0">
        <w:rPr>
          <w:rFonts w:hAnsi="Times New Roman" w:ascii="Times New Roman"/>
          <w:sz w:val="24"/>
          <w:szCs w:val="24"/>
        </w:rPr>
        <w:t>a koji troškovi se, sukladno specifikaciji istih iz podneska stečajnog upravitelja od 26. studenog 2018., sastoje od troškova za</w:t>
      </w:r>
      <w:r w:rsidR="00990779">
        <w:rPr>
          <w:rFonts w:hAnsi="Times New Roman" w:ascii="Times New Roman"/>
          <w:sz w:val="24"/>
          <w:szCs w:val="24"/>
        </w:rPr>
        <w:t xml:space="preserve"> korišt</w:t>
      </w:r>
      <w:r w:rsidR="004971C0">
        <w:rPr>
          <w:rFonts w:hAnsi="Times New Roman" w:ascii="Times New Roman"/>
          <w:sz w:val="24"/>
          <w:szCs w:val="24"/>
        </w:rPr>
        <w:t>enje</w:t>
      </w:r>
      <w:r w:rsidR="00990779">
        <w:rPr>
          <w:rFonts w:hAnsi="Times New Roman" w:ascii="Times New Roman"/>
          <w:sz w:val="24"/>
          <w:szCs w:val="24"/>
        </w:rPr>
        <w:t xml:space="preserve"> osobnog</w:t>
      </w:r>
      <w:r>
        <w:rPr>
          <w:rFonts w:hAnsi="Times New Roman" w:ascii="Times New Roman"/>
          <w:sz w:val="24"/>
          <w:szCs w:val="24"/>
        </w:rPr>
        <w:t xml:space="preserve"> automobila</w:t>
      </w:r>
      <w:r w:rsidR="004971C0">
        <w:rPr>
          <w:rFonts w:hAnsi="Times New Roman" w:ascii="Times New Roman"/>
          <w:sz w:val="24"/>
          <w:szCs w:val="24"/>
        </w:rPr>
        <w:t xml:space="preserve"> u iznosu od 4.080,00 kn te troškova</w:t>
      </w:r>
      <w:r>
        <w:rPr>
          <w:rFonts w:hAnsi="Times New Roman" w:ascii="Times New Roman"/>
          <w:sz w:val="24"/>
          <w:szCs w:val="24"/>
        </w:rPr>
        <w:t xml:space="preserve"> mobitela</w:t>
      </w:r>
      <w:r w:rsidR="004971C0">
        <w:rPr>
          <w:rFonts w:hAnsi="Times New Roman" w:ascii="Times New Roman"/>
          <w:sz w:val="24"/>
          <w:szCs w:val="24"/>
        </w:rPr>
        <w:t xml:space="preserve"> u paušal</w:t>
      </w:r>
      <w:r>
        <w:rPr>
          <w:rFonts w:hAnsi="Times New Roman" w:ascii="Times New Roman"/>
          <w:sz w:val="24"/>
          <w:szCs w:val="24"/>
        </w:rPr>
        <w:t>n</w:t>
      </w:r>
      <w:r w:rsidR="004971C0">
        <w:rPr>
          <w:rFonts w:hAnsi="Times New Roman" w:ascii="Times New Roman"/>
          <w:sz w:val="24"/>
          <w:szCs w:val="24"/>
        </w:rPr>
        <w:t>om</w:t>
      </w:r>
      <w:r>
        <w:rPr>
          <w:rFonts w:hAnsi="Times New Roman" w:ascii="Times New Roman"/>
          <w:sz w:val="24"/>
          <w:szCs w:val="24"/>
        </w:rPr>
        <w:t xml:space="preserve"> iznos</w:t>
      </w:r>
      <w:r w:rsidR="004971C0">
        <w:rPr>
          <w:rFonts w:hAnsi="Times New Roman" w:ascii="Times New Roman"/>
          <w:sz w:val="24"/>
          <w:szCs w:val="24"/>
        </w:rPr>
        <w:t>u</w:t>
      </w:r>
      <w:r>
        <w:rPr>
          <w:rFonts w:hAnsi="Times New Roman" w:ascii="Times New Roman"/>
          <w:sz w:val="24"/>
          <w:szCs w:val="24"/>
        </w:rPr>
        <w:t xml:space="preserve"> od 20,00 kn mjesečno</w:t>
      </w:r>
      <w:r w:rsidR="00990779">
        <w:rPr>
          <w:rFonts w:hAnsi="Times New Roman" w:ascii="Times New Roman"/>
          <w:sz w:val="24"/>
          <w:szCs w:val="24"/>
        </w:rPr>
        <w:t xml:space="preserve"> što za razdoblje od 05.07.2013. do 30.04.2017. (46 mjeseci)</w:t>
      </w:r>
      <w:r>
        <w:rPr>
          <w:rFonts w:hAnsi="Times New Roman" w:ascii="Times New Roman"/>
          <w:sz w:val="24"/>
          <w:szCs w:val="24"/>
        </w:rPr>
        <w:t xml:space="preserve"> iznosi 920,00 kn. </w:t>
      </w:r>
    </w:p>
    <w:p w:rsidRDefault="008A1D01" w:rsidP="0023331B" w:rsidR="008A1D01">
      <w:pPr>
        <w:ind w:firstLine="708"/>
        <w:jc w:val="both"/>
        <w:rPr>
          <w:rFonts w:hAnsi="Times New Roman" w:ascii="Times New Roman"/>
          <w:sz w:val="24"/>
          <w:szCs w:val="24"/>
        </w:rPr>
      </w:pPr>
    </w:p>
    <w:p w:rsidRDefault="008A1D01" w:rsidP="00197266" w:rsidR="00FF27EA">
      <w:pPr>
        <w:ind w:firstLine="708"/>
        <w:jc w:val="both"/>
        <w:rPr>
          <w:rFonts w:hAnsi="Times New Roman" w:ascii="Times New Roman"/>
          <w:sz w:val="24"/>
          <w:szCs w:val="24"/>
        </w:rPr>
      </w:pPr>
      <w:r>
        <w:rPr>
          <w:rFonts w:hAnsi="Times New Roman" w:ascii="Times New Roman"/>
          <w:sz w:val="24"/>
          <w:szCs w:val="24"/>
        </w:rPr>
        <w:t xml:space="preserve">U odnosu na </w:t>
      </w:r>
      <w:r w:rsidR="004971C0">
        <w:rPr>
          <w:rFonts w:hAnsi="Times New Roman" w:ascii="Times New Roman"/>
          <w:sz w:val="24"/>
          <w:szCs w:val="24"/>
        </w:rPr>
        <w:t xml:space="preserve">navedeni </w:t>
      </w:r>
      <w:r>
        <w:rPr>
          <w:rFonts w:hAnsi="Times New Roman" w:ascii="Times New Roman"/>
          <w:sz w:val="24"/>
          <w:szCs w:val="24"/>
        </w:rPr>
        <w:t>zahtjev za naknadu stvarnih tro</w:t>
      </w:r>
      <w:r w:rsidR="00197266">
        <w:rPr>
          <w:rFonts w:hAnsi="Times New Roman" w:ascii="Times New Roman"/>
          <w:sz w:val="24"/>
          <w:szCs w:val="24"/>
        </w:rPr>
        <w:t>škova potrebno je navesti da su materijalnu imovinu dužnika koja je ušla u stečajnu masu činile pokretnine i to osnovna sredstva (ukupno 120 pojedinačnih sredstava), automobil, materijali u alatnici te materijali na skladi</w:t>
      </w:r>
      <w:r w:rsidR="00FF27EA">
        <w:rPr>
          <w:rFonts w:hAnsi="Times New Roman" w:ascii="Times New Roman"/>
          <w:sz w:val="24"/>
          <w:szCs w:val="24"/>
        </w:rPr>
        <w:t xml:space="preserve">štu crne i obojene metalurgije. Ta </w:t>
      </w:r>
      <w:r w:rsidR="00197266">
        <w:rPr>
          <w:rFonts w:hAnsi="Times New Roman" w:ascii="Times New Roman"/>
          <w:sz w:val="24"/>
          <w:szCs w:val="24"/>
        </w:rPr>
        <w:t xml:space="preserve">imovina je, sukladno </w:t>
      </w:r>
      <w:r>
        <w:rPr>
          <w:rFonts w:hAnsi="Times New Roman" w:ascii="Times New Roman"/>
          <w:sz w:val="24"/>
          <w:szCs w:val="24"/>
        </w:rPr>
        <w:t>odluci skupštine vjerovnika, prodavana javnim dra</w:t>
      </w:r>
      <w:r w:rsidR="00197266">
        <w:rPr>
          <w:rFonts w:hAnsi="Times New Roman" w:ascii="Times New Roman"/>
          <w:sz w:val="24"/>
          <w:szCs w:val="24"/>
        </w:rPr>
        <w:t xml:space="preserve">žbama te su se </w:t>
      </w:r>
      <w:r>
        <w:rPr>
          <w:rFonts w:hAnsi="Times New Roman" w:ascii="Times New Roman"/>
          <w:sz w:val="24"/>
          <w:szCs w:val="24"/>
        </w:rPr>
        <w:t xml:space="preserve">te pokretnine prodavale pojedinačno budući da do 2017. nije postojao interes </w:t>
      </w:r>
      <w:r w:rsidR="00197266">
        <w:rPr>
          <w:rFonts w:hAnsi="Times New Roman" w:ascii="Times New Roman"/>
          <w:sz w:val="24"/>
          <w:szCs w:val="24"/>
        </w:rPr>
        <w:t xml:space="preserve">odnosno valjana ponuda </w:t>
      </w:r>
      <w:r>
        <w:rPr>
          <w:rFonts w:hAnsi="Times New Roman" w:ascii="Times New Roman"/>
          <w:sz w:val="24"/>
          <w:szCs w:val="24"/>
        </w:rPr>
        <w:t>kup</w:t>
      </w:r>
      <w:r w:rsidR="00197266">
        <w:rPr>
          <w:rFonts w:hAnsi="Times New Roman" w:ascii="Times New Roman"/>
          <w:sz w:val="24"/>
          <w:szCs w:val="24"/>
        </w:rPr>
        <w:t xml:space="preserve">aca za otkup te imovine </w:t>
      </w:r>
      <w:r>
        <w:rPr>
          <w:rFonts w:hAnsi="Times New Roman" w:ascii="Times New Roman"/>
          <w:sz w:val="24"/>
          <w:szCs w:val="24"/>
        </w:rPr>
        <w:t xml:space="preserve">u cjelini. </w:t>
      </w:r>
      <w:r w:rsidR="00197266">
        <w:rPr>
          <w:rFonts w:hAnsi="Times New Roman" w:ascii="Times New Roman"/>
          <w:sz w:val="24"/>
          <w:szCs w:val="24"/>
        </w:rPr>
        <w:t>Upravo stoga, navode</w:t>
      </w:r>
      <w:r>
        <w:rPr>
          <w:rFonts w:hAnsi="Times New Roman" w:ascii="Times New Roman"/>
          <w:sz w:val="24"/>
          <w:szCs w:val="24"/>
        </w:rPr>
        <w:t xml:space="preserve"> stečajnog upravitelja da je isti u svrhu prodaje</w:t>
      </w:r>
      <w:r w:rsidR="00197266">
        <w:rPr>
          <w:rFonts w:hAnsi="Times New Roman" w:ascii="Times New Roman"/>
          <w:sz w:val="24"/>
          <w:szCs w:val="24"/>
        </w:rPr>
        <w:t xml:space="preserve"> te imovine te poduzimanja ostalih potrebnih radnji morao </w:t>
      </w:r>
      <w:r>
        <w:rPr>
          <w:rFonts w:hAnsi="Times New Roman" w:ascii="Times New Roman"/>
          <w:sz w:val="24"/>
          <w:szCs w:val="24"/>
        </w:rPr>
        <w:t>veći broj puta odlaziti u pros</w:t>
      </w:r>
      <w:r w:rsidR="00FF27EA">
        <w:rPr>
          <w:rFonts w:hAnsi="Times New Roman" w:ascii="Times New Roman"/>
          <w:sz w:val="24"/>
          <w:szCs w:val="24"/>
        </w:rPr>
        <w:t xml:space="preserve">torije u kojem su se nalazile </w:t>
      </w:r>
      <w:r>
        <w:rPr>
          <w:rFonts w:hAnsi="Times New Roman" w:ascii="Times New Roman"/>
          <w:sz w:val="24"/>
          <w:szCs w:val="24"/>
        </w:rPr>
        <w:t xml:space="preserve"> pokretnine stečajnog dužnika</w:t>
      </w:r>
      <w:r w:rsidR="00197266">
        <w:rPr>
          <w:rFonts w:hAnsi="Times New Roman" w:ascii="Times New Roman"/>
          <w:sz w:val="24"/>
          <w:szCs w:val="24"/>
        </w:rPr>
        <w:t>,</w:t>
      </w:r>
      <w:r>
        <w:rPr>
          <w:rFonts w:hAnsi="Times New Roman" w:ascii="Times New Roman"/>
          <w:sz w:val="24"/>
          <w:szCs w:val="24"/>
        </w:rPr>
        <w:t xml:space="preserve"> ovaj sud smatra opravdanim. Naime</w:t>
      </w:r>
      <w:r w:rsidR="00FF27EA">
        <w:rPr>
          <w:rFonts w:hAnsi="Times New Roman" w:ascii="Times New Roman"/>
          <w:sz w:val="24"/>
          <w:szCs w:val="24"/>
        </w:rPr>
        <w:t>,</w:t>
      </w:r>
      <w:r>
        <w:rPr>
          <w:rFonts w:hAnsi="Times New Roman" w:ascii="Times New Roman"/>
          <w:sz w:val="24"/>
          <w:szCs w:val="24"/>
        </w:rPr>
        <w:t xml:space="preserve"> pokretnine dužnika bile su uskladištene u Kaštel Sućurcu</w:t>
      </w:r>
      <w:r w:rsidR="00990779">
        <w:rPr>
          <w:rFonts w:hAnsi="Times New Roman" w:ascii="Times New Roman"/>
          <w:sz w:val="24"/>
          <w:szCs w:val="24"/>
        </w:rPr>
        <w:t>,</w:t>
      </w:r>
      <w:r w:rsidR="00463449">
        <w:rPr>
          <w:rFonts w:hAnsi="Times New Roman" w:ascii="Times New Roman"/>
          <w:sz w:val="24"/>
          <w:szCs w:val="24"/>
        </w:rPr>
        <w:t xml:space="preserve"> na registriranoj adresi sjedišta dužnika,</w:t>
      </w:r>
      <w:r>
        <w:rPr>
          <w:rFonts w:hAnsi="Times New Roman" w:ascii="Times New Roman"/>
          <w:sz w:val="24"/>
          <w:szCs w:val="24"/>
        </w:rPr>
        <w:t xml:space="preserve"> u prostorijama koje je dužnik koristio temeljem ugovora o zakupu</w:t>
      </w:r>
      <w:r w:rsidR="00197266">
        <w:rPr>
          <w:rFonts w:hAnsi="Times New Roman" w:ascii="Times New Roman"/>
          <w:sz w:val="24"/>
          <w:szCs w:val="24"/>
        </w:rPr>
        <w:t>, a cestovna udaljenost od Podstrane, gdje stečajni upravitelj ima mjesto stanovanja,</w:t>
      </w:r>
      <w:r w:rsidR="00680DAA">
        <w:rPr>
          <w:rFonts w:hAnsi="Times New Roman" w:ascii="Times New Roman"/>
          <w:sz w:val="24"/>
          <w:szCs w:val="24"/>
        </w:rPr>
        <w:t xml:space="preserve"> do </w:t>
      </w:r>
      <w:r w:rsidR="00463449">
        <w:rPr>
          <w:rFonts w:hAnsi="Times New Roman" w:ascii="Times New Roman"/>
          <w:sz w:val="24"/>
          <w:szCs w:val="24"/>
        </w:rPr>
        <w:t>prostorija</w:t>
      </w:r>
      <w:r w:rsidR="00680DAA">
        <w:rPr>
          <w:rFonts w:hAnsi="Times New Roman" w:ascii="Times New Roman"/>
          <w:sz w:val="24"/>
          <w:szCs w:val="24"/>
        </w:rPr>
        <w:t xml:space="preserve"> u Kaštel Sućurcu </w:t>
      </w:r>
      <w:r w:rsidR="00FF27EA">
        <w:rPr>
          <w:rFonts w:hAnsi="Times New Roman" w:ascii="Times New Roman"/>
          <w:sz w:val="24"/>
          <w:szCs w:val="24"/>
        </w:rPr>
        <w:t>(prema internetskoj interaktivnoj karti) do</w:t>
      </w:r>
      <w:r w:rsidR="003A7FFB">
        <w:rPr>
          <w:rFonts w:hAnsi="Times New Roman" w:ascii="Times New Roman"/>
          <w:sz w:val="24"/>
          <w:szCs w:val="24"/>
        </w:rPr>
        <w:t>ista</w:t>
      </w:r>
      <w:r w:rsidR="00FF27EA">
        <w:rPr>
          <w:rFonts w:hAnsi="Times New Roman" w:ascii="Times New Roman"/>
          <w:sz w:val="24"/>
          <w:szCs w:val="24"/>
        </w:rPr>
        <w:t xml:space="preserve"> u jednom smjeru </w:t>
      </w:r>
      <w:r w:rsidR="00680DAA">
        <w:rPr>
          <w:rFonts w:hAnsi="Times New Roman" w:ascii="Times New Roman"/>
          <w:sz w:val="24"/>
          <w:szCs w:val="24"/>
        </w:rPr>
        <w:t xml:space="preserve">iznosi </w:t>
      </w:r>
      <w:r w:rsidR="00FF27EA">
        <w:rPr>
          <w:rFonts w:hAnsi="Times New Roman" w:ascii="Times New Roman"/>
          <w:sz w:val="24"/>
          <w:szCs w:val="24"/>
        </w:rPr>
        <w:t>nešto više od</w:t>
      </w:r>
      <w:r w:rsidR="00680DAA">
        <w:rPr>
          <w:rFonts w:hAnsi="Times New Roman" w:ascii="Times New Roman"/>
          <w:sz w:val="24"/>
          <w:szCs w:val="24"/>
        </w:rPr>
        <w:t xml:space="preserve"> 15 km</w:t>
      </w:r>
      <w:r w:rsidR="00B64D8F">
        <w:rPr>
          <w:rFonts w:hAnsi="Times New Roman" w:ascii="Times New Roman"/>
          <w:sz w:val="24"/>
          <w:szCs w:val="24"/>
        </w:rPr>
        <w:t>.</w:t>
      </w:r>
    </w:p>
    <w:p w:rsidRDefault="00FF27EA" w:rsidP="00197266" w:rsidR="00FF27EA">
      <w:pPr>
        <w:ind w:firstLine="708"/>
        <w:jc w:val="both"/>
        <w:rPr>
          <w:rFonts w:hAnsi="Times New Roman" w:ascii="Times New Roman"/>
          <w:sz w:val="24"/>
          <w:szCs w:val="24"/>
        </w:rPr>
      </w:pPr>
    </w:p>
    <w:p w:rsidRDefault="00FF27EA" w:rsidP="00197266" w:rsidR="00680DAA">
      <w:pPr>
        <w:ind w:firstLine="708"/>
        <w:jc w:val="both"/>
        <w:rPr>
          <w:rFonts w:hAnsi="Times New Roman" w:ascii="Times New Roman"/>
          <w:sz w:val="24"/>
          <w:szCs w:val="24"/>
        </w:rPr>
      </w:pPr>
      <w:r>
        <w:rPr>
          <w:rFonts w:hAnsi="Times New Roman" w:ascii="Times New Roman"/>
          <w:sz w:val="24"/>
          <w:szCs w:val="24"/>
        </w:rPr>
        <w:t>U p</w:t>
      </w:r>
      <w:r w:rsidR="00127040">
        <w:rPr>
          <w:rFonts w:hAnsi="Times New Roman" w:ascii="Times New Roman"/>
          <w:sz w:val="24"/>
          <w:szCs w:val="24"/>
        </w:rPr>
        <w:t xml:space="preserve">odneskom od 26. studenog </w:t>
      </w:r>
      <w:r w:rsidR="00680DAA">
        <w:rPr>
          <w:rFonts w:hAnsi="Times New Roman" w:ascii="Times New Roman"/>
          <w:sz w:val="24"/>
          <w:szCs w:val="24"/>
        </w:rPr>
        <w:t xml:space="preserve">2018. stečajni upravitelj je dostavio prikaz obračuna nastalih troškova s osnova korištenja </w:t>
      </w:r>
      <w:r w:rsidR="00AD02B8">
        <w:rPr>
          <w:rFonts w:hAnsi="Times New Roman" w:ascii="Times New Roman"/>
          <w:sz w:val="24"/>
          <w:szCs w:val="24"/>
        </w:rPr>
        <w:t>osobnog</w:t>
      </w:r>
      <w:r w:rsidR="00680DAA">
        <w:rPr>
          <w:rFonts w:hAnsi="Times New Roman" w:ascii="Times New Roman"/>
          <w:sz w:val="24"/>
          <w:szCs w:val="24"/>
        </w:rPr>
        <w:t xml:space="preserve"> automobila i to u periodu od otvaranja stečajnog postupka 05.07.2013. do 30.04.2017., </w:t>
      </w:r>
      <w:r>
        <w:rPr>
          <w:rFonts w:hAnsi="Times New Roman" w:ascii="Times New Roman"/>
          <w:sz w:val="24"/>
          <w:szCs w:val="24"/>
        </w:rPr>
        <w:t xml:space="preserve">a </w:t>
      </w:r>
      <w:r w:rsidR="00680DAA">
        <w:rPr>
          <w:rFonts w:hAnsi="Times New Roman" w:ascii="Times New Roman"/>
          <w:sz w:val="24"/>
          <w:szCs w:val="24"/>
        </w:rPr>
        <w:t xml:space="preserve">u kojem je naveo razloge korištenja </w:t>
      </w:r>
      <w:r w:rsidR="00513B1D">
        <w:rPr>
          <w:rFonts w:hAnsi="Times New Roman" w:ascii="Times New Roman"/>
          <w:sz w:val="24"/>
          <w:szCs w:val="24"/>
        </w:rPr>
        <w:t xml:space="preserve">osobnog </w:t>
      </w:r>
      <w:r w:rsidR="00680DAA">
        <w:rPr>
          <w:rFonts w:hAnsi="Times New Roman" w:ascii="Times New Roman"/>
          <w:sz w:val="24"/>
          <w:szCs w:val="24"/>
        </w:rPr>
        <w:t>automobila za potrebe stečajnog postupka</w:t>
      </w:r>
      <w:r w:rsidR="00AD02B8">
        <w:rPr>
          <w:rFonts w:hAnsi="Times New Roman" w:ascii="Times New Roman"/>
          <w:sz w:val="24"/>
          <w:szCs w:val="24"/>
        </w:rPr>
        <w:t>, broj odlazaka, kao i prijeđenu kilometražu</w:t>
      </w:r>
      <w:r w:rsidR="00680DAA">
        <w:rPr>
          <w:rFonts w:hAnsi="Times New Roman" w:ascii="Times New Roman"/>
          <w:sz w:val="24"/>
          <w:szCs w:val="24"/>
        </w:rPr>
        <w:t>. Sukladno tom obračunu</w:t>
      </w:r>
      <w:r w:rsidR="00AD02B8">
        <w:rPr>
          <w:rFonts w:hAnsi="Times New Roman" w:ascii="Times New Roman"/>
          <w:sz w:val="24"/>
          <w:szCs w:val="24"/>
        </w:rPr>
        <w:t>,</w:t>
      </w:r>
      <w:r w:rsidR="00680DAA">
        <w:rPr>
          <w:rFonts w:hAnsi="Times New Roman" w:ascii="Times New Roman"/>
          <w:sz w:val="24"/>
          <w:szCs w:val="24"/>
        </w:rPr>
        <w:t xml:space="preserve"> stečajni upravitelj je</w:t>
      </w:r>
      <w:r w:rsidR="00AD02B8">
        <w:rPr>
          <w:rFonts w:hAnsi="Times New Roman" w:ascii="Times New Roman"/>
          <w:sz w:val="24"/>
          <w:szCs w:val="24"/>
        </w:rPr>
        <w:t xml:space="preserve"> u navedenom periodu</w:t>
      </w:r>
      <w:r w:rsidR="00680DAA">
        <w:rPr>
          <w:rFonts w:hAnsi="Times New Roman" w:ascii="Times New Roman"/>
          <w:sz w:val="24"/>
          <w:szCs w:val="24"/>
        </w:rPr>
        <w:t xml:space="preserve"> </w:t>
      </w:r>
      <w:r>
        <w:rPr>
          <w:rFonts w:hAnsi="Times New Roman" w:ascii="Times New Roman"/>
          <w:sz w:val="24"/>
          <w:szCs w:val="24"/>
        </w:rPr>
        <w:t>obavio ukupno 68 putovanja</w:t>
      </w:r>
      <w:r w:rsidR="00680DAA">
        <w:rPr>
          <w:rFonts w:hAnsi="Times New Roman" w:ascii="Times New Roman"/>
          <w:sz w:val="24"/>
          <w:szCs w:val="24"/>
        </w:rPr>
        <w:t>, a što pomnoženo sa udaljenošću od njegovog mjesta st</w:t>
      </w:r>
      <w:r>
        <w:rPr>
          <w:rFonts w:hAnsi="Times New Roman" w:ascii="Times New Roman"/>
          <w:sz w:val="24"/>
          <w:szCs w:val="24"/>
        </w:rPr>
        <w:t xml:space="preserve">anovanja u Podstrani i natrag </w:t>
      </w:r>
      <w:r w:rsidR="00680DAA">
        <w:rPr>
          <w:rFonts w:hAnsi="Times New Roman" w:ascii="Times New Roman"/>
          <w:sz w:val="24"/>
          <w:szCs w:val="24"/>
        </w:rPr>
        <w:t xml:space="preserve">od 30 km za jedno putovanje (15 x 2 = 30 km) </w:t>
      </w:r>
      <w:r w:rsidR="00127040">
        <w:rPr>
          <w:rFonts w:hAnsi="Times New Roman" w:ascii="Times New Roman"/>
          <w:sz w:val="24"/>
          <w:szCs w:val="24"/>
        </w:rPr>
        <w:t xml:space="preserve">i </w:t>
      </w:r>
      <w:r w:rsidR="00680DAA">
        <w:rPr>
          <w:rFonts w:hAnsi="Times New Roman" w:ascii="Times New Roman"/>
          <w:sz w:val="24"/>
          <w:szCs w:val="24"/>
        </w:rPr>
        <w:t xml:space="preserve">pomnoženo sa 2,00 kn po kilometru daje </w:t>
      </w:r>
      <w:r w:rsidR="00127040">
        <w:rPr>
          <w:rFonts w:hAnsi="Times New Roman" w:ascii="Times New Roman"/>
          <w:sz w:val="24"/>
          <w:szCs w:val="24"/>
        </w:rPr>
        <w:t>ukupno iznos od</w:t>
      </w:r>
      <w:r w:rsidR="00680DAA">
        <w:rPr>
          <w:rFonts w:hAnsi="Times New Roman" w:ascii="Times New Roman"/>
          <w:sz w:val="24"/>
          <w:szCs w:val="24"/>
        </w:rPr>
        <w:t xml:space="preserve"> 4.080,00 kn. Uzimajući u obzir period u kojima </w:t>
      </w:r>
      <w:r w:rsidR="00513B1D">
        <w:rPr>
          <w:rFonts w:hAnsi="Times New Roman" w:ascii="Times New Roman"/>
          <w:sz w:val="24"/>
          <w:szCs w:val="24"/>
        </w:rPr>
        <w:t>su ta putovanja obavljena</w:t>
      </w:r>
      <w:r>
        <w:rPr>
          <w:rFonts w:hAnsi="Times New Roman" w:ascii="Times New Roman"/>
          <w:sz w:val="24"/>
          <w:szCs w:val="24"/>
        </w:rPr>
        <w:t>,</w:t>
      </w:r>
      <w:r w:rsidR="00680DAA">
        <w:rPr>
          <w:rFonts w:hAnsi="Times New Roman" w:ascii="Times New Roman"/>
          <w:sz w:val="24"/>
          <w:szCs w:val="24"/>
        </w:rPr>
        <w:t xml:space="preserve"> proizlazi da je stečajni upravitelj za potrebe stečajnog postup</w:t>
      </w:r>
      <w:r w:rsidR="00513B1D">
        <w:rPr>
          <w:rFonts w:hAnsi="Times New Roman" w:ascii="Times New Roman"/>
          <w:sz w:val="24"/>
          <w:szCs w:val="24"/>
        </w:rPr>
        <w:t xml:space="preserve">ka </w:t>
      </w:r>
      <w:r w:rsidR="00B64D8F">
        <w:rPr>
          <w:rFonts w:hAnsi="Times New Roman" w:ascii="Times New Roman"/>
          <w:sz w:val="24"/>
          <w:szCs w:val="24"/>
        </w:rPr>
        <w:t xml:space="preserve">u </w:t>
      </w:r>
      <w:r w:rsidR="00B64D8F">
        <w:rPr>
          <w:rFonts w:hAnsi="Times New Roman" w:ascii="Times New Roman"/>
          <w:sz w:val="24"/>
          <w:szCs w:val="24"/>
        </w:rPr>
        <w:lastRenderedPageBreak/>
        <w:t xml:space="preserve">prosjeku </w:t>
      </w:r>
      <w:r w:rsidR="00513B1D">
        <w:rPr>
          <w:rFonts w:hAnsi="Times New Roman" w:ascii="Times New Roman"/>
          <w:sz w:val="24"/>
          <w:szCs w:val="24"/>
        </w:rPr>
        <w:t xml:space="preserve">odlazio u Kaštel Sućurac </w:t>
      </w:r>
      <w:r>
        <w:rPr>
          <w:rFonts w:hAnsi="Times New Roman" w:ascii="Times New Roman"/>
          <w:sz w:val="24"/>
          <w:szCs w:val="24"/>
        </w:rPr>
        <w:t xml:space="preserve">nešto </w:t>
      </w:r>
      <w:r w:rsidR="00742150">
        <w:rPr>
          <w:rFonts w:hAnsi="Times New Roman" w:ascii="Times New Roman"/>
          <w:sz w:val="24"/>
          <w:szCs w:val="24"/>
        </w:rPr>
        <w:t>manje</w:t>
      </w:r>
      <w:r>
        <w:rPr>
          <w:rFonts w:hAnsi="Times New Roman" w:ascii="Times New Roman"/>
          <w:sz w:val="24"/>
          <w:szCs w:val="24"/>
        </w:rPr>
        <w:t xml:space="preserve"> od jedan</w:t>
      </w:r>
      <w:r w:rsidR="00742150">
        <w:rPr>
          <w:rFonts w:hAnsi="Times New Roman" w:ascii="Times New Roman"/>
          <w:sz w:val="24"/>
          <w:szCs w:val="24"/>
        </w:rPr>
        <w:t xml:space="preserve"> i po</w:t>
      </w:r>
      <w:r>
        <w:rPr>
          <w:rFonts w:hAnsi="Times New Roman" w:ascii="Times New Roman"/>
          <w:sz w:val="24"/>
          <w:szCs w:val="24"/>
        </w:rPr>
        <w:t xml:space="preserve"> </w:t>
      </w:r>
      <w:r w:rsidR="00127040">
        <w:rPr>
          <w:rFonts w:hAnsi="Times New Roman" w:ascii="Times New Roman"/>
          <w:sz w:val="24"/>
          <w:szCs w:val="24"/>
        </w:rPr>
        <w:t>put</w:t>
      </w:r>
      <w:r w:rsidR="00742150">
        <w:rPr>
          <w:rFonts w:hAnsi="Times New Roman" w:ascii="Times New Roman"/>
          <w:sz w:val="24"/>
          <w:szCs w:val="24"/>
        </w:rPr>
        <w:t>a</w:t>
      </w:r>
      <w:r w:rsidR="00680DAA">
        <w:rPr>
          <w:rFonts w:hAnsi="Times New Roman" w:ascii="Times New Roman"/>
          <w:sz w:val="24"/>
          <w:szCs w:val="24"/>
        </w:rPr>
        <w:t xml:space="preserve"> mjesečno, a što je s obzirom na naprijed navedenu vrstu imovine stečajnog dužnika</w:t>
      </w:r>
      <w:r w:rsidR="00513B1D">
        <w:rPr>
          <w:rFonts w:hAnsi="Times New Roman" w:ascii="Times New Roman"/>
          <w:sz w:val="24"/>
          <w:szCs w:val="24"/>
        </w:rPr>
        <w:t>,</w:t>
      </w:r>
      <w:r w:rsidR="00680DAA">
        <w:rPr>
          <w:rFonts w:hAnsi="Times New Roman" w:ascii="Times New Roman"/>
          <w:sz w:val="24"/>
          <w:szCs w:val="24"/>
        </w:rPr>
        <w:t xml:space="preserve"> način njene prodaje u stečajnom postupku</w:t>
      </w:r>
      <w:r w:rsidR="00B64D8F">
        <w:rPr>
          <w:rFonts w:hAnsi="Times New Roman" w:ascii="Times New Roman"/>
          <w:sz w:val="24"/>
          <w:szCs w:val="24"/>
        </w:rPr>
        <w:t>,</w:t>
      </w:r>
      <w:r w:rsidR="00463449">
        <w:rPr>
          <w:rFonts w:hAnsi="Times New Roman" w:ascii="Times New Roman"/>
          <w:sz w:val="24"/>
          <w:szCs w:val="24"/>
        </w:rPr>
        <w:t xml:space="preserve"> kao i ostale radnje koje je bilo potrebno obaviti (preuzimanje, pregled i popis imovine, sastanci s radnicima, sređivanje dokumentacije za prijave tražbina radnika, odlasci zbog pokušaja krađe imovne i dr.)</w:t>
      </w:r>
      <w:r w:rsidR="00801989">
        <w:rPr>
          <w:rFonts w:hAnsi="Times New Roman" w:ascii="Times New Roman"/>
          <w:sz w:val="24"/>
          <w:szCs w:val="24"/>
        </w:rPr>
        <w:t>,</w:t>
      </w:r>
      <w:r w:rsidR="00680DAA">
        <w:rPr>
          <w:rFonts w:hAnsi="Times New Roman" w:ascii="Times New Roman"/>
          <w:sz w:val="24"/>
          <w:szCs w:val="24"/>
        </w:rPr>
        <w:t xml:space="preserve"> realno za prihvatiti. Isto tako</w:t>
      </w:r>
      <w:r w:rsidR="00463449">
        <w:rPr>
          <w:rFonts w:hAnsi="Times New Roman" w:ascii="Times New Roman"/>
          <w:sz w:val="24"/>
          <w:szCs w:val="24"/>
        </w:rPr>
        <w:t>,</w:t>
      </w:r>
      <w:r w:rsidR="00680DAA">
        <w:rPr>
          <w:rFonts w:hAnsi="Times New Roman" w:ascii="Times New Roman"/>
          <w:sz w:val="24"/>
          <w:szCs w:val="24"/>
        </w:rPr>
        <w:t xml:space="preserve"> </w:t>
      </w:r>
      <w:r>
        <w:rPr>
          <w:rFonts w:hAnsi="Times New Roman" w:ascii="Times New Roman"/>
          <w:sz w:val="24"/>
          <w:szCs w:val="24"/>
        </w:rPr>
        <w:t>opravdano</w:t>
      </w:r>
      <w:r w:rsidR="00680DAA">
        <w:rPr>
          <w:rFonts w:hAnsi="Times New Roman" w:ascii="Times New Roman"/>
          <w:sz w:val="24"/>
          <w:szCs w:val="24"/>
        </w:rPr>
        <w:t xml:space="preserve"> je zaključiti i da je stečajni upravitelj imao troškove uporabe mobitela za potrebe stečajnog postupka radi kontaktiranja kupaca, kao i svih ostalih osoba tijekom provođenja stečajnog postupka,</w:t>
      </w:r>
      <w:r w:rsidR="003A7FFB">
        <w:rPr>
          <w:rFonts w:hAnsi="Times New Roman" w:ascii="Times New Roman"/>
          <w:sz w:val="24"/>
          <w:szCs w:val="24"/>
        </w:rPr>
        <w:t xml:space="preserve"> </w:t>
      </w:r>
      <w:r w:rsidR="00680DAA">
        <w:rPr>
          <w:rFonts w:hAnsi="Times New Roman" w:ascii="Times New Roman"/>
          <w:sz w:val="24"/>
          <w:szCs w:val="24"/>
        </w:rPr>
        <w:t xml:space="preserve">a sud je </w:t>
      </w:r>
      <w:r w:rsidR="00B64D8F">
        <w:rPr>
          <w:rFonts w:hAnsi="Times New Roman" w:ascii="Times New Roman"/>
          <w:sz w:val="24"/>
          <w:szCs w:val="24"/>
        </w:rPr>
        <w:t xml:space="preserve">po slobodnoj ocjeni </w:t>
      </w:r>
      <w:r w:rsidR="00680DAA">
        <w:rPr>
          <w:rFonts w:hAnsi="Times New Roman" w:ascii="Times New Roman"/>
          <w:sz w:val="24"/>
          <w:szCs w:val="24"/>
        </w:rPr>
        <w:t xml:space="preserve">smatrao osnovanim prihvatiti zahtjev stečajnog upravitelja za naknadu </w:t>
      </w:r>
      <w:r w:rsidR="004971C0">
        <w:rPr>
          <w:rFonts w:hAnsi="Times New Roman" w:ascii="Times New Roman"/>
          <w:sz w:val="24"/>
          <w:szCs w:val="24"/>
        </w:rPr>
        <w:t xml:space="preserve">tih </w:t>
      </w:r>
      <w:r w:rsidR="00680DAA">
        <w:rPr>
          <w:rFonts w:hAnsi="Times New Roman" w:ascii="Times New Roman"/>
          <w:sz w:val="24"/>
          <w:szCs w:val="24"/>
        </w:rPr>
        <w:t>trošk</w:t>
      </w:r>
      <w:r w:rsidR="00B64D8F">
        <w:rPr>
          <w:rFonts w:hAnsi="Times New Roman" w:ascii="Times New Roman"/>
          <w:sz w:val="24"/>
          <w:szCs w:val="24"/>
        </w:rPr>
        <w:t>ova</w:t>
      </w:r>
      <w:r w:rsidR="00680DAA">
        <w:rPr>
          <w:rFonts w:hAnsi="Times New Roman" w:ascii="Times New Roman"/>
          <w:sz w:val="24"/>
          <w:szCs w:val="24"/>
        </w:rPr>
        <w:t xml:space="preserve"> u paušalnom iznosu od 20,</w:t>
      </w:r>
      <w:r w:rsidR="00B64D8F">
        <w:rPr>
          <w:rFonts w:hAnsi="Times New Roman" w:ascii="Times New Roman"/>
          <w:sz w:val="24"/>
          <w:szCs w:val="24"/>
        </w:rPr>
        <w:t>00 kn mjesečno,</w:t>
      </w:r>
      <w:r w:rsidR="00B129D5">
        <w:rPr>
          <w:rFonts w:hAnsi="Times New Roman" w:ascii="Times New Roman"/>
          <w:sz w:val="24"/>
          <w:szCs w:val="24"/>
        </w:rPr>
        <w:t xml:space="preserve"> što ukupno (za zatraženi period od 46 mjeseci) iznosi 920,00 kn, a koji iznos troška sud smatra primjerenim ovom konkretnom stečajnom postupku. Radi navedenog, a sukladno odredbama članka 29. stavak 1. i 3. SZ/13, odnosno članka 94. stavak 1. i 3. SZ/15, stečajnom upravitelju je određena naknada stvarnih troškova u zatraže</w:t>
      </w:r>
      <w:r w:rsidR="0001652D">
        <w:rPr>
          <w:rFonts w:hAnsi="Times New Roman" w:ascii="Times New Roman"/>
          <w:sz w:val="24"/>
          <w:szCs w:val="24"/>
        </w:rPr>
        <w:t>nom iznosu od 5.000,00 kn pa je stoga odlučeno kao u točki II. izreke ovog rješenja.</w:t>
      </w:r>
      <w:r w:rsidR="00B64D8F">
        <w:rPr>
          <w:rFonts w:hAnsi="Times New Roman" w:ascii="Times New Roman"/>
          <w:sz w:val="24"/>
          <w:szCs w:val="24"/>
        </w:rPr>
        <w:t xml:space="preserve"> </w:t>
      </w:r>
    </w:p>
    <w:p w:rsidRDefault="00680DAA" w:rsidP="0023331B" w:rsidR="00680DAA">
      <w:pPr>
        <w:ind w:firstLine="708"/>
        <w:jc w:val="both"/>
        <w:rPr>
          <w:rFonts w:hAnsi="Times New Roman" w:ascii="Times New Roman"/>
          <w:sz w:val="24"/>
          <w:szCs w:val="24"/>
        </w:rPr>
      </w:pPr>
    </w:p>
    <w:p w:rsidRDefault="00F47E37" w:rsidP="00B129D5" w:rsidR="00F47E37" w:rsidRPr="00724838">
      <w:pPr>
        <w:ind w:firstLine="708"/>
        <w:jc w:val="both"/>
        <w:rPr>
          <w:rFonts w:hAnsi="Times New Roman" w:ascii="Times New Roman"/>
          <w:sz w:val="24"/>
          <w:szCs w:val="24"/>
        </w:rPr>
      </w:pPr>
      <w:r w:rsidRPr="000029EE">
        <w:rPr>
          <w:rFonts w:hAnsi="Times New Roman" w:ascii="Times New Roman"/>
          <w:sz w:val="24"/>
          <w:szCs w:val="24"/>
        </w:rPr>
        <w:t xml:space="preserve">Sukladno </w:t>
      </w:r>
      <w:r w:rsidR="002F5903">
        <w:rPr>
          <w:rFonts w:hAnsi="Times New Roman" w:ascii="Times New Roman"/>
          <w:sz w:val="24"/>
          <w:szCs w:val="24"/>
        </w:rPr>
        <w:t>odredbama članka</w:t>
      </w:r>
      <w:r w:rsidRPr="000029EE">
        <w:rPr>
          <w:rFonts w:hAnsi="Times New Roman" w:ascii="Times New Roman"/>
          <w:sz w:val="24"/>
          <w:szCs w:val="24"/>
        </w:rPr>
        <w:t xml:space="preserve"> 85. st</w:t>
      </w:r>
      <w:r w:rsidR="002F5903">
        <w:rPr>
          <w:rFonts w:hAnsi="Times New Roman" w:ascii="Times New Roman"/>
          <w:sz w:val="24"/>
          <w:szCs w:val="24"/>
        </w:rPr>
        <w:t xml:space="preserve">avak 1. </w:t>
      </w:r>
      <w:r w:rsidR="002F5903" w:rsidRPr="00724838">
        <w:rPr>
          <w:rFonts w:hAnsi="Times New Roman" w:ascii="Times New Roman"/>
          <w:sz w:val="24"/>
          <w:szCs w:val="24"/>
        </w:rPr>
        <w:t>i članka</w:t>
      </w:r>
      <w:r w:rsidRPr="00724838">
        <w:rPr>
          <w:rFonts w:hAnsi="Times New Roman" w:ascii="Times New Roman"/>
          <w:sz w:val="24"/>
          <w:szCs w:val="24"/>
        </w:rPr>
        <w:t xml:space="preserve"> 86. SZ-a, nagrada</w:t>
      </w:r>
      <w:r w:rsidR="00B129D5" w:rsidRPr="00724838">
        <w:rPr>
          <w:rFonts w:hAnsi="Times New Roman" w:ascii="Times New Roman"/>
          <w:sz w:val="24"/>
          <w:szCs w:val="24"/>
        </w:rPr>
        <w:t xml:space="preserve"> i stvarni troškovi </w:t>
      </w:r>
      <w:r w:rsidRPr="00724838">
        <w:rPr>
          <w:rFonts w:hAnsi="Times New Roman" w:ascii="Times New Roman"/>
          <w:sz w:val="24"/>
          <w:szCs w:val="24"/>
        </w:rPr>
        <w:t xml:space="preserve"> stečajnog upravitelja spad</w:t>
      </w:r>
      <w:r w:rsidR="00B129D5" w:rsidRPr="00724838">
        <w:rPr>
          <w:rFonts w:hAnsi="Times New Roman" w:ascii="Times New Roman"/>
          <w:sz w:val="24"/>
          <w:szCs w:val="24"/>
        </w:rPr>
        <w:t>aju</w:t>
      </w:r>
      <w:r w:rsidRPr="00724838">
        <w:rPr>
          <w:rFonts w:hAnsi="Times New Roman" w:ascii="Times New Roman"/>
          <w:sz w:val="24"/>
          <w:szCs w:val="24"/>
        </w:rPr>
        <w:t xml:space="preserve"> u troškove stečajnog postupka koji se podmiruju iz stečajne mase pa je stoga odlučeno kao u točki III. izreke ovog rješenja. </w:t>
      </w:r>
      <w:r w:rsidR="00B129D5" w:rsidRPr="00724838">
        <w:rPr>
          <w:rFonts w:hAnsi="Times New Roman" w:ascii="Times New Roman"/>
          <w:sz w:val="24"/>
          <w:szCs w:val="24"/>
        </w:rPr>
        <w:t xml:space="preserve"> </w:t>
      </w:r>
    </w:p>
    <w:p w:rsidRDefault="003F0802" w:rsidP="002F5903" w:rsidR="003F0802" w:rsidRPr="00724838">
      <w:pPr>
        <w:jc w:val="both"/>
        <w:rPr>
          <w:rFonts w:hAnsi="Times New Roman" w:ascii="Times New Roman"/>
          <w:sz w:val="24"/>
          <w:szCs w:val="24"/>
        </w:rPr>
      </w:pPr>
    </w:p>
    <w:p w:rsidRDefault="009E7EC2" w:rsidP="009E7EC2" w:rsidR="009E7EC2" w:rsidRPr="00724838">
      <w:pPr>
        <w:jc w:val="center"/>
        <w:rPr>
          <w:rFonts w:hAnsi="Times New Roman" w:ascii="Times New Roman"/>
          <w:sz w:val="24"/>
          <w:szCs w:val="24"/>
        </w:rPr>
      </w:pPr>
      <w:r w:rsidRPr="00724838">
        <w:rPr>
          <w:rFonts w:hAnsi="Times New Roman" w:ascii="Times New Roman"/>
          <w:sz w:val="24"/>
          <w:szCs w:val="24"/>
        </w:rPr>
        <w:t>U Splitu,</w:t>
      </w:r>
      <w:r w:rsidR="0074456A" w:rsidRPr="00724838">
        <w:rPr>
          <w:rFonts w:hAnsi="Times New Roman" w:ascii="Times New Roman"/>
          <w:sz w:val="24"/>
          <w:szCs w:val="24"/>
        </w:rPr>
        <w:t xml:space="preserve"> </w:t>
      </w:r>
      <w:r w:rsidR="00513B1D" w:rsidRPr="00724838">
        <w:rPr>
          <w:rFonts w:hAnsi="Times New Roman" w:ascii="Times New Roman"/>
          <w:sz w:val="24"/>
          <w:szCs w:val="24"/>
        </w:rPr>
        <w:t>30</w:t>
      </w:r>
      <w:r w:rsidR="00B129D5" w:rsidRPr="00724838">
        <w:rPr>
          <w:rFonts w:hAnsi="Times New Roman" w:ascii="Times New Roman"/>
          <w:sz w:val="24"/>
          <w:szCs w:val="24"/>
        </w:rPr>
        <w:t>. studenog</w:t>
      </w:r>
      <w:r w:rsidR="00F91A6D" w:rsidRPr="00724838">
        <w:rPr>
          <w:rFonts w:hAnsi="Times New Roman" w:ascii="Times New Roman"/>
          <w:sz w:val="24"/>
          <w:szCs w:val="24"/>
        </w:rPr>
        <w:t xml:space="preserve"> 2018</w:t>
      </w:r>
      <w:r w:rsidRPr="00724838">
        <w:rPr>
          <w:rFonts w:hAnsi="Times New Roman" w:ascii="Times New Roman"/>
          <w:sz w:val="24"/>
          <w:szCs w:val="24"/>
        </w:rPr>
        <w:t>.</w:t>
      </w:r>
    </w:p>
    <w:p w:rsidRDefault="009E7EC2" w:rsidP="009E7EC2" w:rsidR="009E7EC2" w:rsidRPr="00724838">
      <w:pPr>
        <w:jc w:val="both"/>
        <w:rPr>
          <w:rFonts w:hAnsi="Times New Roman" w:ascii="Times New Roman"/>
          <w:sz w:val="24"/>
          <w:szCs w:val="24"/>
        </w:rPr>
      </w:pPr>
      <w:r w:rsidRPr="00724838">
        <w:rPr>
          <w:rFonts w:hAnsi="Times New Roman" w:ascii="Times New Roman"/>
          <w:sz w:val="24"/>
          <w:szCs w:val="24"/>
        </w:rPr>
        <w:t xml:space="preserve"> </w:t>
      </w:r>
    </w:p>
    <w:p w:rsidRDefault="00724838" w:rsidP="00F53C8F" w:rsidR="00724838" w:rsidRPr="00724838">
      <w:pPr>
        <w:ind w:left="4956"/>
        <w:jc w:val="center"/>
        <w:rPr>
          <w:rFonts w:hAnsi="Times New Roman" w:ascii="Times New Roman"/>
          <w:sz w:val="24"/>
          <w:szCs w:val="24"/>
        </w:rPr>
      </w:pPr>
      <w:r w:rsidRPr="00724838">
        <w:rPr>
          <w:rFonts w:hAnsi="Times New Roman" w:ascii="Times New Roman"/>
          <w:sz w:val="24"/>
          <w:szCs w:val="24"/>
        </w:rPr>
        <w:t>Sudac</w:t>
      </w:r>
    </w:p>
    <w:p w:rsidRDefault="00724838" w:rsidP="00F53C8F" w:rsidR="00724838" w:rsidRPr="00724838">
      <w:pPr>
        <w:ind w:left="4956"/>
        <w:jc w:val="center"/>
        <w:rPr>
          <w:rFonts w:hAnsi="Times New Roman" w:ascii="Times New Roman"/>
          <w:sz w:val="24"/>
          <w:szCs w:val="24"/>
        </w:rPr>
      </w:pPr>
    </w:p>
    <w:p w:rsidRDefault="00724838" w:rsidP="00F53C8F" w:rsidR="00724838" w:rsidRPr="00724838">
      <w:pPr>
        <w:ind w:left="4956"/>
        <w:jc w:val="center"/>
        <w:rPr>
          <w:rFonts w:hAnsi="Times New Roman" w:ascii="Times New Roman"/>
          <w:sz w:val="24"/>
          <w:szCs w:val="24"/>
        </w:rPr>
      </w:pPr>
      <w:r w:rsidRPr="00724838">
        <w:rPr>
          <w:rFonts w:hAnsi="Times New Roman" w:ascii="Times New Roman"/>
          <w:sz w:val="24"/>
          <w:szCs w:val="24"/>
        </w:rPr>
        <w:t>Paško Bačić, v.r.</w:t>
      </w:r>
    </w:p>
    <w:p w:rsidRDefault="00724838" w:rsidP="00F53C8F" w:rsidR="00724838" w:rsidRPr="00724838">
      <w:pPr>
        <w:ind w:left="4956"/>
        <w:jc w:val="center"/>
        <w:rPr>
          <w:rFonts w:hAnsi="Times New Roman" w:ascii="Times New Roman"/>
          <w:sz w:val="24"/>
          <w:szCs w:val="24"/>
        </w:rPr>
      </w:pPr>
      <w:r w:rsidRPr="00724838">
        <w:rPr>
          <w:rFonts w:hAnsi="Times New Roman" w:ascii="Times New Roman"/>
          <w:sz w:val="24"/>
          <w:szCs w:val="24"/>
        </w:rPr>
        <w:t>za točnost otpravka-ovlašteni službenik</w:t>
      </w:r>
    </w:p>
    <w:p w:rsidRDefault="00724838" w:rsidP="00F53C8F" w:rsidR="00724838" w:rsidRPr="00724838">
      <w:pPr>
        <w:ind w:firstLine="708" w:left="5664"/>
        <w:rPr>
          <w:rFonts w:hAnsi="Times New Roman" w:ascii="Times New Roman"/>
          <w:sz w:val="24"/>
          <w:szCs w:val="24"/>
        </w:rPr>
      </w:pPr>
      <w:r w:rsidRPr="00724838">
        <w:rPr>
          <w:rFonts w:hAnsi="Times New Roman" w:ascii="Times New Roman"/>
          <w:sz w:val="24"/>
          <w:szCs w:val="24"/>
        </w:rPr>
        <w:t xml:space="preserve"> Katarina Raos</w:t>
      </w:r>
    </w:p>
    <w:p w:rsidRDefault="00ED5ED9" w:rsidP="00A544C7" w:rsidR="00ED5ED9" w:rsidRPr="00724838">
      <w:pPr>
        <w:ind w:firstLine="708" w:left="7080"/>
        <w:rPr>
          <w:rFonts w:hAnsi="Times New Roman" w:ascii="Times New Roman"/>
          <w:sz w:val="24"/>
          <w:szCs w:val="24"/>
        </w:rPr>
      </w:pPr>
    </w:p>
    <w:p w:rsidRDefault="009E7EC2" w:rsidP="00F72DA3" w:rsidR="009E7EC2" w:rsidRPr="00724838">
      <w:pPr>
        <w:ind w:firstLine="216" w:left="7572"/>
        <w:rPr>
          <w:rFonts w:hAnsi="Times New Roman" w:ascii="Times New Roman"/>
          <w:sz w:val="24"/>
          <w:szCs w:val="24"/>
        </w:rPr>
      </w:pPr>
    </w:p>
    <w:p w:rsidRDefault="00ED5ED9" w:rsidP="009E7EC2" w:rsidR="00ED5ED9" w:rsidRPr="00724838">
      <w:pPr>
        <w:jc w:val="both"/>
        <w:rPr>
          <w:rFonts w:hAnsi="Times New Roman" w:ascii="Times New Roman"/>
          <w:sz w:val="24"/>
          <w:szCs w:val="24"/>
        </w:rPr>
      </w:pPr>
    </w:p>
    <w:p w:rsidRDefault="00F91A6D" w:rsidP="009E7EC2" w:rsidR="009E7EC2" w:rsidRPr="00724838">
      <w:pPr>
        <w:jc w:val="both"/>
        <w:rPr>
          <w:rFonts w:hAnsi="Times New Roman" w:ascii="Times New Roman"/>
          <w:sz w:val="24"/>
          <w:szCs w:val="24"/>
        </w:rPr>
      </w:pPr>
      <w:r w:rsidRPr="00724838">
        <w:rPr>
          <w:rFonts w:hAnsi="Times New Roman" w:ascii="Times New Roman"/>
          <w:sz w:val="24"/>
          <w:szCs w:val="24"/>
        </w:rPr>
        <w:t>Pouka o pravnom lijeku</w:t>
      </w:r>
      <w:r w:rsidR="009E7EC2" w:rsidRPr="00724838">
        <w:rPr>
          <w:rFonts w:hAnsi="Times New Roman" w:ascii="Times New Roman"/>
          <w:sz w:val="24"/>
          <w:szCs w:val="24"/>
        </w:rPr>
        <w:t xml:space="preserve">: </w:t>
      </w:r>
    </w:p>
    <w:p w:rsidRDefault="009E7EC2" w:rsidP="009E7EC2" w:rsidR="00544596" w:rsidRPr="00724838">
      <w:pPr>
        <w:jc w:val="both"/>
        <w:rPr>
          <w:rFonts w:hAnsi="Times New Roman" w:ascii="Times New Roman"/>
          <w:sz w:val="24"/>
          <w:szCs w:val="24"/>
        </w:rPr>
      </w:pPr>
      <w:r w:rsidRPr="00724838">
        <w:rPr>
          <w:rFonts w:hAnsi="Times New Roman" w:ascii="Times New Roman"/>
          <w:sz w:val="24"/>
          <w:szCs w:val="24"/>
        </w:rPr>
        <w:t>Protiv ovog rješenja dopuštena je žalba</w:t>
      </w:r>
      <w:r w:rsidR="000D6440" w:rsidRPr="00724838">
        <w:rPr>
          <w:rFonts w:hAnsi="Times New Roman" w:ascii="Times New Roman"/>
          <w:sz w:val="24"/>
          <w:szCs w:val="24"/>
        </w:rPr>
        <w:t xml:space="preserve"> Visokom trgovačkom sudu Republike Hrvatske u Zagrebu</w:t>
      </w:r>
      <w:r w:rsidRPr="00724838">
        <w:rPr>
          <w:rFonts w:hAnsi="Times New Roman" w:ascii="Times New Roman"/>
          <w:sz w:val="24"/>
          <w:szCs w:val="24"/>
        </w:rPr>
        <w:t xml:space="preserve">. Žalba se podnosi putem ovog suda, pismeno u tri primjerka, u roku od </w:t>
      </w:r>
      <w:r w:rsidR="00122181" w:rsidRPr="00724838">
        <w:rPr>
          <w:rFonts w:hAnsi="Times New Roman" w:ascii="Times New Roman"/>
          <w:sz w:val="24"/>
          <w:szCs w:val="24"/>
        </w:rPr>
        <w:t>8 dana od dostave ovog rješenja, a dostava ovog rješenja smatra se obavljenom istekom osmog dana od dana njegove objave na mrežnoj stranici e-Oglasna ploča sudova.</w:t>
      </w:r>
      <w:r w:rsidRPr="00724838">
        <w:rPr>
          <w:rFonts w:hAnsi="Times New Roman" w:ascii="Times New Roman"/>
          <w:sz w:val="24"/>
          <w:szCs w:val="24"/>
        </w:rPr>
        <w:t xml:space="preserve"> </w:t>
      </w:r>
    </w:p>
    <w:p w:rsidRDefault="004817CB" w:rsidP="004817CB" w:rsidR="004817CB" w:rsidRPr="00724838">
      <w:pPr>
        <w:ind w:firstLine="360"/>
        <w:jc w:val="both"/>
        <w:rPr>
          <w:rFonts w:hAnsi="Times New Roman" w:ascii="Times New Roman"/>
          <w:sz w:val="24"/>
          <w:szCs w:val="24"/>
        </w:rPr>
      </w:pPr>
    </w:p>
    <w:sectPr w:rsidSect="007D3AC0" w:rsidR="004817CB" w:rsidRPr="00724838">
      <w:headerReference w:type="even" r:id="rId11"/>
      <w:headerReference w:type="default" r:id="rId12"/>
      <w:pgSz w:h="16838" w:w="11906"/>
      <w:pgMar w:gutter="0" w:footer="708" w:header="851"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724838">
      <w:rPr>
        <w:rStyle w:val="Brojstranice"/>
        <w:rFonts w:hAnsi="Times New Roman" w:ascii="Times New Roman"/>
        <w:noProof/>
        <w:sz w:val="24"/>
        <w:szCs w:val="24"/>
      </w:rPr>
      <w:t>4</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7F4FEC" w:rsidP="00587181" w:rsidR="00237C81">
    <w:pPr>
      <w:pStyle w:val="Zaglavlje"/>
      <w:jc w:val="right"/>
      <w:rPr>
        <w:rFonts w:hAnsi="Times New Roman" w:ascii="Times New Roman"/>
        <w:sz w:val="24"/>
        <w:szCs w:val="24"/>
        <w:lang w:val="hr-HR"/>
      </w:rPr>
    </w:pPr>
    <w:r w:rsidRPr="007F4FEC">
      <w:rPr>
        <w:rFonts w:hAnsi="Times New Roman" w:ascii="Times New Roman"/>
        <w:sz w:val="24"/>
        <w:szCs w:val="24"/>
      </w:rPr>
      <w:t>Poslovni broj: 12. St-233/2012-</w:t>
    </w:r>
    <w:r w:rsidR="008A05BB">
      <w:rPr>
        <w:rFonts w:hAnsi="Times New Roman" w:ascii="Times New Roman"/>
        <w:sz w:val="24"/>
        <w:szCs w:val="24"/>
        <w:lang w:val="hr-HR"/>
      </w:rPr>
      <w:t>168</w:t>
    </w:r>
    <w:r w:rsidR="00F32BEA" w:rsidRPr="009E7EC2">
      <w:rPr>
        <w:rFonts w:hAnsi="Times New Roman" w:ascii="Times New Roman"/>
        <w:sz w:val="24"/>
        <w:szCs w:val="24"/>
      </w:rPr>
      <w:t xml:space="preserve">   </w:t>
    </w:r>
  </w:p>
  <w:p w:rsidRDefault="00237C81" w:rsidP="00587181" w:rsidR="00237C81">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9EE"/>
    <w:rsid w:val="0001652D"/>
    <w:rsid w:val="000256BD"/>
    <w:rsid w:val="00026DC6"/>
    <w:rsid w:val="00050D71"/>
    <w:rsid w:val="00064D8B"/>
    <w:rsid w:val="000666DB"/>
    <w:rsid w:val="00070416"/>
    <w:rsid w:val="000967E4"/>
    <w:rsid w:val="000B14EA"/>
    <w:rsid w:val="000C6104"/>
    <w:rsid w:val="000D3FA6"/>
    <w:rsid w:val="000D6440"/>
    <w:rsid w:val="000D769F"/>
    <w:rsid w:val="000E135C"/>
    <w:rsid w:val="000E35E1"/>
    <w:rsid w:val="000E6BF0"/>
    <w:rsid w:val="000F2A1F"/>
    <w:rsid w:val="00100413"/>
    <w:rsid w:val="00106949"/>
    <w:rsid w:val="0011505F"/>
    <w:rsid w:val="00115DF3"/>
    <w:rsid w:val="0011733C"/>
    <w:rsid w:val="00122181"/>
    <w:rsid w:val="00127040"/>
    <w:rsid w:val="00130BBB"/>
    <w:rsid w:val="00131752"/>
    <w:rsid w:val="00131926"/>
    <w:rsid w:val="001324F3"/>
    <w:rsid w:val="00136578"/>
    <w:rsid w:val="00147C84"/>
    <w:rsid w:val="0017422F"/>
    <w:rsid w:val="001758D4"/>
    <w:rsid w:val="00176CA4"/>
    <w:rsid w:val="00181AF2"/>
    <w:rsid w:val="00187057"/>
    <w:rsid w:val="00197266"/>
    <w:rsid w:val="001A2551"/>
    <w:rsid w:val="001B4BE2"/>
    <w:rsid w:val="001C17FB"/>
    <w:rsid w:val="001C23EE"/>
    <w:rsid w:val="001D19B5"/>
    <w:rsid w:val="001D3C48"/>
    <w:rsid w:val="001D4887"/>
    <w:rsid w:val="001D5C4A"/>
    <w:rsid w:val="001E1520"/>
    <w:rsid w:val="001E5EA3"/>
    <w:rsid w:val="001F5654"/>
    <w:rsid w:val="00200E29"/>
    <w:rsid w:val="002175EE"/>
    <w:rsid w:val="00217DD3"/>
    <w:rsid w:val="002237FF"/>
    <w:rsid w:val="00225862"/>
    <w:rsid w:val="0022644A"/>
    <w:rsid w:val="00232EBD"/>
    <w:rsid w:val="0023331B"/>
    <w:rsid w:val="00235AE7"/>
    <w:rsid w:val="00237A3C"/>
    <w:rsid w:val="00237C81"/>
    <w:rsid w:val="002412CF"/>
    <w:rsid w:val="00247B33"/>
    <w:rsid w:val="002529FA"/>
    <w:rsid w:val="002626F2"/>
    <w:rsid w:val="00264B6C"/>
    <w:rsid w:val="00267E3A"/>
    <w:rsid w:val="002702A4"/>
    <w:rsid w:val="00276B39"/>
    <w:rsid w:val="00283ED3"/>
    <w:rsid w:val="00290812"/>
    <w:rsid w:val="002937EB"/>
    <w:rsid w:val="00297A60"/>
    <w:rsid w:val="00297D13"/>
    <w:rsid w:val="002A118A"/>
    <w:rsid w:val="002A2351"/>
    <w:rsid w:val="002A2D2A"/>
    <w:rsid w:val="002A4497"/>
    <w:rsid w:val="002C7F2F"/>
    <w:rsid w:val="002D4824"/>
    <w:rsid w:val="002D73FF"/>
    <w:rsid w:val="002F4BC4"/>
    <w:rsid w:val="002F4D40"/>
    <w:rsid w:val="002F5903"/>
    <w:rsid w:val="00306A8D"/>
    <w:rsid w:val="00306DFC"/>
    <w:rsid w:val="003124FF"/>
    <w:rsid w:val="00323D77"/>
    <w:rsid w:val="00323DA7"/>
    <w:rsid w:val="003273EB"/>
    <w:rsid w:val="003311B2"/>
    <w:rsid w:val="00333289"/>
    <w:rsid w:val="003466C2"/>
    <w:rsid w:val="003620D0"/>
    <w:rsid w:val="00363B02"/>
    <w:rsid w:val="00367DD5"/>
    <w:rsid w:val="00370E1F"/>
    <w:rsid w:val="0037103F"/>
    <w:rsid w:val="00373D86"/>
    <w:rsid w:val="003745E5"/>
    <w:rsid w:val="00375F03"/>
    <w:rsid w:val="00381F79"/>
    <w:rsid w:val="0038414E"/>
    <w:rsid w:val="00386D85"/>
    <w:rsid w:val="003908EE"/>
    <w:rsid w:val="003A0A62"/>
    <w:rsid w:val="003A697B"/>
    <w:rsid w:val="003A7FFB"/>
    <w:rsid w:val="003B5D8C"/>
    <w:rsid w:val="003C225A"/>
    <w:rsid w:val="003C2B02"/>
    <w:rsid w:val="003C6493"/>
    <w:rsid w:val="003D0697"/>
    <w:rsid w:val="003F0802"/>
    <w:rsid w:val="004108CD"/>
    <w:rsid w:val="0041453F"/>
    <w:rsid w:val="004174F7"/>
    <w:rsid w:val="0043068B"/>
    <w:rsid w:val="00432D7B"/>
    <w:rsid w:val="00433E3A"/>
    <w:rsid w:val="00442B22"/>
    <w:rsid w:val="00443B8A"/>
    <w:rsid w:val="004532F9"/>
    <w:rsid w:val="00454838"/>
    <w:rsid w:val="00463449"/>
    <w:rsid w:val="00471337"/>
    <w:rsid w:val="0047338F"/>
    <w:rsid w:val="004817CB"/>
    <w:rsid w:val="004971C0"/>
    <w:rsid w:val="004A2B81"/>
    <w:rsid w:val="004B056F"/>
    <w:rsid w:val="004C2345"/>
    <w:rsid w:val="004C35A7"/>
    <w:rsid w:val="004C5497"/>
    <w:rsid w:val="004D2950"/>
    <w:rsid w:val="004D4C7A"/>
    <w:rsid w:val="004D5DD6"/>
    <w:rsid w:val="004E0354"/>
    <w:rsid w:val="004E4E0D"/>
    <w:rsid w:val="004E6EB6"/>
    <w:rsid w:val="004E7CC6"/>
    <w:rsid w:val="005056A8"/>
    <w:rsid w:val="0050663D"/>
    <w:rsid w:val="00513B1D"/>
    <w:rsid w:val="00513CFF"/>
    <w:rsid w:val="005261F6"/>
    <w:rsid w:val="005273C2"/>
    <w:rsid w:val="00532AAD"/>
    <w:rsid w:val="0054106E"/>
    <w:rsid w:val="00544596"/>
    <w:rsid w:val="00546F89"/>
    <w:rsid w:val="005513D6"/>
    <w:rsid w:val="0057305D"/>
    <w:rsid w:val="00587181"/>
    <w:rsid w:val="005A09B6"/>
    <w:rsid w:val="005C063E"/>
    <w:rsid w:val="005C3964"/>
    <w:rsid w:val="005C6078"/>
    <w:rsid w:val="005F603B"/>
    <w:rsid w:val="00602B6A"/>
    <w:rsid w:val="00613736"/>
    <w:rsid w:val="00614BF8"/>
    <w:rsid w:val="00616832"/>
    <w:rsid w:val="00617625"/>
    <w:rsid w:val="006302EE"/>
    <w:rsid w:val="00631C34"/>
    <w:rsid w:val="0063342E"/>
    <w:rsid w:val="00645792"/>
    <w:rsid w:val="00651D5E"/>
    <w:rsid w:val="00657E5C"/>
    <w:rsid w:val="00662C89"/>
    <w:rsid w:val="006742D8"/>
    <w:rsid w:val="00680DAA"/>
    <w:rsid w:val="006854CD"/>
    <w:rsid w:val="00686FA4"/>
    <w:rsid w:val="00696C1C"/>
    <w:rsid w:val="006A3FF8"/>
    <w:rsid w:val="006A6704"/>
    <w:rsid w:val="006B23E2"/>
    <w:rsid w:val="006B25AA"/>
    <w:rsid w:val="006B37AF"/>
    <w:rsid w:val="006C2A7C"/>
    <w:rsid w:val="006D7BA9"/>
    <w:rsid w:val="006E33DF"/>
    <w:rsid w:val="006E4DEE"/>
    <w:rsid w:val="006E6807"/>
    <w:rsid w:val="007058A7"/>
    <w:rsid w:val="0072018A"/>
    <w:rsid w:val="0072258C"/>
    <w:rsid w:val="00723929"/>
    <w:rsid w:val="00724838"/>
    <w:rsid w:val="007248B8"/>
    <w:rsid w:val="00725728"/>
    <w:rsid w:val="00742150"/>
    <w:rsid w:val="0074456A"/>
    <w:rsid w:val="0074484A"/>
    <w:rsid w:val="00747A29"/>
    <w:rsid w:val="007725FF"/>
    <w:rsid w:val="0077638B"/>
    <w:rsid w:val="00785994"/>
    <w:rsid w:val="00794628"/>
    <w:rsid w:val="007978AD"/>
    <w:rsid w:val="007A44C2"/>
    <w:rsid w:val="007A55D1"/>
    <w:rsid w:val="007B5064"/>
    <w:rsid w:val="007C0915"/>
    <w:rsid w:val="007C5FA0"/>
    <w:rsid w:val="007D3AC0"/>
    <w:rsid w:val="007E61EC"/>
    <w:rsid w:val="007E7F67"/>
    <w:rsid w:val="007F1D95"/>
    <w:rsid w:val="007F20C8"/>
    <w:rsid w:val="007F352C"/>
    <w:rsid w:val="007F4FEC"/>
    <w:rsid w:val="00801989"/>
    <w:rsid w:val="00802882"/>
    <w:rsid w:val="0081749E"/>
    <w:rsid w:val="0082268D"/>
    <w:rsid w:val="0082588C"/>
    <w:rsid w:val="008364A8"/>
    <w:rsid w:val="0084245F"/>
    <w:rsid w:val="00847054"/>
    <w:rsid w:val="00856FA5"/>
    <w:rsid w:val="00864375"/>
    <w:rsid w:val="00874C02"/>
    <w:rsid w:val="00890D3C"/>
    <w:rsid w:val="00891B86"/>
    <w:rsid w:val="0089240F"/>
    <w:rsid w:val="0089511D"/>
    <w:rsid w:val="008A05BB"/>
    <w:rsid w:val="008A1D01"/>
    <w:rsid w:val="008B678E"/>
    <w:rsid w:val="008D2F9A"/>
    <w:rsid w:val="008E15FF"/>
    <w:rsid w:val="008E1FF0"/>
    <w:rsid w:val="008E700A"/>
    <w:rsid w:val="008F669C"/>
    <w:rsid w:val="00902190"/>
    <w:rsid w:val="009114D1"/>
    <w:rsid w:val="00916C42"/>
    <w:rsid w:val="00931AFA"/>
    <w:rsid w:val="009327EC"/>
    <w:rsid w:val="00934D92"/>
    <w:rsid w:val="00937F89"/>
    <w:rsid w:val="00940F7B"/>
    <w:rsid w:val="00943CC2"/>
    <w:rsid w:val="0095313F"/>
    <w:rsid w:val="00955B22"/>
    <w:rsid w:val="00975244"/>
    <w:rsid w:val="00977902"/>
    <w:rsid w:val="00986FAD"/>
    <w:rsid w:val="00990779"/>
    <w:rsid w:val="00993815"/>
    <w:rsid w:val="009B3CB3"/>
    <w:rsid w:val="009C695A"/>
    <w:rsid w:val="009D1F59"/>
    <w:rsid w:val="009E4E1A"/>
    <w:rsid w:val="009E7BF1"/>
    <w:rsid w:val="009E7EC2"/>
    <w:rsid w:val="009F3195"/>
    <w:rsid w:val="00A12183"/>
    <w:rsid w:val="00A141A0"/>
    <w:rsid w:val="00A1520C"/>
    <w:rsid w:val="00A21046"/>
    <w:rsid w:val="00A31551"/>
    <w:rsid w:val="00A32D9C"/>
    <w:rsid w:val="00A33DAF"/>
    <w:rsid w:val="00A3676A"/>
    <w:rsid w:val="00A43262"/>
    <w:rsid w:val="00A46CE7"/>
    <w:rsid w:val="00A544C7"/>
    <w:rsid w:val="00A64269"/>
    <w:rsid w:val="00A65FC6"/>
    <w:rsid w:val="00A66D92"/>
    <w:rsid w:val="00A71E76"/>
    <w:rsid w:val="00A72D96"/>
    <w:rsid w:val="00A87905"/>
    <w:rsid w:val="00A9152D"/>
    <w:rsid w:val="00AA0900"/>
    <w:rsid w:val="00AB52E7"/>
    <w:rsid w:val="00AB68C3"/>
    <w:rsid w:val="00AD02B8"/>
    <w:rsid w:val="00AD13E8"/>
    <w:rsid w:val="00AD6B13"/>
    <w:rsid w:val="00AE3D57"/>
    <w:rsid w:val="00AF6761"/>
    <w:rsid w:val="00B0709D"/>
    <w:rsid w:val="00B106D0"/>
    <w:rsid w:val="00B12848"/>
    <w:rsid w:val="00B129D5"/>
    <w:rsid w:val="00B134DA"/>
    <w:rsid w:val="00B138BD"/>
    <w:rsid w:val="00B21D71"/>
    <w:rsid w:val="00B32922"/>
    <w:rsid w:val="00B47237"/>
    <w:rsid w:val="00B52B54"/>
    <w:rsid w:val="00B53E86"/>
    <w:rsid w:val="00B641B0"/>
    <w:rsid w:val="00B64D8F"/>
    <w:rsid w:val="00B8020D"/>
    <w:rsid w:val="00B81AC0"/>
    <w:rsid w:val="00B844E9"/>
    <w:rsid w:val="00BA718E"/>
    <w:rsid w:val="00BB0D0B"/>
    <w:rsid w:val="00BB23D7"/>
    <w:rsid w:val="00BB5D68"/>
    <w:rsid w:val="00BB7DD9"/>
    <w:rsid w:val="00BE1D74"/>
    <w:rsid w:val="00BE73AD"/>
    <w:rsid w:val="00C03CE8"/>
    <w:rsid w:val="00C03DD5"/>
    <w:rsid w:val="00C3132F"/>
    <w:rsid w:val="00C32DE7"/>
    <w:rsid w:val="00C377D7"/>
    <w:rsid w:val="00C40F70"/>
    <w:rsid w:val="00C61C57"/>
    <w:rsid w:val="00C706B9"/>
    <w:rsid w:val="00C73722"/>
    <w:rsid w:val="00C81434"/>
    <w:rsid w:val="00C86CC2"/>
    <w:rsid w:val="00CE1B37"/>
    <w:rsid w:val="00CE4D6A"/>
    <w:rsid w:val="00CE58EF"/>
    <w:rsid w:val="00D0483C"/>
    <w:rsid w:val="00D10CAB"/>
    <w:rsid w:val="00D115F3"/>
    <w:rsid w:val="00D20FBB"/>
    <w:rsid w:val="00D30BCE"/>
    <w:rsid w:val="00D35DC0"/>
    <w:rsid w:val="00D55E6E"/>
    <w:rsid w:val="00D64F01"/>
    <w:rsid w:val="00D768CB"/>
    <w:rsid w:val="00D91180"/>
    <w:rsid w:val="00D914AE"/>
    <w:rsid w:val="00D949EA"/>
    <w:rsid w:val="00D94A05"/>
    <w:rsid w:val="00DB05F9"/>
    <w:rsid w:val="00DB5383"/>
    <w:rsid w:val="00DC7853"/>
    <w:rsid w:val="00DD6F37"/>
    <w:rsid w:val="00DE00EB"/>
    <w:rsid w:val="00DE772D"/>
    <w:rsid w:val="00E00449"/>
    <w:rsid w:val="00E03A29"/>
    <w:rsid w:val="00E13859"/>
    <w:rsid w:val="00E44FBA"/>
    <w:rsid w:val="00E5187B"/>
    <w:rsid w:val="00E668F5"/>
    <w:rsid w:val="00E75F85"/>
    <w:rsid w:val="00E84A67"/>
    <w:rsid w:val="00E91AC2"/>
    <w:rsid w:val="00EA504F"/>
    <w:rsid w:val="00EB167D"/>
    <w:rsid w:val="00EB69EB"/>
    <w:rsid w:val="00EC16CA"/>
    <w:rsid w:val="00EC4018"/>
    <w:rsid w:val="00ED465E"/>
    <w:rsid w:val="00ED5ED9"/>
    <w:rsid w:val="00ED6E0B"/>
    <w:rsid w:val="00EE0AA9"/>
    <w:rsid w:val="00EE3368"/>
    <w:rsid w:val="00EF10F2"/>
    <w:rsid w:val="00EF121B"/>
    <w:rsid w:val="00F1610A"/>
    <w:rsid w:val="00F22833"/>
    <w:rsid w:val="00F25F6E"/>
    <w:rsid w:val="00F30552"/>
    <w:rsid w:val="00F32BEA"/>
    <w:rsid w:val="00F372C0"/>
    <w:rsid w:val="00F408A9"/>
    <w:rsid w:val="00F4104E"/>
    <w:rsid w:val="00F449E5"/>
    <w:rsid w:val="00F47E37"/>
    <w:rsid w:val="00F56D3C"/>
    <w:rsid w:val="00F613A5"/>
    <w:rsid w:val="00F703F3"/>
    <w:rsid w:val="00F72DA3"/>
    <w:rsid w:val="00F86323"/>
    <w:rsid w:val="00F91A6D"/>
    <w:rsid w:val="00F96B2F"/>
    <w:rsid w:val="00FA4218"/>
    <w:rsid w:val="00FA6993"/>
    <w:rsid w:val="00FA6AE9"/>
    <w:rsid w:val="00FB79FD"/>
    <w:rsid w:val="00FC3991"/>
    <w:rsid w:val="00FC499E"/>
    <w:rsid w:val="00FC6953"/>
    <w:rsid w:val="00FD54CF"/>
    <w:rsid w:val="00FD5764"/>
    <w:rsid w:val="00FF2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724838"/>
    <w:rPr>
      <w:color w:val="808080"/>
      <w:bdr w:space="0" w:sz="0" w:color="auto" w:val="none"/>
      <w:shd w:fill="auto" w:color="auto" w:val="clear"/>
    </w:rPr>
  </w:style>
  <w:style w:customStyle="true" w:styleId="eSPISCCParagraphDefaultFont" w:type="character">
    <w:name w:val="eSPIS_CC_Paragraph Default Font"/>
    <w:basedOn w:val="Zadanifontodlomka"/>
    <w:rsid w:val="007248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483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48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8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724838"/>
    <w:rPr>
      <w:color w:val="808080"/>
      <w:bdr w:color="auto" w:space="0" w:sz="0" w:val="none"/>
      <w:shd w:color="auto" w:fill="auto" w:val="clear"/>
    </w:rPr>
  </w:style>
  <w:style w:customStyle="1" w:styleId="eSPISCCParagraphDefaultFont" w:type="character">
    <w:name w:val="eSPIS_CC_Paragraph Default Font"/>
    <w:basedOn w:val="Zadanifontodlomka"/>
    <w:rsid w:val="007248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483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8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8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ožujka 2017.</izvorni_sadrzaj>
    <derivirana_varijabla naziv="DomainObject.Predmet.DatumZadnjeOdrzaneSudskeRadnje_1">23. ožujka 2017.</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St-233/2012-164</izvorni_sadrzaj>
    <derivirana_varijabla naziv="DomainObject.PredzadnjaOdlukaIzPredmeta.Oznaka_1">St-233/2012-164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9A4375-955E-4C04-BFC8-D355B6415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1748</properties:Words>
  <properties:Characters>9660</properties:Characters>
  <properties:Lines>177</properties:Lines>
  <properties:Paragraphs>33</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2018-11-20T14:40:00Z</dcterms:created>
  <dc:creator>wsadmin</dc:creator>
  <cp:lastModifiedBy>Paško Bačić</cp:lastModifiedBy>
  <cp:lastPrinted>2018-11-30T11:08:00Z</cp:lastPrinted>
  <dcterms:modified xmlns:xsi="http://www.w3.org/2001/XMLSchema-instance" xsi:type="dcterms:W3CDTF">2018-11-30T11:08:00Z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nagrada i naknada troškova stečajnom upravitelju.docx)</vt:lpwstr>
  </prop:property>
  <prop:property name="CC_coloring" pid="4" fmtid="{D5CDD505-2E9C-101B-9397-08002B2CF9AE}">
    <vt:bool>false</vt:bool>
  </prop:property>
  <prop:property name="BrojStranica" pid="5" fmtid="{D5CDD505-2E9C-101B-9397-08002B2CF9AE}">
    <vt:i4>4</vt:i4>
  </prop:property>
</prop:Properties>
</file>