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2813" w14:paraId="f622813"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D02F06" w:rsidP="00D02F06" w:rsidR="00D02F06">
      <w:pPr>
        <w:spacing w:after="0"/>
        <w:jc w:val="center"/>
      </w:pPr>
      <w:r>
        <w:t>U   I M E   R E P U B L I K E   H R V A T S K E</w:t>
      </w:r>
    </w:p>
    <w:p w:rsidRDefault="00D02F06" w:rsidP="00D02F06" w:rsidR="00D02F06">
      <w:pPr>
        <w:spacing w:after="0"/>
        <w:jc w:val="center"/>
      </w:pPr>
    </w:p>
    <w:p w:rsidRDefault="00D02F06" w:rsidP="00D02F06" w:rsidR="00D02F06">
      <w:pPr>
        <w:spacing w:after="0"/>
        <w:jc w:val="center"/>
      </w:pPr>
      <w:r>
        <w:t>R J E Š E NJ E</w:t>
      </w:r>
    </w:p>
    <w:p w:rsidRDefault="00D02F06" w:rsidP="00D02F06" w:rsidR="00D02F06">
      <w:pPr>
        <w:spacing w:after="0"/>
        <w:jc w:val="both"/>
      </w:pPr>
    </w:p>
    <w:p w:rsidRDefault="00D02F06" w:rsidP="00D02F06" w:rsidR="00D02F06">
      <w:pPr>
        <w:spacing w:after="0"/>
        <w:jc w:val="both"/>
      </w:pPr>
    </w:p>
    <w:p w:rsidRDefault="00D02F06" w:rsidP="00D02F06" w:rsidR="00D02F06">
      <w:pPr>
        <w:spacing w:after="0"/>
        <w:ind w:firstLine="708"/>
        <w:jc w:val="both"/>
      </w:pPr>
      <w:r>
        <w:t xml:space="preserve">Visoki trgovački sud Republike Hrvatske, u vijeću sastavljenom od sudaca Ivice Omazića, predsjednika vijeća, Tatjane Kujundžić Novak, suca izvjestitelja, i Davora Pustijanca, člana vijeća, u predstečajnom postupku povodom prijedloga predlagatelja - dužnika OPĆA POLJOPRIVREDNA ZADRUGA SVIRČE, OIB 53705061849, Svirče, Svirče 105, za otvaranje predstečajnog postupka, odlučujući o dužnikovoj žalbi protiv rješenja Trgovačkog suda u Splitu poslovni broj St-121/2018 od 9. veljače 2018., u sjednici vijeća održanoj 8. ožujka 2018. </w:t>
      </w:r>
    </w:p>
    <w:p w:rsidRDefault="00D02F06" w:rsidP="00D02F06" w:rsidR="00D02F06">
      <w:pPr>
        <w:spacing w:after="0"/>
        <w:jc w:val="both"/>
      </w:pPr>
    </w:p>
    <w:p w:rsidRDefault="00D02F06" w:rsidP="00D02F06" w:rsidR="00D02F06">
      <w:pPr>
        <w:spacing w:after="0"/>
        <w:jc w:val="center"/>
      </w:pPr>
      <w:r>
        <w:t>r i j e š i o   j e</w:t>
      </w:r>
    </w:p>
    <w:p w:rsidRDefault="00D02F06" w:rsidP="00D02F06" w:rsidR="00D02F06">
      <w:pPr>
        <w:spacing w:after="0"/>
        <w:jc w:val="both"/>
      </w:pPr>
    </w:p>
    <w:p w:rsidRDefault="00D02F06" w:rsidP="00D02F06" w:rsidR="00D02F06">
      <w:pPr>
        <w:spacing w:after="0"/>
        <w:ind w:firstLine="708"/>
        <w:jc w:val="both"/>
      </w:pPr>
      <w:r>
        <w:t>Odbija se žalba Opće poljoprivredne zadruge Svirče, kao neosnovana i potvrđuje rješenje Trgovačkog suda u Splitu poslovni broj St-121/2018 od 9. veljače 2018.</w:t>
      </w:r>
    </w:p>
    <w:p w:rsidRDefault="00D02F06" w:rsidP="00D02F06" w:rsidR="00D02F06">
      <w:pPr>
        <w:spacing w:after="0"/>
        <w:jc w:val="both"/>
      </w:pPr>
    </w:p>
    <w:p w:rsidRDefault="00D02F06" w:rsidP="00D02F06" w:rsidR="00D02F06">
      <w:pPr>
        <w:spacing w:after="0"/>
        <w:jc w:val="center"/>
      </w:pPr>
      <w:r>
        <w:t>Obrazloženje</w:t>
      </w:r>
    </w:p>
    <w:p w:rsidRDefault="00D02F06" w:rsidP="00D02F06" w:rsidR="00D02F06">
      <w:pPr>
        <w:spacing w:after="0"/>
        <w:jc w:val="both"/>
      </w:pPr>
    </w:p>
    <w:p w:rsidRDefault="00D02F06" w:rsidP="00D02F06" w:rsidR="00D02F06">
      <w:pPr>
        <w:spacing w:after="0"/>
        <w:ind w:firstLine="708"/>
        <w:jc w:val="both"/>
      </w:pPr>
      <w:r>
        <w:t>Rješenjem Trgovačkog suda u Splitu poslovni broj St-121/2018 od 9. veljače 2018., odbačen je prijedlog dužnika od 31. siječnja 2018., za provođenje predstečajnog postupka.</w:t>
      </w:r>
    </w:p>
    <w:p w:rsidRDefault="00D02F06" w:rsidP="00D02F06" w:rsidR="00D02F06">
      <w:pPr>
        <w:spacing w:after="0"/>
        <w:jc w:val="both"/>
      </w:pPr>
    </w:p>
    <w:p w:rsidRDefault="00D02F06" w:rsidP="00D02F06" w:rsidR="00D02F06">
      <w:pPr>
        <w:spacing w:after="0"/>
        <w:ind w:firstLine="708"/>
        <w:jc w:val="both"/>
      </w:pPr>
      <w:r>
        <w:t>Iz obrazloženja pobijanog rješenja proizlazi kako nije istekao rok od dvije godine od ispunjenja obveza iz prije potvrđenog sporazuma predstečajne nagodbe, pa je sud svoju odluku donio na temelju odredbe čl. 32. st. 1. t. 2. u vezi s odredbom čl. 442. st. 2. Stečajnog zakona („Narodne novine“ broj 71/15 i 104/17; dalje: SZ).</w:t>
      </w:r>
    </w:p>
    <w:p w:rsidRDefault="00D02F06" w:rsidP="00D02F06" w:rsidR="00D02F06">
      <w:pPr>
        <w:spacing w:after="0"/>
        <w:jc w:val="both"/>
      </w:pPr>
    </w:p>
    <w:p w:rsidRDefault="00D02F06" w:rsidP="00D02F06" w:rsidR="00D02F06">
      <w:pPr>
        <w:spacing w:after="0"/>
        <w:ind w:firstLine="708"/>
        <w:jc w:val="both"/>
      </w:pPr>
      <w:r>
        <w:t>Protiv tog rješenja žalbu je podnio dužnik zbog bitne povrede odredaba postupka, pogrešno utvrđenog činjeničnog stanja i pogrešne primjene materijalnog prava. U žalbi u bitnom navodi kako nad dužnikom nikada nije pokrenut i otvoren predstečajni postupak i da je prvostupanjski sud pogrešno primijenio materijalno pravo iz odredbe čl. 32. st. 1. t. 2. SZ-a, a obveze koje su na dužnika prešle pripajanjem kao univerzalnog pravnog sl</w:t>
      </w:r>
      <w:r w:rsidR="00637020">
        <w:t>i</w:t>
      </w:r>
      <w:r>
        <w:t>jednika su redovne obveze i ne mogu utjecati na stečena prava dužnika. Poziva se na odluku ovog suda poslovni broj Pž-6375/2017-2 od 18. listopada 2017. Tvrdi kako se onemogućavanjem dužniku da pokrene predstečajni postupak krše temeljna načela evropskog prava zajamčena čl. 6.1. Evropske konvencije za ljudska prava i čl. 29. st. 1. Ustava Republike Hrvatske. Predlaže da ovaj sud ukine pobijano rješenje i predmet vrati na ponovno postupanje prvostupanjskom sudu.</w:t>
      </w:r>
    </w:p>
    <w:p w:rsidRDefault="00D02F06" w:rsidP="00D02F06" w:rsidR="00D02F06">
      <w:pPr>
        <w:spacing w:after="0"/>
        <w:jc w:val="both"/>
      </w:pPr>
    </w:p>
    <w:p w:rsidRDefault="00D02F06" w:rsidP="00D02F06" w:rsidR="00D02F06">
      <w:pPr>
        <w:spacing w:after="0"/>
        <w:ind w:firstLine="708"/>
        <w:jc w:val="both"/>
      </w:pPr>
      <w:r>
        <w:lastRenderedPageBreak/>
        <w:t>Žalba nije osnovana.</w:t>
      </w:r>
    </w:p>
    <w:p w:rsidRDefault="00D02F06" w:rsidP="00D02F06" w:rsidR="00D02F06">
      <w:pPr>
        <w:spacing w:after="0"/>
        <w:jc w:val="both"/>
      </w:pPr>
    </w:p>
    <w:p w:rsidRDefault="00D02F06" w:rsidP="00D02F06" w:rsidR="00D02F06">
      <w:pPr>
        <w:spacing w:after="0"/>
        <w:ind w:firstLine="708"/>
        <w:jc w:val="both"/>
      </w:pPr>
      <w:r>
        <w:t xml:space="preserve">Ispitavši pobijano rješenje sukladno odredbi čl. 381. i čl. 365. st. 2. Zakona o parničnom postupku („Narodne novine“ broj: 53/91, 91/92, 112/99, 88/01, 117/03, 88/05, 2/07, 84/08, 123/08, 57/11, 25/13 i 89/14; dalje: ZPP) u vezi s čl. 10. SZ-a u granicama žalbenih razloga, pazeći po službenoj dužnosti na bitne povrede odredaba parničnog postupka iz čl. 354. st. 2. t. 2., 4., 8., 9., 11., 13. i 14. ZPP-a, kao i na pravilnu primjenu materijalnog prava, ovaj sud nalazi da je pobijano rješenje pravilno i osnovano na zakonu. </w:t>
      </w:r>
    </w:p>
    <w:p w:rsidRDefault="00D02F06" w:rsidP="00D02F06" w:rsidR="00D02F06">
      <w:pPr>
        <w:spacing w:after="0"/>
        <w:jc w:val="both"/>
      </w:pPr>
    </w:p>
    <w:p w:rsidRDefault="00D02F06" w:rsidP="00D02F06" w:rsidR="00D02F06">
      <w:pPr>
        <w:spacing w:after="0"/>
        <w:ind w:firstLine="708"/>
        <w:jc w:val="both"/>
      </w:pPr>
      <w:r>
        <w:t>Pobijano rješenje nije zahvaćeno bitnim povredama odredaba postupka na koje ovaj sud pazi po službenoj dužnosti, a žalitelj u žalbi ne ukazuje na neku od bitnih povreda postupka.</w:t>
      </w:r>
    </w:p>
    <w:p w:rsidRDefault="00D02F06" w:rsidP="00D02F06" w:rsidR="00D02F06">
      <w:pPr>
        <w:spacing w:after="0"/>
        <w:jc w:val="both"/>
      </w:pPr>
    </w:p>
    <w:p w:rsidRDefault="00D02F06" w:rsidP="00D02F06" w:rsidR="00D02F06">
      <w:pPr>
        <w:spacing w:after="0"/>
        <w:ind w:firstLine="708"/>
        <w:jc w:val="both"/>
      </w:pPr>
      <w:r>
        <w:t>Iz isprava u spisu proizlazi:</w:t>
      </w:r>
    </w:p>
    <w:p w:rsidRDefault="00D02F06" w:rsidP="00D02F06" w:rsidR="00D02F06">
      <w:pPr>
        <w:spacing w:after="0"/>
        <w:ind w:firstLine="708"/>
        <w:jc w:val="both"/>
      </w:pPr>
      <w:r>
        <w:t>- da je 9. svibnja 2017. (poslovni broj Tt-17/682-4) izvršen upis dužnika Opće poljoprivredne zadruge Svirče, OIB 53705061849,</w:t>
      </w:r>
    </w:p>
    <w:p w:rsidRDefault="00D02F06" w:rsidP="00D02F06" w:rsidR="00D02F06">
      <w:pPr>
        <w:spacing w:after="0"/>
        <w:ind w:firstLine="708"/>
        <w:jc w:val="both"/>
      </w:pPr>
      <w:r>
        <w:t>- da je rješenjem Trgovačkog suda u Splitu poslovni broj Stpn-154/2014</w:t>
      </w:r>
      <w:r w:rsidR="00C45EF0">
        <w:t>,</w:t>
      </w:r>
      <w:r>
        <w:t xml:space="preserve"> 21. travnja 2015., odobreno sklapanje predstečajne nagodbe između Svirče, poljoprivredna zadruga, Svirče b.b., OIB 63155031573 i vjerovnika čije su tražbine utvrđene u postupku predstečajne nagodbe,</w:t>
      </w:r>
    </w:p>
    <w:p w:rsidRDefault="00D02F06" w:rsidP="00D02F06" w:rsidR="00D02F06">
      <w:pPr>
        <w:spacing w:after="0"/>
        <w:ind w:firstLine="708"/>
        <w:jc w:val="both"/>
      </w:pPr>
      <w:r>
        <w:t>- da je 23. srpnja 2017., u sudski registar Trgovačkog suda u Bjelovaru upisano da je Općoj poljoprivrednoj zadruzi Svirče sa sjedištem u Bjelovaru, Augusta Šenoe 7, pripojena zadruga Svirče, poljoprivredna zadruga, OIB 63155031573, Svirče (Općina Jelsa), Svirče b.b., upisano u registar Trgovačkog suda u Splitu sa MBS 060051422;</w:t>
      </w:r>
    </w:p>
    <w:p w:rsidRDefault="00D02F06" w:rsidP="00D02F06" w:rsidR="00D02F06">
      <w:pPr>
        <w:spacing w:after="0"/>
        <w:ind w:firstLine="708"/>
        <w:jc w:val="both"/>
      </w:pPr>
      <w:r>
        <w:t xml:space="preserve">- da je 28. studenog 2017., </w:t>
      </w:r>
      <w:r w:rsidR="00C45EF0">
        <w:t xml:space="preserve">Svirče, </w:t>
      </w:r>
      <w:r>
        <w:t xml:space="preserve">poljoprivredna zadruga, OIB 63155031573, Svirče, brisana iz sudskog registra uslijed donesene odluke o pripajanju Općoj poljoprivrednoj zadruzi Svirče, sa sjedištem u Bjelovaru, Augusta Šenoe 7, </w:t>
      </w:r>
    </w:p>
    <w:p w:rsidRDefault="00D02F06" w:rsidP="00D02F06" w:rsidR="00D02F06">
      <w:pPr>
        <w:spacing w:after="0"/>
        <w:ind w:firstLine="708"/>
        <w:jc w:val="both"/>
      </w:pPr>
      <w:r>
        <w:t>- da je dužnik Opća poljoprivredna zadruga Svirče, 31. siječnja 2018. podnijela prijedlog za pokretanje predstečajnog postupka na temelju odredbe čl. 16. i čl. 25. SZ-a.</w:t>
      </w:r>
    </w:p>
    <w:p w:rsidRDefault="00D02F06" w:rsidP="00D02F06" w:rsidR="00D02F06">
      <w:pPr>
        <w:spacing w:after="0"/>
        <w:jc w:val="both"/>
      </w:pPr>
    </w:p>
    <w:p w:rsidRDefault="00D02F06" w:rsidP="00D02F06" w:rsidR="00D02F06">
      <w:pPr>
        <w:spacing w:after="0"/>
        <w:jc w:val="both"/>
      </w:pPr>
      <w:r>
        <w:tab/>
        <w:t xml:space="preserve">Prema odredbi čl. 44. Zakona o zadrugama („Narodne novine“ broj 34/11, 125/13 i 76/14; dalje: Zakona o zadrugama) na postupak pripajanja, spajanja, podjele te likvidacije zadruge na odgovarajući se način primjenjuju odredbe propisa kojima se uređuje postupak pripajanja, spajanja i podjele te likvidacije dioničkog društva, ako ovim Zakonom nije što drugačije određeno. </w:t>
      </w:r>
    </w:p>
    <w:p w:rsidRDefault="00D02F06" w:rsidP="00D02F06" w:rsidR="00D02F06">
      <w:pPr>
        <w:spacing w:after="0"/>
        <w:jc w:val="both"/>
      </w:pPr>
      <w:r>
        <w:tab/>
      </w:r>
    </w:p>
    <w:p w:rsidRDefault="00D02F06" w:rsidP="00D02F06" w:rsidR="00D02F06">
      <w:pPr>
        <w:spacing w:after="0"/>
        <w:ind w:firstLine="708"/>
        <w:jc w:val="both"/>
      </w:pPr>
      <w:r>
        <w:t>Odredbom čl. 46. Zakona o zadrugama propisano zadrugama propisano je da u slučaju prestanka zadruge spajanjem, pripajanjem ili podjelom zadruge, prava i obveze zadruge prenose se na njezine pravne slijednike.</w:t>
      </w:r>
    </w:p>
    <w:p w:rsidRDefault="00D02F06" w:rsidP="00D02F06" w:rsidR="00D02F06">
      <w:pPr>
        <w:spacing w:after="0"/>
        <w:ind w:firstLine="708"/>
        <w:jc w:val="both"/>
      </w:pPr>
    </w:p>
    <w:p w:rsidRDefault="00D02F06" w:rsidP="00D02F06" w:rsidR="00D02F06">
      <w:pPr>
        <w:spacing w:after="0"/>
        <w:ind w:firstLine="708"/>
        <w:jc w:val="both"/>
      </w:pPr>
      <w:r>
        <w:t>Odredbom čl. 541. st. 2. Zakona o trgovačkim društvima (</w:t>
      </w:r>
      <w:r w:rsidR="00C45EF0">
        <w:t>„</w:t>
      </w:r>
      <w:r>
        <w:t>Narodne novine“ broj: 111/93, 34/99, 121/99, 52/00, 118/03, 107/07, 146/08, 137/09, 152/11, 111/12, 68/13 i 110/15; dalje: ZTD). propisano je da upisom pripajanja u sudski registar suda sjedišta društva preuzimatelja, imovina pripojenoga društva i njegove obveze prelaze na društvo preuzimatelja. Člankom 541. stavkom 3. ZTD-a, propisano je da s danom upisa pripajanja u sudski registar u kojemu je upisano društvo preuzimatelj prestaje pripojeno društvo.</w:t>
      </w:r>
    </w:p>
    <w:p w:rsidRDefault="00D02F06" w:rsidP="00D02F06" w:rsidR="00D02F06">
      <w:pPr>
        <w:spacing w:after="0"/>
        <w:jc w:val="both"/>
      </w:pPr>
    </w:p>
    <w:p w:rsidRDefault="00D02F06" w:rsidP="00D02F06" w:rsidR="00D02F06">
      <w:pPr>
        <w:spacing w:after="0"/>
        <w:ind w:firstLine="708"/>
        <w:jc w:val="both"/>
      </w:pPr>
      <w:r>
        <w:t>Iz naprijed iznesenog proizlazi da je predstečajnu nagodbu sklopila Svirče, poljoprivredna zadruga, Svirče b.b., OIB 63155031573</w:t>
      </w:r>
      <w:r w:rsidR="00637020">
        <w:t xml:space="preserve"> </w:t>
      </w:r>
      <w:r>
        <w:t xml:space="preserve"> i da je ta zadruga pripojena 23. srpnja 2017. Općoj poljoprivrednoj zadruzi Svirče, OIB 53705061849.</w:t>
      </w:r>
    </w:p>
    <w:p w:rsidRDefault="00D02F06" w:rsidP="00D02F06" w:rsidR="00D02F06">
      <w:pPr>
        <w:spacing w:after="0"/>
        <w:jc w:val="both"/>
      </w:pPr>
    </w:p>
    <w:p w:rsidRDefault="00D02F06" w:rsidP="00D02F06" w:rsidR="00D02F06">
      <w:pPr>
        <w:spacing w:after="0"/>
        <w:ind w:firstLine="708"/>
        <w:jc w:val="both"/>
      </w:pPr>
      <w:r>
        <w:t>Dakle, upisom pripajanja imovina i obveze Svirče, poljoprivredna zadruga, Svirče b.b., prešle su na Opću poljoprivrednu zadrugu Svirče kao društvo preuzimatelja, pa tako i obveze iz odobrene predstečajne nagodbe prema sporazumu.</w:t>
      </w:r>
    </w:p>
    <w:p w:rsidRDefault="00D02F06" w:rsidP="00D02F06" w:rsidR="00D02F06">
      <w:pPr>
        <w:spacing w:after="0"/>
        <w:jc w:val="both"/>
      </w:pPr>
    </w:p>
    <w:p w:rsidRDefault="00D02F06" w:rsidP="00D02F06" w:rsidR="00D02F06">
      <w:pPr>
        <w:spacing w:after="0"/>
        <w:ind w:firstLine="708"/>
        <w:jc w:val="both"/>
      </w:pPr>
      <w:r>
        <w:t>Nadalje, iz rješenja Trgovačkog suda u Splitu poslovni broj Stpn-154/2014 od 21. travnja 2015. kojim je odobreno sklapanje predstečajne nagodbe za dužnika Svirče, poljoprivredna zadruga, Svirče, OIB 63155031573, proizlazi da će se vjerovnici namiriti u 36 jednakih mjesečnih obroka, a nakon isteka roka počeka od 12 mjeseci.</w:t>
      </w:r>
    </w:p>
    <w:p w:rsidRDefault="00D02F06" w:rsidP="00D02F06" w:rsidR="00D02F06">
      <w:pPr>
        <w:spacing w:after="0"/>
        <w:ind w:firstLine="708"/>
        <w:jc w:val="both"/>
      </w:pPr>
    </w:p>
    <w:p w:rsidRDefault="00D02F06" w:rsidP="00D02F06" w:rsidR="00D02F06">
      <w:pPr>
        <w:spacing w:after="0"/>
        <w:ind w:firstLine="708"/>
        <w:jc w:val="both"/>
      </w:pPr>
      <w:r>
        <w:t xml:space="preserve">Odredbom čl. 32. st. 1. t. 2. SZ-a, propisano je da će sud odbaciti prijedlog za otvaranje predstečajnog postupka ako nije istekao rok od dvije godine od ispunjenja obveza iz prije potvrđenog sporazuma. </w:t>
      </w:r>
    </w:p>
    <w:p w:rsidRDefault="00D02F06" w:rsidP="00D02F06" w:rsidR="00D02F06">
      <w:pPr>
        <w:spacing w:after="0"/>
        <w:jc w:val="both"/>
      </w:pPr>
    </w:p>
    <w:p w:rsidRDefault="00D02F06" w:rsidP="00D02F06" w:rsidR="00D02F06">
      <w:pPr>
        <w:spacing w:after="0"/>
        <w:ind w:firstLine="708"/>
        <w:jc w:val="both"/>
      </w:pPr>
      <w:r>
        <w:t>Budući da je prijedlog za otvaranje predstečajnog postupka dužnik podnio 31. siječnja 2018., a uzimajući u obzir dospijeće obveza po naprijed navedenoj sklopljenoj predstečajnoj nagodbi (pripojene zadruge) proizlazi kako nije istekao rok od dvije godine od ispunjenja obveza iz prije potvrđenog sporazuma predstečajne nagodbe kako je to pravilno zaključio prvostupanjski sud.</w:t>
      </w:r>
    </w:p>
    <w:p w:rsidRDefault="00D02F06" w:rsidP="00D02F06" w:rsidR="00D02F06">
      <w:pPr>
        <w:spacing w:after="0"/>
        <w:jc w:val="both"/>
      </w:pPr>
    </w:p>
    <w:p w:rsidRDefault="00D02F06" w:rsidP="00D02F06" w:rsidR="00D02F06">
      <w:pPr>
        <w:spacing w:after="0"/>
        <w:ind w:firstLine="708"/>
        <w:jc w:val="both"/>
      </w:pPr>
      <w:r>
        <w:t>Stoga je pravilnom  primjenom materijalnog prava iz odredbe čl. 32. st. 2. t. 2. SZ-a i čl. 541. st. 2. i st. 3. ZTD-a donio pobijeno rješenje.</w:t>
      </w:r>
    </w:p>
    <w:p w:rsidRDefault="00D02F06" w:rsidP="00D02F06" w:rsidR="00D02F06">
      <w:pPr>
        <w:spacing w:after="0"/>
        <w:jc w:val="both"/>
      </w:pPr>
    </w:p>
    <w:p w:rsidRDefault="00D02F06" w:rsidP="00D02F06" w:rsidR="00D02F06">
      <w:pPr>
        <w:spacing w:after="0"/>
        <w:ind w:firstLine="708"/>
        <w:jc w:val="both"/>
      </w:pPr>
      <w:r>
        <w:t>Po mišljenju ovog suda prvostupanjski sud nije povrijedio odredbe čl. 29. st. 1. Ustava Republike Hrvatske („Narodne novine“ broj 56/90, 135/97, 8/98, 113/00, 124/00, 28/01, 55/01,76/10, 85/10 i 5/14 ) i čl. 6. Konvencije za zaštitu ljudskih prava i temeljnih sloboda („Narodne novine“ – Međunarodni ugovori, broj 18/97, 6/99, 14/02, 13/03, 9/05, 1/06 i 2/10; dalje: EKLJPU).</w:t>
      </w:r>
    </w:p>
    <w:p w:rsidRDefault="00D02F06" w:rsidP="00D02F06" w:rsidR="00D02F06">
      <w:pPr>
        <w:spacing w:after="0"/>
        <w:jc w:val="both"/>
      </w:pPr>
    </w:p>
    <w:p w:rsidRDefault="00D02F06" w:rsidP="00D02F06" w:rsidR="00D02F06">
      <w:pPr>
        <w:spacing w:after="0"/>
        <w:ind w:firstLine="708"/>
        <w:jc w:val="both"/>
      </w:pPr>
      <w:r>
        <w:t>Svojim navodima žalitelj nije doveo u pitanje zakonitost pobijane odluke. Odluka ovog suda poslovni broj Pž-6375/2017-2 od 18. listopada 2017., na koju se poziva ne može se primijeniti u ovom slučaju s obzirom na to da je sud istu ukinuo iz razloga što nisu bili ispunjeni uvjeti za obustavu predstečajnog postupka iz čl. 52. st. 3, čl. 60. st. 3., čl. 61. st. 2., čl. 63. st. 3. i čl. 64. SZ-a, dakle radi se o sasvim drugoj pravnoj situaciji.</w:t>
      </w:r>
    </w:p>
    <w:p w:rsidRDefault="00D02F06" w:rsidP="00D02F06" w:rsidR="00D02F06">
      <w:pPr>
        <w:spacing w:after="0"/>
        <w:jc w:val="both"/>
      </w:pPr>
    </w:p>
    <w:p w:rsidRDefault="00D02F06" w:rsidP="00D02F06" w:rsidR="00D02F06">
      <w:pPr>
        <w:spacing w:after="0"/>
        <w:ind w:firstLine="708"/>
        <w:jc w:val="both"/>
      </w:pPr>
      <w:r>
        <w:t>Slijedom navedenog, valjalo je, pozivom na odredbu čl. 380. t.</w:t>
      </w:r>
      <w:r w:rsidR="00C45EF0">
        <w:t xml:space="preserve"> 2. ZPP-a u vezi s čl. 10. SZ-a</w:t>
      </w:r>
      <w:r>
        <w:t>, potvrditi pobijano rješenje.</w:t>
      </w:r>
    </w:p>
    <w:p w:rsidRDefault="00D02F06" w:rsidP="00D02F06" w:rsidR="00D02F06">
      <w:pPr>
        <w:spacing w:after="0"/>
        <w:jc w:val="both"/>
      </w:pPr>
    </w:p>
    <w:p w:rsidRDefault="00D02F06" w:rsidP="00D02F06" w:rsidR="00D02F06">
      <w:pPr>
        <w:spacing w:after="0"/>
        <w:jc w:val="center"/>
      </w:pPr>
      <w:r>
        <w:t>Zagreb, 8. ožujka 2018.</w:t>
      </w:r>
    </w:p>
    <w:p w:rsidRDefault="00D02F06" w:rsidP="00D02F06" w:rsidR="00D02F06">
      <w:pPr>
        <w:spacing w:after="0"/>
        <w:jc w:val="both"/>
      </w:pPr>
    </w:p>
    <w:p w:rsidRDefault="00C45EF0" w:rsidP="00A32406" w:rsidR="00C45EF0" w:rsidRPr="00AE4971">
      <w:pPr>
        <w:pStyle w:val="Bezproreda"/>
        <w:ind w:left="4536"/>
        <w:jc w:val="center"/>
      </w:pPr>
      <w:r>
        <w:t>Predsjednik vijeća</w:t>
      </w:r>
    </w:p>
    <w:p w:rsidRDefault="00C45EF0" w:rsidP="00A22BEA" w:rsidR="00C45EF0">
      <w:pPr>
        <w:pStyle w:val="Bezproreda"/>
        <w:ind w:left="4536"/>
        <w:jc w:val="center"/>
      </w:pPr>
      <w:r>
        <w:t>Ivica Omazić, v. r.</w:t>
      </w:r>
    </w:p>
    <w:p w:rsidRDefault="00C45EF0" w:rsidP="00A22BEA" w:rsidR="00C45EF0">
      <w:pPr>
        <w:pStyle w:val="Bezproreda"/>
        <w:ind w:left="4536"/>
        <w:jc w:val="center"/>
      </w:pPr>
    </w:p>
    <w:p w:rsidRDefault="00C45EF0" w:rsidP="003714FE" w:rsidR="00C45EF0">
      <w:pPr>
        <w:pStyle w:val="Bezproreda"/>
        <w:ind w:firstLine="4536"/>
        <w:jc w:val="center"/>
      </w:pPr>
      <w:r>
        <w:t>Za točnost otpravka – ovlašteni službenik</w:t>
      </w:r>
    </w:p>
    <w:p w:rsidRDefault="00C45EF0" w:rsidP="00C45EF0" w:rsidR="00C45EF0">
      <w:pPr>
        <w:pStyle w:val="Bezproreda"/>
        <w:ind w:firstLine="4536"/>
        <w:jc w:val="center"/>
      </w:pPr>
      <w:r>
        <w:t>Brankica Curman</w:t>
      </w:r>
    </w:p>
    <w:sectPr w:rsidSect="00C45EF0" w:rsidR="00C45EF0">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57E" w:rsidP="00537B78" w:rsidR="00CB657E">
      <w:r>
        <w:separator/>
      </w:r>
    </w:p>
  </w:endnote>
  <w:endnote w:id="0" w:type="continuationSeparator">
    <w:p w:rsidRDefault="00CB657E" w:rsidP="00537B78" w:rsidR="00CB65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22DED">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57E" w:rsidP="00537B78" w:rsidR="00CB657E">
      <w:r>
        <w:separator/>
      </w:r>
    </w:p>
  </w:footnote>
  <w:footnote w:id="0" w:type="continuationSeparator">
    <w:p w:rsidRDefault="00CB657E" w:rsidP="00537B78" w:rsidR="00CB65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02F06" w:rsidRPr="00B22DED">
          <w:rPr>
            <w:rStyle w:val="eSPISCCParagraphDefaultFont"/>
          </w:rPr>
          <w:t>66</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D02F06" w:rsidRPr="00B22DED">
          <w:rPr>
            <w:rStyle w:val="eSPISCCParagraphDefaultFont"/>
            <w:rFonts w:eastAsia="Calibri"/>
          </w:rPr>
          <w:t>Pž-1437/2018-2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6571"/>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5994"/>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020"/>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2DED"/>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5EF0"/>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7E"/>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2F06"/>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11CA8"/>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Pž-1437/2018-2</izvorni_sadrzaj>
    <derivirana_varijabla naziv="DomainObject.Oznaka_1">Pž-1437/2018-2</derivirana_varijabla>
  </DomainObject.Oznaka>
  <DomainObject.DonositeljOdluke.Ime>
    <izvorni_sadrzaj>Tatjana</izvorni_sadrzaj>
    <derivirana_varijabla naziv="DomainObject.DonositeljOdluke.Ime_1">Tatjana</derivirana_varijabla>
  </DomainObject.DonositeljOdluke.Ime>
  <DomainObject.DonositeljOdluke.Prezime>
    <izvorni_sadrzaj>Kujundžić Novak</izvorni_sadrzaj>
    <derivirana_varijabla naziv="DomainObject.DonositeljOdluke.Prezime_1">Kujundžić Novak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ožujka 2018.</izvorni_sadrzaj>
    <derivirana_varijabla naziv="DomainObject.Predmet.DatumRjesavanja_1">12.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Pž-1437/2018</izvorni_sadrzaj>
    <derivirana_varijabla naziv="DomainObject.Predmet.OznakaBroj_1">Pž-1437/2018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Tatjana</izvorni_sadrzaj>
    <derivirana_varijabla naziv="DomainObject.Predmet.PredmetRijesio.Ime_1">Tatjana</derivirana_varijabla>
  </DomainObject.Predmet.PredmetRijesio.Ime>
  <DomainObject.Predmet.PredmetRijesio.Oib>
    <izvorni_sadrzaj/>
    <derivirana_varijabla naziv="DomainObject.Predmet.PredmetRijesio.Oib_1"/>
  </DomainObject.Predmet.PredmetRijesio.Oib>
  <DomainObject.Predmet.PredmetRijesio.Prezime>
    <izvorni_sadrzaj>Kujundžić Novak</izvorni_sadrzaj>
    <derivirana_varijabla naziv="DomainObject.Predmet.PredmetRijesio.Prezime_1">Kujundžić Novak</derivirana_varijabla>
  </DomainObject.Predmet.PredmetRijesio.Prezime>
  <DomainObject.Predmet.PrimjedbaSuca>
    <izvorni_sadrzaj>predstečajni postupak; odbačen prijedlog</izvorni_sadrzaj>
    <derivirana_varijabla naziv="DomainObject.Predmet.PrimjedbaSuca_1">predstečajni postupak; odbačen prijedlog</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66 - Kujundžić</izvorni_sadrzaj>
    <derivirana_varijabla naziv="DomainObject.Predmet.Referada.Naziv_1">Ref. 66 - Kujundžić</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Tatjana Kujundžić Novak</izvorni_sadrzaj>
    <derivirana_varijabla naziv="DomainObject.Predmet.Referada.Sudac_1">Tatjana Kujundžić Novak</derivirana_varijabla>
    <derivirana_varijabla naziv="Dativ">Tatjana Kujundžić Novak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Opća poljoprivredna zadruga Svirče za poljoprivredu</izvorni_sadrzaj>
    <derivirana_varijabla naziv="DomainObject.Predmet.StrankaFormated_1">  Opća poljoprivredna zadruga Svirče za poljoprivredu</derivirana_varijabla>
  </DomainObject.Predmet.StrankaFormated>
  <DomainObject.Predmet.StrankaFormatedOIB>
    <izvorni_sadrzaj>  Opća poljoprivredna zadruga Svirče za poljoprivredu, OIB 53705061849</izvorni_sadrzaj>
    <derivirana_varijabla naziv="DomainObject.Predmet.StrankaFormatedOIB_1">  Opća poljoprivredna zadruga Svirče za poljoprivredu, OIB 53705061849</derivirana_varijabla>
  </DomainObject.Predmet.StrankaFormatedOIB>
  <DomainObject.Predmet.StrankaFormatedWithAdress>
    <izvorni_sadrzaj> Opća poljoprivredna zadruga Svirče za poljoprivredu, Svirče 105, 21460 Svirče</izvorni_sadrzaj>
    <derivirana_varijabla naziv="DomainObject.Predmet.StrankaFormatedWithAdress_1"> Opća poljoprivredna zadruga Svirče za poljoprivredu, Svirče 105, 21460 Svirče</derivirana_varijabla>
  </DomainObject.Predmet.StrankaFormatedWithAdress>
  <DomainObject.Predmet.StrankaFormatedWithAdressOIB>
    <izvorni_sadrzaj> Opća poljoprivredna zadruga Svirče za poljoprivredu, OIB 53705061849, Svirče 105, 21460 Svirče</izvorni_sadrzaj>
    <derivirana_varijabla naziv="DomainObject.Predmet.StrankaFormatedWithAdressOIB_1"> Opća poljoprivredna zadruga Svirče za poljoprivredu, OIB 53705061849, Svirče 105, 21460 Svirče</derivirana_varijabla>
  </DomainObject.Predmet.StrankaFormatedWithAdressOIB>
  <DomainObject.Predmet.StrankaWithAdress>
    <izvorni_sadrzaj>Opća poljoprivredna zadruga Svirče za poljoprivredu Svirče 105,21460 Svirče</izvorni_sadrzaj>
    <derivirana_varijabla naziv="DomainObject.Predmet.StrankaWithAdress_1">Opća poljoprivredna zadruga Svirče za poljoprivredu Svirče 105,21460 Svirče</derivirana_varijabla>
  </DomainObject.Predmet.StrankaWithAdress>
  <DomainObject.Predmet.StrankaWithAdressOIB>
    <izvorni_sadrzaj>Opća poljoprivredna zadruga Svirče za poljoprivredu, OIB 53705061849, Svirče 105,21460 Svirče</izvorni_sadrzaj>
    <derivirana_varijabla naziv="DomainObject.Predmet.StrankaWithAdressOIB_1">Opća poljoprivredna zadruga Svirče za poljoprivredu, OIB 53705061849, Svirče 105,21460 Svirče</derivirana_varijabla>
  </DomainObject.Predmet.StrankaWithAdressOIB>
  <DomainObject.Predmet.StrankaNazivFormated>
    <izvorni_sadrzaj>Opća poljoprivredna zadruga Svirče za poljoprivredu</izvorni_sadrzaj>
    <derivirana_varijabla naziv="DomainObject.Predmet.StrankaNazivFormated_1">Opća poljoprivredna zadruga Svirče za poljoprivredu</derivirana_varijabla>
    <derivirana_varijabla naziv="Padez">Opća poljoprivredna zadruga Svirče za poljoprivredu</derivirana_varijabla>
  </DomainObject.Predmet.StrankaNazivFormated>
  <DomainObject.Predmet.StrankaNazivFormatedOIB>
    <izvorni_sadrzaj>Opća poljoprivredna zadruga Svirče za poljoprivredu, OIB 53705061849</izvorni_sadrzaj>
    <derivirana_varijabla naziv="DomainObject.Predmet.StrankaNazivFormatedOIB_1">Opća poljoprivredna zadruga Svirče za poljoprivredu, OIB 53705061849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Opća poljoprivredna zadruga Svirče za poljoprivredu</item>
    </izvorni_sadrzaj>
    <derivirana_varijabla naziv="DomainObject.Predmet.StrankaListFormated_1">
      <item>Opća poljoprivredna zadruga Svirče za poljoprivredu</item>
    </derivirana_varijabla>
  </DomainObject.Predmet.StrankaListFormated>
  <DomainObject.Predmet.StrankaListFormatedOIB>
    <izvorni_sadrzaj>
      <item>Opća poljoprivredna zadruga Svirče za poljoprivredu, OIB 53705061849</item>
    </izvorni_sadrzaj>
    <derivirana_varijabla naziv="DomainObject.Predmet.StrankaListFormatedOIB_1">
      <item>Opća poljoprivredna zadruga Svirče za poljoprivredu, OIB 53705061849</item>
    </derivirana_varijabla>
  </DomainObject.Predmet.StrankaListFormatedOIB>
  <DomainObject.Predmet.StrankaListFormatedWithAdress>
    <izvorni_sadrzaj>
      <item>Opća poljoprivredna zadruga Svirče za poljoprivredu, Svirče 105, 21460 Svirče</item>
    </izvorni_sadrzaj>
    <derivirana_varijabla naziv="DomainObject.Predmet.StrankaListFormatedWithAdress_1">
      <item>Opća poljoprivredna zadruga Svirče za poljoprivredu, Svirče 105, 21460 Svirče</item>
    </derivirana_varijabla>
  </DomainObject.Predmet.StrankaListFormatedWithAdress>
  <DomainObject.Predmet.StrankaListFormatedWithAdressOIB>
    <izvorni_sadrzaj>
      <item>Opća poljoprivredna zadruga Svirče za poljoprivredu, OIB 53705061849, Svirče 105, 21460 Svirče</item>
    </izvorni_sadrzaj>
    <derivirana_varijabla naziv="DomainObject.Predmet.StrankaListFormatedWithAdressOIB_1">
      <item>Opća poljoprivredna zadruga Svirče za poljoprivredu, OIB 53705061849, Svirče 105, 21460 Svirče</item>
    </derivirana_varijabla>
  </DomainObject.Predmet.StrankaListFormatedWithAdressOIB>
  <DomainObject.Predmet.StrankaListNazivFormated>
    <izvorni_sadrzaj>
      <item>Opća poljoprivredna zadruga Svirče za poljoprivredu</item>
    </izvorni_sadrzaj>
    <derivirana_varijabla naziv="DomainObject.Predmet.StrankaListNazivFormated_1">
      <item>Opća poljoprivredna zadruga Svirče za poljoprivredu</item>
    </derivirana_varijabla>
  </DomainObject.Predmet.StrankaListNazivFormated>
  <DomainObject.Predmet.StrankaListNazivFormatedOIB>
    <izvorni_sadrzaj>
      <item>Opća poljoprivredna zadruga Svirče za poljoprivredu, OIB 53705061849</item>
    </izvorni_sadrzaj>
    <derivirana_varijabla naziv="DomainObject.Predmet.StrankaListNazivFormatedOIB_1">
      <item>Opća poljoprivredna zadruga Svirče za poljoprivredu, OIB 53705061849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Pž-1437/2018-2</izvorni_sadrzaj>
    <derivirana_varijabla naziv="DomainObject.PoslovniBrojDokumenta_1">Pž-1437/2018-2</derivirana_varijabla>
  </DomainObject.PoslovniBrojDokumenta>
  <DomainObject.Predmet.StrankaIDrugi>
    <izvorni_sadrzaj>Opća poljoprivredna zadruga Svirče za poljoprivredu</izvorni_sadrzaj>
    <derivirana_varijabla naziv="DomainObject.Predmet.StrankaIDrugi_1">Opća poljoprivredna zadruga Svirče za poljoprivredu</derivirana_varijabla>
  </DomainObject.Predmet.StrankaIDrugi>
  <DomainObject.Predmet.ProtustrankaIDrugi>
    <izvorni_sadrzaj/>
    <derivirana_varijabla naziv="DomainObject.Predmet.ProtustrankaIDrugi_1"/>
  </DomainObject.Predmet.ProtustrankaIDrugi>
  <DomainObject.Predmet.StrankaIDrugiAdressOIB>
    <izvorni_sadrzaj>Opća poljoprivredna zadruga Svirče za poljoprivredu, OIB 53705061849, Svirče 105, 21460 Svirče</izvorni_sadrzaj>
    <derivirana_varijabla naziv="DomainObject.Predmet.StrankaIDrugiAdressOIB_1">Opća poljoprivredna zadruga Svirče za poljoprivredu, OIB 53705061849, Svirče 105, 21460 Svirče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ožujka 2018.</izvorni_sadrzaj>
    <derivirana_varijabla naziv="DomainObject.Predmet.OdlukaRjesenje.DatumDonosenjaOdluke_1">8.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Pž-1437/2018-2</izvorni_sadrzaj>
    <derivirana_varijabla naziv="DomainObject.Predmet.OdlukaRjesenje.Oznaka_1">Pž-1437/2018-2</derivirana_varijabla>
  </DomainObject.Predmet.OdlukaRjesenje.Oznaka>
  <DomainObject.Predmet.SudioniciListNaziv>
    <izvorni_sadrzaj>
      <item>Opća poljoprivredna zadruga Svirče za poljoprivredu</item>
    </izvorni_sadrzaj>
    <derivirana_varijabla naziv="DomainObject.Predmet.SudioniciListNaziv_1">
      <item>Opća poljoprivredna zadruga Svirče za poljoprivredu</item>
    </derivirana_varijabla>
    <derivirana_varijabla naziv="OstaliSudionici">
      <item>Opća poljoprivredna zadruga Svirče za poljoprivredu</item>
    </derivirana_varijabla>
  </DomainObject.Predmet.SudioniciListNaziv>
  <DomainObject.Predmet.SudioniciListAdressOIB>
    <izvorni_sadrzaj>
      <item>Opća poljoprivredna zadruga Svirče za poljoprivredu, OIB 53705061849, Svirče 105,21460 Svirče</item>
    </izvorni_sadrzaj>
    <derivirana_varijabla naziv="DomainObject.Predmet.SudioniciListAdressOIB_1">
      <item>Opća poljoprivredna zadruga Svirče za poljoprivredu, OIB 53705061849, Svirče 105,21460 Svirče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53705061849</item>
    </izvorni_sadrzaj>
    <derivirana_varijabla naziv="DomainObject.Predmet.SudioniciListNazivOIB_1">
      <item>, OIB 53705061849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47C1F3-4242-400C-A261-0720DBA259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1177</properties:Words>
  <properties:Characters>6544</properties:Characters>
  <properties:Lines>143</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2018-03-21T09:32:00Z</dcterms:created>
  <dc:creator>wsadmin</dc:creator>
  <dc:description>Ovaj predložak služi kao osnova za kreiranje novih eSPIS predložaka te za upravljanje eSPIS funkcijama tijekom obrade sudskih dokumenata.</dc:description>
  <cp:lastModifiedBy>Paško Bačić</cp:lastModifiedBy>
  <cp:lastPrinted>2018-03-13T12:37:00Z</cp:lastPrinted>
  <dcterms:modified xmlns:xsi="http://www.w3.org/2001/XMLSchema-instance" xsi:type="dcterms:W3CDTF">2018-03-21T09:34:00Z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(St-121-2018 OPZ SVIRČE.docx)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