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d042" w14:paraId="f05d042" w:rsidRDefault="00A47204" w:rsidP="00C86D4A" w:rsidR="00A47204" w:rsidRPr="006E2FCB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6E2F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8309" cx="65598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20" cx="65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6E2FCB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6E2F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6E2FCB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F20488" w:rsidR="00C24B9D" w:rsidRPr="006E2FCB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2464A4" w:rsidR="00E014D4" w:rsidRPr="006E2F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u stečajnom postupku povodom predlagatelja FINANCIJSKE AGENCIJE, Regionalni centar Split, Mažuranićevo šetalište 24b, OIB: 85821130368, za otvaranje stečajnog postupka nad dužnikom </w:t>
      </w:r>
      <w:r w:rsidR="00E014C0" w:rsidRPr="00E014C0">
        <w:rPr>
          <w:rFonts w:cs="Times New Roman" w:hAnsi="Times New Roman" w:ascii="Times New Roman"/>
          <w:sz w:val="24"/>
          <w:szCs w:val="24"/>
        </w:rPr>
        <w:t>TENDA SERVIS d.o.o., OIB: 83549472766, Donji Muć, Donji Muć 102</w:t>
      </w:r>
      <w:r w:rsidRPr="006E2FCB">
        <w:rPr>
          <w:rFonts w:cs="Times New Roman" w:hAnsi="Times New Roman" w:ascii="Times New Roman"/>
          <w:sz w:val="24"/>
          <w:szCs w:val="24"/>
        </w:rPr>
        <w:t xml:space="preserve">, dana </w:t>
      </w:r>
      <w:r w:rsidR="00473543">
        <w:rPr>
          <w:rFonts w:cs="Times New Roman" w:hAnsi="Times New Roman" w:ascii="Times New Roman"/>
          <w:sz w:val="24"/>
          <w:szCs w:val="24"/>
        </w:rPr>
        <w:t>1</w:t>
      </w:r>
      <w:r w:rsidR="00E014C0">
        <w:rPr>
          <w:rFonts w:cs="Times New Roman" w:hAnsi="Times New Roman" w:ascii="Times New Roman"/>
          <w:sz w:val="24"/>
          <w:szCs w:val="24"/>
        </w:rPr>
        <w:t>6</w:t>
      </w:r>
      <w:r w:rsidR="00473543">
        <w:rPr>
          <w:rFonts w:cs="Times New Roman" w:hAnsi="Times New Roman" w:ascii="Times New Roman"/>
          <w:sz w:val="24"/>
          <w:szCs w:val="24"/>
        </w:rPr>
        <w:t>. svibnja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650D18" w:rsidP="00F20488" w:rsidR="00650D18" w:rsidRPr="006E2FCB">
      <w:pPr>
        <w:pStyle w:val="Bezproreda"/>
        <w:spacing w:after="220" w:before="22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2464A4" w:rsidP="00762D83" w:rsidR="00E014D4" w:rsidRPr="00E014C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 xml:space="preserve">I. Otvara se stečajni postupak nad dužnikom, trgovačkim društvom </w:t>
      </w:r>
      <w:r w:rsidR="00E014C0" w:rsidRPr="00E014C0">
        <w:rPr>
          <w:rFonts w:cs="Times New Roman" w:hAnsi="Times New Roman" w:ascii="Times New Roman"/>
          <w:sz w:val="24"/>
          <w:szCs w:val="24"/>
        </w:rPr>
        <w:t>TENDA SERVIS d.o.o., OIB: 83549472766, Donji Muć, Donji Muć 102</w:t>
      </w:r>
      <w:r w:rsidR="00C86D4A" w:rsidRPr="00E014C0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F20488" w:rsidR="00E014D4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E014C0">
        <w:rPr>
          <w:rFonts w:cs="Times New Roman" w:hAnsi="Times New Roman" w:ascii="Times New Roman"/>
          <w:sz w:val="24"/>
          <w:szCs w:val="24"/>
        </w:rPr>
        <w:tab/>
      </w:r>
      <w:r w:rsidR="002464A4" w:rsidRPr="00E014C0">
        <w:rPr>
          <w:rFonts w:cs="Times New Roman" w:hAnsi="Times New Roman" w:ascii="Times New Roman"/>
          <w:sz w:val="24"/>
          <w:szCs w:val="24"/>
        </w:rPr>
        <w:t xml:space="preserve"> </w:t>
      </w:r>
      <w:r w:rsidRPr="00E014C0">
        <w:rPr>
          <w:rFonts w:cs="Times New Roman" w:hAnsi="Times New Roman" w:ascii="Times New Roman"/>
          <w:sz w:val="24"/>
          <w:szCs w:val="24"/>
        </w:rPr>
        <w:t xml:space="preserve">II. Za stečajnog upravitelja imenuje se </w:t>
      </w:r>
      <w:r w:rsidR="000148CD" w:rsidRPr="00E014C0">
        <w:rPr>
          <w:rFonts w:cs="Times New Roman" w:hAnsi="Times New Roman" w:ascii="Times New Roman"/>
          <w:sz w:val="24"/>
          <w:szCs w:val="24"/>
        </w:rPr>
        <w:t>Draško Lambaša iz Šibenika, Drniških žrtava 10, OIB: 48593997552.</w:t>
      </w:r>
    </w:p>
    <w:p w:rsidRDefault="00E014D4" w:rsidP="00F20488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473543">
        <w:rPr>
          <w:rFonts w:cs="Times New Roman" w:hAnsi="Times New Roman" w:ascii="Times New Roman"/>
          <w:sz w:val="24"/>
          <w:szCs w:val="24"/>
        </w:rPr>
        <w:t>1</w:t>
      </w:r>
      <w:r w:rsidR="00E014C0">
        <w:rPr>
          <w:rFonts w:cs="Times New Roman" w:hAnsi="Times New Roman" w:ascii="Times New Roman"/>
          <w:sz w:val="24"/>
          <w:szCs w:val="24"/>
        </w:rPr>
        <w:t>6</w:t>
      </w:r>
      <w:r w:rsidR="00473543">
        <w:rPr>
          <w:rFonts w:cs="Times New Roman" w:hAnsi="Times New Roman" w:ascii="Times New Roman"/>
          <w:sz w:val="24"/>
          <w:szCs w:val="24"/>
        </w:rPr>
        <w:t>. svibnja</w:t>
      </w:r>
      <w:r w:rsidR="00C86D4A">
        <w:rPr>
          <w:rFonts w:cs="Times New Roman" w:hAnsi="Times New Roman" w:ascii="Times New Roman"/>
          <w:sz w:val="24"/>
          <w:szCs w:val="24"/>
        </w:rPr>
        <w:t xml:space="preserve"> 2017</w:t>
      </w:r>
      <w:r w:rsidRPr="006E2FCB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C9029C">
        <w:rPr>
          <w:rFonts w:cs="Times New Roman" w:hAnsi="Times New Roman" w:ascii="Times New Roman"/>
          <w:sz w:val="24"/>
          <w:szCs w:val="24"/>
        </w:rPr>
        <w:t>10:00</w:t>
      </w:r>
      <w:r w:rsidRPr="006E2FCB">
        <w:rPr>
          <w:rFonts w:cs="Times New Roman" w:hAnsi="Times New Roman" w:ascii="Times New Roman"/>
          <w:sz w:val="24"/>
          <w:szCs w:val="24"/>
        </w:rPr>
        <w:t xml:space="preserve"> sati kada je ovo rješenje o otvaranju stečajnog postupka objavljeno na mrežnoj stranici e-Oglasna ploča sudova. </w:t>
      </w:r>
    </w:p>
    <w:p w:rsidRDefault="0032578D" w:rsidP="00F20488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E014C0">
        <w:rPr>
          <w:rFonts w:cs="Times New Roman" w:hAnsi="Times New Roman" w:ascii="Times New Roman"/>
          <w:sz w:val="24"/>
          <w:szCs w:val="24"/>
        </w:rPr>
        <w:t>155</w:t>
      </w:r>
      <w:r w:rsidR="00473543">
        <w:rPr>
          <w:rFonts w:cs="Times New Roman" w:hAnsi="Times New Roman" w:ascii="Times New Roman"/>
          <w:sz w:val="24"/>
          <w:szCs w:val="24"/>
        </w:rPr>
        <w:t>3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E014C0">
        <w:rPr>
          <w:rFonts w:cs="Times New Roman" w:hAnsi="Times New Roman" w:ascii="Times New Roman"/>
          <w:sz w:val="24"/>
          <w:szCs w:val="24"/>
        </w:rPr>
        <w:t>155</w:t>
      </w:r>
      <w:r w:rsidR="00473543">
        <w:rPr>
          <w:rFonts w:cs="Times New Roman" w:hAnsi="Times New Roman" w:ascii="Times New Roman"/>
          <w:sz w:val="24"/>
          <w:szCs w:val="24"/>
        </w:rPr>
        <w:t>3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2464A4" w:rsidP="00F20488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2578D" w:rsidRPr="006E2FCB"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6E2FCB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 w:rsidRPr="006E2FCB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="0032578D" w:rsidRPr="006E2FCB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C86D4A">
        <w:rPr>
          <w:rFonts w:cs="Times New Roman" w:hAnsi="Times New Roman" w:ascii="Times New Roman"/>
          <w:sz w:val="24"/>
          <w:szCs w:val="24"/>
        </w:rPr>
        <w:t>1</w:t>
      </w:r>
      <w:r w:rsidR="00E014C0">
        <w:rPr>
          <w:rFonts w:cs="Times New Roman" w:hAnsi="Times New Roman" w:ascii="Times New Roman"/>
          <w:sz w:val="24"/>
          <w:szCs w:val="24"/>
        </w:rPr>
        <w:t>55</w:t>
      </w:r>
      <w:r w:rsidR="00473543">
        <w:rPr>
          <w:rFonts w:cs="Times New Roman" w:hAnsi="Times New Roman" w:ascii="Times New Roman"/>
          <w:sz w:val="24"/>
          <w:szCs w:val="24"/>
        </w:rPr>
        <w:t>3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="0032578D"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E014C0">
        <w:rPr>
          <w:rFonts w:cs="Times New Roman" w:hAnsi="Times New Roman" w:ascii="Times New Roman"/>
          <w:sz w:val="24"/>
          <w:szCs w:val="24"/>
        </w:rPr>
        <w:t>155</w:t>
      </w:r>
      <w:r w:rsidR="00473543">
        <w:rPr>
          <w:rFonts w:cs="Times New Roman" w:hAnsi="Times New Roman" w:ascii="Times New Roman"/>
          <w:sz w:val="24"/>
          <w:szCs w:val="24"/>
        </w:rPr>
        <w:t>3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="0032578D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F20488" w:rsidR="0032578D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</w:t>
      </w:r>
      <w:r w:rsidR="00B11B2E" w:rsidRPr="006E2FCB">
        <w:rPr>
          <w:rFonts w:cs="Times New Roman" w:hAnsi="Times New Roman" w:ascii="Times New Roman"/>
          <w:sz w:val="24"/>
          <w:szCs w:val="24"/>
        </w:rPr>
        <w:t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</w:t>
      </w:r>
      <w:r w:rsidRPr="006E2FCB">
        <w:rPr>
          <w:rFonts w:cs="Times New Roman" w:hAnsi="Times New Roman" w:ascii="Times New Roman"/>
          <w:sz w:val="24"/>
          <w:szCs w:val="24"/>
        </w:rPr>
        <w:t xml:space="preserve"> Prijavi je potrebno priložiti i </w:t>
      </w:r>
      <w:r w:rsidRPr="006E2FCB">
        <w:rPr>
          <w:rFonts w:cs="Times New Roman" w:hAnsi="Times New Roman" w:ascii="Times New Roman"/>
          <w:sz w:val="24"/>
          <w:szCs w:val="24"/>
        </w:rPr>
        <w:lastRenderedPageBreak/>
        <w:t>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E014C0">
        <w:rPr>
          <w:rFonts w:cs="Times New Roman" w:hAnsi="Times New Roman" w:ascii="Times New Roman"/>
          <w:sz w:val="24"/>
          <w:szCs w:val="24"/>
        </w:rPr>
        <w:t>155</w:t>
      </w:r>
      <w:r w:rsidR="00473543">
        <w:rPr>
          <w:rFonts w:cs="Times New Roman" w:hAnsi="Times New Roman" w:ascii="Times New Roman"/>
          <w:sz w:val="24"/>
          <w:szCs w:val="24"/>
        </w:rPr>
        <w:t>3</w:t>
      </w:r>
      <w:r w:rsidR="00C86D4A">
        <w:rPr>
          <w:rFonts w:cs="Times New Roman" w:hAnsi="Times New Roman" w:ascii="Times New Roman"/>
          <w:sz w:val="24"/>
          <w:szCs w:val="24"/>
        </w:rPr>
        <w:t>-2016</w:t>
      </w:r>
      <w:r w:rsidRPr="006E2FCB">
        <w:rPr>
          <w:rFonts w:cs="Times New Roman" w:hAnsi="Times New Roman" w:ascii="Times New Roman"/>
          <w:sz w:val="24"/>
          <w:szCs w:val="24"/>
        </w:rPr>
        <w:t>, opis plaćanja 11.St-</w:t>
      </w:r>
      <w:r w:rsidR="00473543">
        <w:rPr>
          <w:rFonts w:cs="Times New Roman" w:hAnsi="Times New Roman" w:ascii="Times New Roman"/>
          <w:sz w:val="24"/>
          <w:szCs w:val="24"/>
        </w:rPr>
        <w:t>1</w:t>
      </w:r>
      <w:r w:rsidR="00E014C0">
        <w:rPr>
          <w:rFonts w:cs="Times New Roman" w:hAnsi="Times New Roman" w:ascii="Times New Roman"/>
          <w:sz w:val="24"/>
          <w:szCs w:val="24"/>
        </w:rPr>
        <w:t>55</w:t>
      </w:r>
      <w:r w:rsidR="00473543">
        <w:rPr>
          <w:rFonts w:cs="Times New Roman" w:hAnsi="Times New Roman" w:ascii="Times New Roman"/>
          <w:sz w:val="24"/>
          <w:szCs w:val="24"/>
        </w:rPr>
        <w:t>3</w:t>
      </w:r>
      <w:r w:rsidR="00C86D4A">
        <w:rPr>
          <w:rFonts w:cs="Times New Roman" w:hAnsi="Times New Roman" w:ascii="Times New Roman"/>
          <w:sz w:val="24"/>
          <w:szCs w:val="24"/>
        </w:rPr>
        <w:t>/2016</w:t>
      </w:r>
      <w:r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B11B2E" w:rsidP="00F20488" w:rsidR="008A2FE6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VII.</w:t>
      </w:r>
      <w:r w:rsid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</w:t>
      </w:r>
      <w:r w:rsidR="000148CD">
        <w:rPr>
          <w:rFonts w:cs="Times New Roman" w:hAnsi="Times New Roman" w:ascii="Times New Roman"/>
          <w:sz w:val="24"/>
          <w:szCs w:val="24"/>
        </w:rPr>
        <w:t>stečajnom upravitelju</w:t>
      </w:r>
      <w:r w:rsidR="008A2FE6" w:rsidRPr="006E2FCB">
        <w:rPr>
          <w:rFonts w:cs="Times New Roman" w:hAnsi="Times New Roman" w:ascii="Times New Roman"/>
          <w:sz w:val="24"/>
          <w:szCs w:val="24"/>
        </w:rPr>
        <w:t xml:space="preserve"> za stečajnog dužnika. </w:t>
      </w:r>
    </w:p>
    <w:p w:rsidRDefault="00762D83" w:rsidP="00F20488" w:rsidR="00AB2E73" w:rsidRPr="006E2FC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ab/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E014C0">
        <w:rPr>
          <w:rFonts w:cs="Times New Roman" w:hAnsi="Times New Roman" w:ascii="Times New Roman"/>
          <w:sz w:val="24"/>
          <w:szCs w:val="24"/>
        </w:rPr>
        <w:t>25</w:t>
      </w:r>
      <w:r w:rsidR="000148CD">
        <w:rPr>
          <w:rFonts w:cs="Times New Roman" w:hAnsi="Times New Roman" w:ascii="Times New Roman"/>
          <w:sz w:val="24"/>
          <w:szCs w:val="24"/>
        </w:rPr>
        <w:t>. kolovoza 2017</w:t>
      </w:r>
      <w:r w:rsidR="00B11B2E" w:rsidRPr="00501CE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E014C0">
        <w:rPr>
          <w:rFonts w:cs="Times New Roman" w:hAnsi="Times New Roman" w:ascii="Times New Roman"/>
          <w:sz w:val="24"/>
          <w:szCs w:val="24"/>
        </w:rPr>
        <w:t>12</w:t>
      </w:r>
      <w:r w:rsidR="00501CED" w:rsidRPr="00501CED">
        <w:rPr>
          <w:rFonts w:cs="Times New Roman" w:hAnsi="Times New Roman" w:ascii="Times New Roman"/>
          <w:sz w:val="24"/>
          <w:szCs w:val="24"/>
        </w:rPr>
        <w:t>:</w:t>
      </w:r>
      <w:r w:rsidR="000148CD">
        <w:rPr>
          <w:rFonts w:cs="Times New Roman" w:hAnsi="Times New Roman" w:ascii="Times New Roman"/>
          <w:sz w:val="24"/>
          <w:szCs w:val="24"/>
        </w:rPr>
        <w:t>0</w:t>
      </w:r>
      <w:r w:rsidR="00501CED" w:rsidRPr="00501CED">
        <w:rPr>
          <w:rFonts w:cs="Times New Roman" w:hAnsi="Times New Roman" w:ascii="Times New Roman"/>
          <w:sz w:val="24"/>
          <w:szCs w:val="24"/>
        </w:rPr>
        <w:t>0</w:t>
      </w:r>
      <w:r w:rsidR="00AB2E73" w:rsidRPr="00501CED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501CED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2464A4" w:rsidP="00F20488" w:rsidR="00AB2E73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507D6" w:rsidRPr="006E2FCB">
        <w:rPr>
          <w:rFonts w:cs="Times New Roman" w:hAnsi="Times New Roman" w:ascii="Times New Roman"/>
          <w:sz w:val="24"/>
          <w:szCs w:val="24"/>
        </w:rPr>
        <w:t>IX.</w:t>
      </w:r>
      <w:r w:rsidR="006E2FCB" w:rsidRPr="006E2FCB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Izvještajno ročište na kojem će se na temelju izvješća stečajnog upravitelja odlučivati o daljnjem tijeku stečajnog postupka određuje se za </w:t>
      </w:r>
      <w:r w:rsidR="00E014C0">
        <w:rPr>
          <w:rFonts w:cs="Times New Roman" w:hAnsi="Times New Roman" w:ascii="Times New Roman"/>
          <w:sz w:val="24"/>
          <w:szCs w:val="24"/>
        </w:rPr>
        <w:t>dan 25. kolovoza 2017. godine u 12</w:t>
      </w:r>
      <w:r w:rsidR="00501CED">
        <w:rPr>
          <w:rFonts w:cs="Times New Roman" w:hAnsi="Times New Roman" w:ascii="Times New Roman"/>
          <w:sz w:val="24"/>
          <w:szCs w:val="24"/>
        </w:rPr>
        <w:t>:</w:t>
      </w:r>
      <w:r w:rsidR="000148CD">
        <w:rPr>
          <w:rFonts w:cs="Times New Roman" w:hAnsi="Times New Roman" w:ascii="Times New Roman"/>
          <w:sz w:val="24"/>
          <w:szCs w:val="24"/>
        </w:rPr>
        <w:t>1</w:t>
      </w:r>
      <w:r w:rsidR="00501CED">
        <w:rPr>
          <w:rFonts w:cs="Times New Roman" w:hAnsi="Times New Roman" w:ascii="Times New Roman"/>
          <w:sz w:val="24"/>
          <w:szCs w:val="24"/>
        </w:rPr>
        <w:t>5</w:t>
      </w:r>
      <w:r w:rsidR="00501CED" w:rsidRPr="00501CED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6E2FCB">
        <w:rPr>
          <w:rFonts w:cs="Times New Roman" w:hAnsi="Times New Roman" w:ascii="Times New Roman"/>
          <w:sz w:val="24"/>
          <w:szCs w:val="24"/>
        </w:rPr>
        <w:t>u prostorijama Trgovačkog suda u Splitu, Sukoišanska 6, sudnica broj 204/II.</w:t>
      </w:r>
    </w:p>
    <w:p w:rsidRDefault="002464A4" w:rsidP="00F20488" w:rsidR="00E014D4" w:rsidRPr="006E2FC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E014D4" w:rsidRPr="006E2FCB">
        <w:rPr>
          <w:rFonts w:cs="Times New Roman" w:hAnsi="Times New Roman" w:ascii="Times New Roman"/>
          <w:sz w:val="24"/>
          <w:szCs w:val="24"/>
        </w:rPr>
        <w:t>X</w:t>
      </w:r>
      <w:r w:rsidR="005507D6" w:rsidRPr="006E2FCB">
        <w:rPr>
          <w:rFonts w:cs="Times New Roman" w:hAnsi="Times New Roman" w:ascii="Times New Roman"/>
          <w:sz w:val="24"/>
          <w:szCs w:val="24"/>
        </w:rPr>
        <w:t xml:space="preserve">. </w:t>
      </w:r>
      <w:r w:rsidR="00AB2E73" w:rsidRPr="006E2FCB">
        <w:rPr>
          <w:rFonts w:cs="Times New Roman" w:hAnsi="Times New Roman" w:ascii="Times New Roman"/>
          <w:sz w:val="24"/>
          <w:szCs w:val="24"/>
        </w:rPr>
        <w:t xml:space="preserve">Određuje </w:t>
      </w:r>
      <w:r w:rsidR="00AB2E73" w:rsidRPr="000148CD">
        <w:rPr>
          <w:rFonts w:cs="Times New Roman" w:hAnsi="Times New Roman" w:ascii="Times New Roman"/>
          <w:sz w:val="24"/>
          <w:szCs w:val="24"/>
        </w:rPr>
        <w:t>se zabilježba</w:t>
      </w:r>
      <w:r w:rsidR="00E014D4" w:rsidRPr="000148CD">
        <w:rPr>
          <w:rFonts w:cs="Times New Roman" w:hAnsi="Times New Roman" w:ascii="Times New Roman"/>
          <w:sz w:val="24"/>
          <w:szCs w:val="24"/>
        </w:rPr>
        <w:t xml:space="preserve"> rješenja o otvaranju stečajnog postupka na </w:t>
      </w:r>
      <w:r w:rsidR="000148CD" w:rsidRPr="000148CD">
        <w:rPr>
          <w:rFonts w:cs="Times New Roman" w:hAnsi="Times New Roman" w:ascii="Times New Roman"/>
          <w:sz w:val="24"/>
          <w:szCs w:val="24"/>
        </w:rPr>
        <w:t>nekretnin</w:t>
      </w:r>
      <w:r w:rsidR="000148CD">
        <w:rPr>
          <w:rFonts w:cs="Times New Roman" w:hAnsi="Times New Roman" w:ascii="Times New Roman"/>
          <w:sz w:val="24"/>
          <w:szCs w:val="24"/>
        </w:rPr>
        <w:t>i označenoj kao</w:t>
      </w:r>
      <w:r w:rsidR="000148CD" w:rsidRPr="000148CD">
        <w:rPr>
          <w:rFonts w:cs="Times New Roman" w:hAnsi="Times New Roman" w:ascii="Times New Roman"/>
          <w:sz w:val="24"/>
          <w:szCs w:val="24"/>
        </w:rPr>
        <w:t xml:space="preserve"> </w:t>
      </w:r>
      <w:r w:rsidR="00E014C0">
        <w:rPr>
          <w:rFonts w:cs="Times New Roman" w:hAnsi="Times New Roman" w:ascii="Times New Roman"/>
          <w:sz w:val="24"/>
          <w:szCs w:val="24"/>
        </w:rPr>
        <w:t>kat. čest. 2485/220 Z.U. 829 K.O. Gornji Muć, uknjiženog</w:t>
      </w:r>
      <w:r w:rsidR="000148CD" w:rsidRPr="000148CD">
        <w:rPr>
          <w:rFonts w:cs="Times New Roman" w:hAnsi="Times New Roman" w:ascii="Times New Roman"/>
          <w:sz w:val="24"/>
          <w:szCs w:val="24"/>
        </w:rPr>
        <w:t xml:space="preserve"> </w:t>
      </w:r>
      <w:r w:rsidR="000148CD">
        <w:rPr>
          <w:rFonts w:cs="Times New Roman" w:hAnsi="Times New Roman" w:ascii="Times New Roman"/>
          <w:sz w:val="24"/>
          <w:szCs w:val="24"/>
        </w:rPr>
        <w:t xml:space="preserve">prava vlasništva </w:t>
      </w:r>
      <w:r w:rsidR="00E014C0">
        <w:rPr>
          <w:rFonts w:cs="Times New Roman" w:hAnsi="Times New Roman" w:ascii="Times New Roman"/>
          <w:sz w:val="24"/>
          <w:szCs w:val="24"/>
        </w:rPr>
        <w:t>TENDA SERVIS d.o.o. Donji Muć</w:t>
      </w:r>
      <w:r w:rsidR="000148CD">
        <w:rPr>
          <w:rFonts w:cs="Times New Roman" w:hAnsi="Times New Roman" w:ascii="Times New Roman"/>
          <w:sz w:val="24"/>
          <w:szCs w:val="24"/>
        </w:rPr>
        <w:t xml:space="preserve">, za cijelo, a što </w:t>
      </w:r>
      <w:r w:rsidR="003600DA" w:rsidRPr="000148CD">
        <w:rPr>
          <w:rFonts w:cs="Times New Roman" w:hAnsi="Times New Roman" w:ascii="Times New Roman"/>
          <w:sz w:val="24"/>
          <w:szCs w:val="24"/>
        </w:rPr>
        <w:t>Općinski sud</w:t>
      </w:r>
      <w:r w:rsidR="000148CD">
        <w:rPr>
          <w:rFonts w:cs="Times New Roman" w:hAnsi="Times New Roman" w:ascii="Times New Roman"/>
          <w:sz w:val="24"/>
          <w:szCs w:val="24"/>
        </w:rPr>
        <w:t xml:space="preserve"> u Splitu - Z</w:t>
      </w:r>
      <w:r w:rsidR="003600DA" w:rsidRPr="000148CD">
        <w:rPr>
          <w:rFonts w:cs="Times New Roman" w:hAnsi="Times New Roman" w:ascii="Times New Roman"/>
          <w:sz w:val="24"/>
          <w:szCs w:val="24"/>
        </w:rPr>
        <w:t xml:space="preserve">emljišnoknjižni odjel </w:t>
      </w:r>
      <w:r w:rsidR="00E014C0">
        <w:rPr>
          <w:rFonts w:cs="Times New Roman" w:hAnsi="Times New Roman" w:ascii="Times New Roman"/>
          <w:sz w:val="24"/>
          <w:szCs w:val="24"/>
        </w:rPr>
        <w:t>Solin</w:t>
      </w:r>
      <w:r w:rsidR="000148CD">
        <w:rPr>
          <w:rFonts w:cs="Times New Roman" w:hAnsi="Times New Roman" w:ascii="Times New Roman"/>
          <w:sz w:val="24"/>
          <w:szCs w:val="24"/>
        </w:rPr>
        <w:t xml:space="preserve"> </w:t>
      </w:r>
      <w:r w:rsidR="00E014D4" w:rsidRPr="000148CD">
        <w:rPr>
          <w:rFonts w:cs="Times New Roman" w:hAnsi="Times New Roman" w:ascii="Times New Roman"/>
          <w:sz w:val="24"/>
          <w:szCs w:val="24"/>
        </w:rPr>
        <w:t>izvršiti po službenoj dužnosti.</w:t>
      </w:r>
    </w:p>
    <w:p w:rsidRDefault="00650D18" w:rsidP="00F20488" w:rsidR="00650D18" w:rsidRPr="006E2FCB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E2FCB">
        <w:rPr>
          <w:rFonts w:cs="Times New Roman" w:hAnsi="Times New Roman" w:ascii="Times New Roman"/>
          <w:sz w:val="24"/>
          <w:szCs w:val="24"/>
        </w:rPr>
        <w:t>Obrazloženje</w:t>
      </w:r>
    </w:p>
    <w:p w:rsidRDefault="00E014C0" w:rsidP="00E014C0" w:rsidR="00E014C0" w:rsidRPr="00E014C0">
      <w:pPr>
        <w:spacing w:lineRule="auto" w:line="24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E014C0">
        <w:rPr>
          <w:rFonts w:hAnsi="Times New Roman" w:ascii="Times New Roman"/>
          <w:sz w:val="24"/>
          <w:szCs w:val="24"/>
        </w:rPr>
        <w:t>Financijska agencija, Regionalni centar Split, Podružnica Split, podnijela je ovom sudu dana 28. lipnja 2016. godine, na temelju odredbe čl. 444.  st. 2. SZ-a, prijedlog za otvaranje stečajnog postupka nad dužnikom TENDA SERVIS d.o.o., OIB: 83549472766, Donji Muć, Donji Muć 102.</w:t>
      </w:r>
    </w:p>
    <w:p w:rsidRDefault="00E014C0" w:rsidP="00F20488" w:rsidR="00E014C0" w:rsidRPr="00E014C0">
      <w:pPr>
        <w:spacing w:lineRule="auto" w:line="240" w:after="0" w:before="160"/>
        <w:ind w:firstLine="709"/>
        <w:jc w:val="both"/>
        <w:rPr>
          <w:rFonts w:hAnsi="Times New Roman" w:ascii="Times New Roman"/>
          <w:sz w:val="24"/>
        </w:rPr>
      </w:pPr>
      <w:r w:rsidRPr="00E014C0">
        <w:rPr>
          <w:rFonts w:hAnsi="Times New Roman" w:ascii="Times New Roman"/>
          <w:sz w:val="24"/>
          <w:szCs w:val="24"/>
        </w:rPr>
        <w:t>U prijedlogu se navodi da dužnik na dan 1. rujna 2015. godine u Očevidniku redoslijeda osnova za plaćanje ima evidentira</w:t>
      </w:r>
      <w:r>
        <w:rPr>
          <w:rFonts w:hAnsi="Times New Roman" w:ascii="Times New Roman"/>
          <w:sz w:val="24"/>
          <w:szCs w:val="24"/>
        </w:rPr>
        <w:t>ne neizvršene osnove za plaćanje</w:t>
      </w:r>
      <w:r w:rsidRPr="00E014C0">
        <w:rPr>
          <w:rFonts w:hAnsi="Times New Roman" w:ascii="Times New Roman"/>
          <w:sz w:val="24"/>
          <w:szCs w:val="24"/>
        </w:rPr>
        <w:t xml:space="preserve"> u neprekinutom razdoblju od 665 dana, u ukupnom iznosu od 68.959,54 kn, kao i da prema podacima koji su dostavljeni od Hrvatskog zavoda za mirovinsko osiguranje dužnik ima 2 zaposle</w:t>
      </w:r>
      <w:r>
        <w:rPr>
          <w:rFonts w:hAnsi="Times New Roman" w:ascii="Times New Roman"/>
          <w:sz w:val="24"/>
          <w:szCs w:val="24"/>
        </w:rPr>
        <w:t>na</w:t>
      </w:r>
      <w:r w:rsidRPr="00E014C0">
        <w:rPr>
          <w:rFonts w:hAnsi="Times New Roman" w:ascii="Times New Roman"/>
          <w:sz w:val="24"/>
          <w:szCs w:val="24"/>
        </w:rPr>
        <w:t xml:space="preserve">. </w:t>
      </w:r>
      <w:r w:rsidRPr="00E014C0">
        <w:rPr>
          <w:rFonts w:hAnsi="Times New Roman" w:ascii="Times New Roman"/>
          <w:sz w:val="24"/>
        </w:rPr>
        <w:t xml:space="preserve">Predlagatelj ističe da ne raspolaže sa drugim podacima o imovini dužnika. </w:t>
      </w:r>
    </w:p>
    <w:p w:rsidRDefault="00473543" w:rsidP="00F20488" w:rsidR="00473543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E014C0">
        <w:rPr>
          <w:rFonts w:cs="Times New Roman" w:hAnsi="Times New Roman" w:ascii="Times New Roman"/>
          <w:sz w:val="24"/>
          <w:szCs w:val="24"/>
        </w:rPr>
        <w:t>ješenjem ovog suda 11. St-155</w:t>
      </w:r>
      <w:r w:rsidRPr="00473543">
        <w:rPr>
          <w:rFonts w:cs="Times New Roman" w:hAnsi="Times New Roman" w:ascii="Times New Roman"/>
          <w:sz w:val="24"/>
          <w:szCs w:val="24"/>
        </w:rPr>
        <w:t>3/2016 od 28. ožujka 2017. godine pokrenut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473543">
        <w:rPr>
          <w:rFonts w:cs="Times New Roman" w:hAnsi="Times New Roman" w:ascii="Times New Roman"/>
          <w:sz w:val="24"/>
          <w:szCs w:val="24"/>
        </w:rPr>
        <w:t xml:space="preserve"> prethodni postupak radi utvrđivanja pretpostavki za otvaranje stečajnog postupka nad dužnikom </w:t>
      </w:r>
      <w:r w:rsidR="00E014C0">
        <w:rPr>
          <w:rFonts w:cs="Times New Roman" w:hAnsi="Times New Roman" w:ascii="Times New Roman"/>
          <w:sz w:val="24"/>
          <w:szCs w:val="24"/>
        </w:rPr>
        <w:t>Tenda Servis d.o.o. Donji Muć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E3DB5" w:rsidP="00F20488" w:rsidR="006800A2" w:rsidRPr="006800A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Tijekom postupka</w:t>
      </w:r>
      <w:r w:rsidR="006800A2" w:rsidRPr="006800A2">
        <w:rPr>
          <w:rFonts w:cs="Times New Roman" w:hAnsi="Times New Roman" w:ascii="Times New Roman"/>
          <w:sz w:val="24"/>
          <w:szCs w:val="24"/>
        </w:rPr>
        <w:t>, ovaj sud je po službenoj dužnosti (čl. 11. st. 3. SZ-a)  pribavio:</w:t>
      </w:r>
    </w:p>
    <w:p w:rsidRDefault="006800A2" w:rsidP="002464A4" w:rsidR="00E014C0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00A2">
        <w:rPr>
          <w:rFonts w:cs="Times New Roman" w:hAnsi="Times New Roman" w:ascii="Times New Roman"/>
          <w:sz w:val="24"/>
          <w:szCs w:val="24"/>
        </w:rPr>
        <w:t xml:space="preserve">- uvjerenje Policijske uprave Splitsko-dalmatinske županije od </w:t>
      </w:r>
      <w:r w:rsidR="00473543">
        <w:rPr>
          <w:rFonts w:cs="Times New Roman" w:hAnsi="Times New Roman" w:ascii="Times New Roman"/>
          <w:sz w:val="24"/>
          <w:szCs w:val="24"/>
        </w:rPr>
        <w:t xml:space="preserve">2. kolovoza 2016. godine </w:t>
      </w:r>
      <w:r w:rsidRPr="006800A2">
        <w:rPr>
          <w:rFonts w:cs="Times New Roman" w:hAnsi="Times New Roman" w:ascii="Times New Roman"/>
          <w:sz w:val="24"/>
          <w:szCs w:val="24"/>
        </w:rPr>
        <w:t xml:space="preserve">iz kojeg proizlazi da je dužnik evidentiran kao vlasnik </w:t>
      </w:r>
      <w:r w:rsidR="00473543">
        <w:rPr>
          <w:rFonts w:cs="Times New Roman" w:hAnsi="Times New Roman" w:ascii="Times New Roman"/>
          <w:sz w:val="24"/>
          <w:szCs w:val="24"/>
        </w:rPr>
        <w:t>vozila</w:t>
      </w:r>
      <w:r w:rsidR="00E014C0">
        <w:rPr>
          <w:rFonts w:cs="Times New Roman" w:hAnsi="Times New Roman" w:ascii="Times New Roman"/>
          <w:sz w:val="24"/>
          <w:szCs w:val="24"/>
        </w:rPr>
        <w:t xml:space="preserve"> </w:t>
      </w:r>
      <w:r w:rsidR="00E014C0" w:rsidRPr="00E014C0">
        <w:rPr>
          <w:rFonts w:cs="Times New Roman" w:hAnsi="Times New Roman" w:ascii="Times New Roman"/>
          <w:sz w:val="24"/>
          <w:szCs w:val="24"/>
        </w:rPr>
        <w:t>Mercedes Sprinter 308D, god. proizvodnje: 1995. (list 8 spisa).</w:t>
      </w:r>
    </w:p>
    <w:p w:rsidRDefault="00473543" w:rsidP="00473543" w:rsidR="00E014C0">
      <w:pPr>
        <w:spacing w:lineRule="auto" w:line="240" w:after="0"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73543">
        <w:rPr>
          <w:rFonts w:hAnsi="Times New Roman" w:ascii="Times New Roman"/>
          <w:sz w:val="24"/>
          <w:szCs w:val="24"/>
        </w:rPr>
        <w:t xml:space="preserve">- </w:t>
      </w:r>
      <w:r w:rsidRPr="00473543">
        <w:rPr>
          <w:rFonts w:cs="Times New Roman" w:hAnsi="Times New Roman" w:ascii="Times New Roman"/>
          <w:sz w:val="24"/>
          <w:szCs w:val="24"/>
        </w:rPr>
        <w:t>izvadak iz zemljišne knjige Općinskog suda u Splitu – Zemljišnoknjižni odjel</w:t>
      </w:r>
      <w:r w:rsidR="00E014C0">
        <w:rPr>
          <w:rFonts w:cs="Times New Roman" w:hAnsi="Times New Roman" w:ascii="Times New Roman"/>
          <w:sz w:val="24"/>
          <w:szCs w:val="24"/>
        </w:rPr>
        <w:t xml:space="preserve"> Solin</w:t>
      </w:r>
      <w:r w:rsidRPr="00473543">
        <w:rPr>
          <w:rFonts w:cs="Times New Roman" w:hAnsi="Times New Roman" w:ascii="Times New Roman"/>
          <w:sz w:val="24"/>
          <w:szCs w:val="24"/>
        </w:rPr>
        <w:t xml:space="preserve"> od </w:t>
      </w:r>
      <w:r w:rsidR="00E014C0">
        <w:rPr>
          <w:rFonts w:cs="Times New Roman" w:hAnsi="Times New Roman" w:ascii="Times New Roman"/>
          <w:sz w:val="24"/>
          <w:szCs w:val="24"/>
        </w:rPr>
        <w:t>9. kolovoza</w:t>
      </w:r>
      <w:r w:rsidRPr="00473543">
        <w:rPr>
          <w:rFonts w:cs="Times New Roman" w:hAnsi="Times New Roman" w:ascii="Times New Roman"/>
          <w:sz w:val="24"/>
          <w:szCs w:val="24"/>
        </w:rPr>
        <w:t xml:space="preserve"> 2016. godine iz kojeg proizlazi da </w:t>
      </w:r>
      <w:r w:rsidR="00E014C0" w:rsidRPr="00E014C0">
        <w:rPr>
          <w:rFonts w:cs="Times New Roman" w:hAnsi="Times New Roman" w:ascii="Times New Roman"/>
          <w:sz w:val="24"/>
          <w:szCs w:val="24"/>
        </w:rPr>
        <w:t>je dužnik uknjiženi vlasnik kat. čest. 2485/220 Z.U. 829 K.O. Gornji Muć (list 10 spisa)</w:t>
      </w:r>
      <w:r w:rsidR="00E014C0">
        <w:rPr>
          <w:rFonts w:cs="Times New Roman" w:hAnsi="Times New Roman" w:ascii="Times New Roman"/>
          <w:sz w:val="24"/>
          <w:szCs w:val="24"/>
        </w:rPr>
        <w:t>.</w:t>
      </w:r>
    </w:p>
    <w:p w:rsidRDefault="00AB156C" w:rsidP="00F20488" w:rsidR="00E014C0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ab/>
      </w:r>
      <w:r w:rsidR="00E014C0">
        <w:rPr>
          <w:rFonts w:cs="Times New Roman" w:hAnsi="Times New Roman" w:ascii="Times New Roman"/>
          <w:sz w:val="24"/>
          <w:szCs w:val="24"/>
        </w:rPr>
        <w:t xml:space="preserve">Na ročište </w:t>
      </w:r>
      <w:r w:rsidR="00E014C0" w:rsidRPr="00E014C0">
        <w:rPr>
          <w:rFonts w:cs="Times New Roman" w:hAnsi="Times New Roman" w:ascii="Times New Roman"/>
          <w:sz w:val="24"/>
          <w:szCs w:val="24"/>
        </w:rPr>
        <w:t xml:space="preserve">radi očitovanja o prijedlogu </w:t>
      </w:r>
      <w:r w:rsidR="00E014C0">
        <w:rPr>
          <w:rFonts w:cs="Times New Roman" w:hAnsi="Times New Roman" w:ascii="Times New Roman"/>
          <w:sz w:val="24"/>
          <w:szCs w:val="24"/>
        </w:rPr>
        <w:t xml:space="preserve">i </w:t>
      </w:r>
      <w:r w:rsidR="00E014C0" w:rsidRPr="00E014C0">
        <w:rPr>
          <w:rFonts w:cs="Times New Roman" w:hAnsi="Times New Roman" w:ascii="Times New Roman"/>
          <w:sz w:val="24"/>
          <w:szCs w:val="24"/>
        </w:rPr>
        <w:t>rasprave o pretpostavkama za otvaranje stečajnog postupka</w:t>
      </w:r>
      <w:r w:rsidR="00E014C0">
        <w:rPr>
          <w:rFonts w:cs="Times New Roman" w:hAnsi="Times New Roman" w:ascii="Times New Roman"/>
          <w:sz w:val="24"/>
          <w:szCs w:val="24"/>
        </w:rPr>
        <w:t>, održano dana 15. svibnja 2017. godine, nije pristupio zastupnik po zakonu dužnika, iako uredno pozvan.</w:t>
      </w:r>
    </w:p>
    <w:p w:rsidRDefault="00CE7D52" w:rsidP="00F20488" w:rsidR="00CE7D52" w:rsidRPr="00762D8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CE7D52" w:rsidP="00F20488" w:rsidR="00CE7D52" w:rsidRPr="00762D83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CE7D52" w:rsidP="00F20488" w:rsidR="00CE7D52" w:rsidRPr="003600DA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>Tijekom prethodnog postupka sud je utvrdio da kod dužnika postoji stečajni ra</w:t>
      </w:r>
      <w:r w:rsidR="00A220EC" w:rsidRPr="003600DA">
        <w:rPr>
          <w:rFonts w:cs="Times New Roman" w:hAnsi="Times New Roman" w:ascii="Times New Roman"/>
          <w:sz w:val="24"/>
          <w:szCs w:val="24"/>
        </w:rPr>
        <w:t>zlog nesposobnosti za plaćanje,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a budući iz potvrde FINA-e od </w:t>
      </w:r>
      <w:r w:rsidR="000148CD">
        <w:rPr>
          <w:rFonts w:cs="Times New Roman" w:hAnsi="Times New Roman" w:ascii="Times New Roman"/>
          <w:sz w:val="24"/>
          <w:szCs w:val="24"/>
        </w:rPr>
        <w:t>1</w:t>
      </w:r>
      <w:r w:rsidR="00E014C0">
        <w:rPr>
          <w:rFonts w:cs="Times New Roman" w:hAnsi="Times New Roman" w:ascii="Times New Roman"/>
          <w:sz w:val="24"/>
          <w:szCs w:val="24"/>
        </w:rPr>
        <w:t>2</w:t>
      </w:r>
      <w:r w:rsidR="000148CD">
        <w:rPr>
          <w:rFonts w:cs="Times New Roman" w:hAnsi="Times New Roman" w:ascii="Times New Roman"/>
          <w:sz w:val="24"/>
          <w:szCs w:val="24"/>
        </w:rPr>
        <w:t>. svibnja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 2017.</w:t>
      </w:r>
      <w:r w:rsidR="003600DA">
        <w:rPr>
          <w:rFonts w:cs="Times New Roman" w:hAnsi="Times New Roman" w:ascii="Times New Roman"/>
          <w:sz w:val="24"/>
          <w:szCs w:val="24"/>
        </w:rPr>
        <w:t xml:space="preserve"> </w:t>
      </w:r>
      <w:r w:rsidR="00A220EC" w:rsidRPr="003600DA">
        <w:rPr>
          <w:rFonts w:cs="Times New Roman" w:hAnsi="Times New Roman" w:ascii="Times New Roman"/>
          <w:sz w:val="24"/>
          <w:szCs w:val="24"/>
        </w:rPr>
        <w:t>god</w:t>
      </w:r>
      <w:r w:rsidR="006800A2" w:rsidRPr="003600DA">
        <w:rPr>
          <w:rFonts w:cs="Times New Roman" w:hAnsi="Times New Roman" w:ascii="Times New Roman"/>
          <w:sz w:val="24"/>
          <w:szCs w:val="24"/>
        </w:rPr>
        <w:t xml:space="preserve">ine proizlazi da dužnik na </w:t>
      </w:r>
      <w:r w:rsidR="003600DA">
        <w:rPr>
          <w:rFonts w:cs="Times New Roman" w:hAnsi="Times New Roman" w:ascii="Times New Roman"/>
          <w:sz w:val="24"/>
          <w:szCs w:val="24"/>
        </w:rPr>
        <w:t>taj dan</w:t>
      </w:r>
      <w:r w:rsidR="00A220EC" w:rsidRPr="003600DA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F20488">
        <w:rPr>
          <w:rFonts w:cs="Times New Roman" w:hAnsi="Times New Roman" w:ascii="Times New Roman"/>
          <w:sz w:val="24"/>
          <w:szCs w:val="24"/>
        </w:rPr>
        <w:t>1283</w:t>
      </w:r>
      <w:r w:rsidR="00AE3DB5">
        <w:rPr>
          <w:rFonts w:cs="Times New Roman" w:hAnsi="Times New Roman" w:ascii="Times New Roman"/>
          <w:sz w:val="24"/>
          <w:szCs w:val="24"/>
        </w:rPr>
        <w:t xml:space="preserve"> </w:t>
      </w:r>
      <w:r w:rsidR="000148CD">
        <w:rPr>
          <w:rFonts w:cs="Times New Roman" w:hAnsi="Times New Roman" w:ascii="Times New Roman"/>
          <w:sz w:val="24"/>
          <w:szCs w:val="24"/>
        </w:rPr>
        <w:t>dana, a</w:t>
      </w:r>
      <w:r w:rsidR="00F20488">
        <w:rPr>
          <w:rFonts w:cs="Times New Roman" w:hAnsi="Times New Roman" w:ascii="Times New Roman"/>
          <w:sz w:val="24"/>
          <w:szCs w:val="24"/>
        </w:rPr>
        <w:t xml:space="preserve"> nepodmirene obveze na dan izdavanja potvrde iznose 143.259,29 kn.</w:t>
      </w:r>
    </w:p>
    <w:p w:rsidRDefault="00A220EC" w:rsidP="00F20488" w:rsidR="00CE7D52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600DA">
        <w:rPr>
          <w:rFonts w:cs="Times New Roman" w:hAnsi="Times New Roman" w:ascii="Times New Roman"/>
          <w:sz w:val="24"/>
          <w:szCs w:val="24"/>
        </w:rPr>
        <w:t xml:space="preserve">Nadalje, tijekom prethodnog postupka ovaj sud je utvrdio da </w:t>
      </w:r>
      <w:r w:rsidR="003600DA">
        <w:rPr>
          <w:rFonts w:cs="Times New Roman" w:hAnsi="Times New Roman" w:ascii="Times New Roman"/>
          <w:sz w:val="24"/>
          <w:szCs w:val="24"/>
        </w:rPr>
        <w:t>dužnik ima imovinu (nekretninu</w:t>
      </w:r>
      <w:r w:rsidR="00F20488">
        <w:rPr>
          <w:rFonts w:cs="Times New Roman" w:hAnsi="Times New Roman" w:ascii="Times New Roman"/>
          <w:sz w:val="24"/>
          <w:szCs w:val="24"/>
        </w:rPr>
        <w:t xml:space="preserve"> i vozilo</w:t>
      </w:r>
      <w:r w:rsidRPr="003600DA">
        <w:rPr>
          <w:rFonts w:cs="Times New Roman" w:hAnsi="Times New Roman" w:ascii="Times New Roman"/>
          <w:sz w:val="24"/>
          <w:szCs w:val="24"/>
        </w:rPr>
        <w:t xml:space="preserve">) koja ulazi u stečajnu masu i za koju se osnovano može pretpostaviti da će biti dostatna za namirenje </w:t>
      </w:r>
      <w:r w:rsidR="003600DA">
        <w:rPr>
          <w:rFonts w:cs="Times New Roman" w:hAnsi="Times New Roman" w:ascii="Times New Roman"/>
          <w:sz w:val="24"/>
          <w:szCs w:val="24"/>
        </w:rPr>
        <w:t>najmanje</w:t>
      </w:r>
      <w:r w:rsidRPr="003600DA">
        <w:rPr>
          <w:rFonts w:cs="Times New Roman" w:hAnsi="Times New Roman" w:ascii="Times New Roman"/>
          <w:sz w:val="24"/>
          <w:szCs w:val="24"/>
        </w:rPr>
        <w:t xml:space="preserve"> troškova ovog stečajnog postupka.</w:t>
      </w:r>
    </w:p>
    <w:p w:rsidRDefault="00A220EC" w:rsidP="00F20488" w:rsidR="006800A2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Na temelju tako utvrđenog činjeničnog stanja</w:t>
      </w:r>
      <w:r w:rsidR="00CE7D52" w:rsidRPr="00762D83">
        <w:rPr>
          <w:rFonts w:cs="Times New Roman" w:hAnsi="Times New Roman" w:ascii="Times New Roman"/>
          <w:sz w:val="24"/>
          <w:szCs w:val="24"/>
        </w:rPr>
        <w:t xml:space="preserve">, u konkretnom slučaju valjalo je donijeti rješenje o otvaranju </w:t>
      </w:r>
      <w:r w:rsidR="00CE7D52" w:rsidRPr="006E2FCB">
        <w:rPr>
          <w:rFonts w:cs="Times New Roman" w:hAnsi="Times New Roman" w:ascii="Times New Roman"/>
          <w:sz w:val="24"/>
          <w:szCs w:val="24"/>
        </w:rPr>
        <w:t>stečajnog</w:t>
      </w:r>
      <w:r w:rsidRPr="006E2FCB">
        <w:rPr>
          <w:rFonts w:cs="Times New Roman" w:hAnsi="Times New Roman" w:ascii="Times New Roman"/>
          <w:sz w:val="24"/>
          <w:szCs w:val="24"/>
        </w:rPr>
        <w:t xml:space="preserve"> postupka</w:t>
      </w:r>
      <w:r w:rsidR="00EC6290" w:rsidRPr="006E2FCB">
        <w:rPr>
          <w:rFonts w:cs="Times New Roman" w:hAnsi="Times New Roman" w:ascii="Times New Roman"/>
          <w:sz w:val="24"/>
          <w:szCs w:val="24"/>
        </w:rPr>
        <w:t>.</w:t>
      </w:r>
    </w:p>
    <w:p w:rsidRDefault="006800A2" w:rsidP="00F20488" w:rsidR="006800A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800A2">
        <w:rPr>
          <w:rFonts w:cs="Times New Roman" w:hAnsi="Times New Roman" w:ascii="Times New Roman"/>
          <w:sz w:val="24"/>
          <w:szCs w:val="24"/>
        </w:rPr>
        <w:t>Izbor stečajnog upravitelja obavljen je metodom slučajnog odabira s liste „A“ stečajnih upravitelja za područje nadležnosti ovog suda, sukladn</w:t>
      </w:r>
      <w:r>
        <w:rPr>
          <w:rFonts w:cs="Times New Roman" w:hAnsi="Times New Roman" w:ascii="Times New Roman"/>
          <w:sz w:val="24"/>
          <w:szCs w:val="24"/>
        </w:rPr>
        <w:t>o odredbama čl. 84. st. 1. SZ-a.</w:t>
      </w:r>
    </w:p>
    <w:p w:rsidRDefault="00CE7D52" w:rsidP="00F20488" w:rsidR="00CE7D52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Slijedom navedenog, a temeljem odredbi </w:t>
      </w:r>
      <w:r w:rsidR="003600DA">
        <w:rPr>
          <w:rFonts w:cs="Times New Roman" w:hAnsi="Times New Roman" w:ascii="Times New Roman"/>
          <w:sz w:val="24"/>
          <w:szCs w:val="24"/>
        </w:rPr>
        <w:t xml:space="preserve">čl. </w:t>
      </w:r>
      <w:r w:rsidRPr="00762D83">
        <w:rPr>
          <w:rFonts w:cs="Times New Roman" w:hAnsi="Times New Roman" w:ascii="Times New Roman"/>
          <w:sz w:val="24"/>
          <w:szCs w:val="24"/>
        </w:rPr>
        <w:t xml:space="preserve">5., čl. 6. st. 1., 2. i 4., čl. 84. st. 1., čl. 85. st. 1., čl. 128., čl. 129., </w:t>
      </w:r>
      <w:r w:rsidR="007F43ED">
        <w:rPr>
          <w:rFonts w:cs="Times New Roman" w:hAnsi="Times New Roman" w:ascii="Times New Roman"/>
          <w:sz w:val="24"/>
          <w:szCs w:val="24"/>
        </w:rPr>
        <w:t>čl. 130., čl. 131. te čl. 257.,</w:t>
      </w:r>
      <w:r w:rsidRPr="00762D83">
        <w:rPr>
          <w:rFonts w:cs="Times New Roman" w:hAnsi="Times New Roman" w:ascii="Times New Roman"/>
          <w:sz w:val="24"/>
          <w:szCs w:val="24"/>
        </w:rPr>
        <w:t xml:space="preserve"> čl. 258.</w:t>
      </w:r>
      <w:r w:rsidR="007F43ED">
        <w:rPr>
          <w:rFonts w:cs="Times New Roman" w:hAnsi="Times New Roman" w:ascii="Times New Roman"/>
          <w:sz w:val="24"/>
          <w:szCs w:val="24"/>
        </w:rPr>
        <w:t xml:space="preserve"> te čl. 444. st. 2.</w:t>
      </w:r>
      <w:r w:rsidRPr="00762D83">
        <w:rPr>
          <w:rFonts w:cs="Times New Roman" w:hAnsi="Times New Roman" w:ascii="Times New Roman"/>
          <w:sz w:val="24"/>
          <w:szCs w:val="24"/>
        </w:rPr>
        <w:t xml:space="preserve"> SZ-a  odlučeno je kao u </w:t>
      </w:r>
      <w:r w:rsidR="00A220EC" w:rsidRPr="00762D83">
        <w:rPr>
          <w:rFonts w:cs="Times New Roman" w:hAnsi="Times New Roman" w:ascii="Times New Roman"/>
          <w:sz w:val="24"/>
          <w:szCs w:val="24"/>
        </w:rPr>
        <w:t>izreci</w:t>
      </w:r>
      <w:r w:rsidR="00A67B64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EC35DE" w:rsidP="00F20488" w:rsidR="00C24B9D">
      <w:pPr>
        <w:pStyle w:val="Bezproreda"/>
        <w:spacing w:before="160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        </w:t>
      </w:r>
      <w:r w:rsidR="001A1B17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  <w:r w:rsidRPr="00762D83">
        <w:rPr>
          <w:rFonts w:cs="Times New Roman" w:hAnsi="Times New Roman" w:ascii="Times New Roman"/>
          <w:sz w:val="24"/>
          <w:szCs w:val="24"/>
        </w:rPr>
        <w:t xml:space="preserve">U Splitu, </w:t>
      </w:r>
      <w:r w:rsidR="00F20488">
        <w:rPr>
          <w:rFonts w:cs="Times New Roman" w:hAnsi="Times New Roman" w:ascii="Times New Roman"/>
          <w:sz w:val="24"/>
          <w:szCs w:val="24"/>
        </w:rPr>
        <w:t>16</w:t>
      </w:r>
      <w:r w:rsidR="000148CD">
        <w:rPr>
          <w:rFonts w:cs="Times New Roman" w:hAnsi="Times New Roman" w:ascii="Times New Roman"/>
          <w:sz w:val="24"/>
          <w:szCs w:val="24"/>
        </w:rPr>
        <w:t>. svibnja</w:t>
      </w:r>
      <w:r w:rsidR="006800A2">
        <w:rPr>
          <w:rFonts w:cs="Times New Roman" w:hAnsi="Times New Roman" w:ascii="Times New Roman"/>
          <w:sz w:val="24"/>
          <w:szCs w:val="24"/>
        </w:rPr>
        <w:t xml:space="preserve"> 2017</w:t>
      </w:r>
      <w:r w:rsidR="00C24B9D" w:rsidRPr="00762D83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F20488" w:rsidR="00C24B9D" w:rsidRPr="00762D83">
      <w:pPr>
        <w:pStyle w:val="Bezproreda"/>
        <w:spacing w:before="16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6800A2" w:rsidR="00C86A72" w:rsidRPr="00762D83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E7D52" w:rsidP="00F20488" w:rsidR="00CE7D52" w:rsidRPr="00762D83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CE7D52" w:rsidP="00F20488" w:rsidR="00700309" w:rsidRPr="00762D8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436013" w:rsidP="00F20488" w:rsidR="00436013" w:rsidRPr="00762D83">
      <w:pPr>
        <w:pStyle w:val="Bezproreda"/>
        <w:spacing w:before="160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00309" w:rsidRPr="00762D83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– FINA, Regionalni centar Split</w:t>
      </w:r>
    </w:p>
    <w:p w:rsidRDefault="00CE7D52" w:rsidP="00762D83" w:rsidR="00CE7D52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0148CD" w:rsidP="00762D83" w:rsidR="000148CD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zakonskom zastupniku dužnika</w:t>
      </w:r>
    </w:p>
    <w:p w:rsidRDefault="00700309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CE7D52" w:rsidRPr="00762D83">
        <w:rPr>
          <w:rFonts w:cs="Times New Roman" w:eastAsia="Times New Roman" w:hAnsi="Times New Roman" w:ascii="Times New Roman"/>
          <w:sz w:val="24"/>
          <w:szCs w:val="24"/>
        </w:rPr>
        <w:t>stečajnom upravitelju</w:t>
      </w:r>
      <w:r w:rsidR="00917E9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0148CD">
        <w:rPr>
          <w:rFonts w:cs="Times New Roman" w:eastAsia="Times New Roman" w:hAnsi="Times New Roman" w:ascii="Times New Roman"/>
          <w:sz w:val="24"/>
          <w:szCs w:val="24"/>
        </w:rPr>
        <w:t>Drašku Lambaši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36013" w:rsidP="00762D83" w:rsidR="00436013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700309" w:rsidP="00762D83" w:rsidR="00700309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Općinski sud u Splitu – ZK odjel</w:t>
      </w:r>
      <w:r w:rsidR="000148CD">
        <w:rPr>
          <w:rFonts w:cs="Times New Roman" w:eastAsia="Times New Roman" w:hAnsi="Times New Roman" w:ascii="Times New Roman"/>
          <w:sz w:val="24"/>
          <w:szCs w:val="24"/>
        </w:rPr>
        <w:t xml:space="preserve"> Omiš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36013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CE7D52" w:rsidP="00762D83" w:rsidR="00CE7D52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436013" w:rsidP="00762D83" w:rsidR="00CE7D52" w:rsidRPr="00762D8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436013" w:rsidR="00CE7D52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960" w:rsidP="000A46F4" w:rsidR="00105960">
      <w:pPr>
        <w:spacing w:lineRule="auto" w:line="240" w:after="0"/>
      </w:pPr>
      <w:r>
        <w:separator/>
      </w:r>
    </w:p>
  </w:endnote>
  <w:end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960" w:rsidP="000A46F4" w:rsidR="00105960">
      <w:pPr>
        <w:spacing w:lineRule="auto" w:line="240" w:after="0"/>
      </w:pPr>
      <w:r>
        <w:separator/>
      </w:r>
    </w:p>
  </w:footnote>
  <w:footnote w:id="0" w:type="continuationSeparator">
    <w:p w:rsidRDefault="00105960" w:rsidP="000A46F4" w:rsidR="001059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6B677A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37E5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473543">
      <w:rPr>
        <w:rFonts w:cs="Times New Roman" w:hAnsi="Times New Roman" w:ascii="Times New Roman"/>
        <w:sz w:val="24"/>
        <w:szCs w:val="24"/>
      </w:rPr>
      <w:t>1</w:t>
    </w:r>
    <w:r w:rsidR="00E014C0">
      <w:rPr>
        <w:rFonts w:cs="Times New Roman" w:hAnsi="Times New Roman" w:ascii="Times New Roman"/>
        <w:sz w:val="24"/>
        <w:szCs w:val="24"/>
      </w:rPr>
      <w:t>55</w:t>
    </w:r>
    <w:r w:rsidR="00473543">
      <w:rPr>
        <w:rFonts w:cs="Times New Roman" w:hAnsi="Times New Roman" w:ascii="Times New Roman"/>
        <w:sz w:val="24"/>
        <w:szCs w:val="24"/>
      </w:rPr>
      <w:t>3</w:t>
    </w:r>
    <w:r w:rsidR="00C86D4A">
      <w:rPr>
        <w:rFonts w:cs="Times New Roman" w:hAnsi="Times New Roman" w:ascii="Times New Roman"/>
        <w:sz w:val="24"/>
        <w:szCs w:val="24"/>
      </w:rPr>
      <w:t>/2016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E014C0">
      <w:rPr>
        <w:rFonts w:cs="Times New Roman" w:hAnsi="Times New Roman" w:ascii="Times New Roman"/>
        <w:sz w:val="24"/>
        <w:szCs w:val="24"/>
      </w:rPr>
      <w:t>1553</w:t>
    </w:r>
    <w:r w:rsidR="00C86D4A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48CD"/>
    <w:rsid w:val="00016FF5"/>
    <w:rsid w:val="00047BD8"/>
    <w:rsid w:val="00091DB0"/>
    <w:rsid w:val="000A46F4"/>
    <w:rsid w:val="000D5DD8"/>
    <w:rsid w:val="000E5F05"/>
    <w:rsid w:val="00105960"/>
    <w:rsid w:val="00137E5D"/>
    <w:rsid w:val="00160613"/>
    <w:rsid w:val="0017184E"/>
    <w:rsid w:val="00191EE2"/>
    <w:rsid w:val="001A0958"/>
    <w:rsid w:val="001A1B17"/>
    <w:rsid w:val="001E1E73"/>
    <w:rsid w:val="0020137F"/>
    <w:rsid w:val="002464A4"/>
    <w:rsid w:val="00291EAB"/>
    <w:rsid w:val="0029584B"/>
    <w:rsid w:val="002C5C15"/>
    <w:rsid w:val="0032578D"/>
    <w:rsid w:val="003600DA"/>
    <w:rsid w:val="003E25B9"/>
    <w:rsid w:val="00424BAC"/>
    <w:rsid w:val="00436013"/>
    <w:rsid w:val="00446777"/>
    <w:rsid w:val="00472CAB"/>
    <w:rsid w:val="00473543"/>
    <w:rsid w:val="004B73EB"/>
    <w:rsid w:val="004F7DF1"/>
    <w:rsid w:val="00501CED"/>
    <w:rsid w:val="0053079C"/>
    <w:rsid w:val="00545B33"/>
    <w:rsid w:val="005507D6"/>
    <w:rsid w:val="005B6EF7"/>
    <w:rsid w:val="00623713"/>
    <w:rsid w:val="00650D18"/>
    <w:rsid w:val="006536DA"/>
    <w:rsid w:val="00656981"/>
    <w:rsid w:val="00670034"/>
    <w:rsid w:val="006758A9"/>
    <w:rsid w:val="006800A2"/>
    <w:rsid w:val="006B677A"/>
    <w:rsid w:val="006E2FCB"/>
    <w:rsid w:val="00700309"/>
    <w:rsid w:val="00755D15"/>
    <w:rsid w:val="00762D83"/>
    <w:rsid w:val="007C4BA0"/>
    <w:rsid w:val="007D4AFD"/>
    <w:rsid w:val="007F43ED"/>
    <w:rsid w:val="00815CBC"/>
    <w:rsid w:val="00816341"/>
    <w:rsid w:val="008348BF"/>
    <w:rsid w:val="008A2FE6"/>
    <w:rsid w:val="008B06D0"/>
    <w:rsid w:val="0090574B"/>
    <w:rsid w:val="00917E9B"/>
    <w:rsid w:val="0098714E"/>
    <w:rsid w:val="009B4815"/>
    <w:rsid w:val="009D4CBE"/>
    <w:rsid w:val="00A21A14"/>
    <w:rsid w:val="00A220EC"/>
    <w:rsid w:val="00A47204"/>
    <w:rsid w:val="00A60D49"/>
    <w:rsid w:val="00A64657"/>
    <w:rsid w:val="00A67B64"/>
    <w:rsid w:val="00A9537F"/>
    <w:rsid w:val="00AB156C"/>
    <w:rsid w:val="00AB2E73"/>
    <w:rsid w:val="00AB4DDD"/>
    <w:rsid w:val="00AD6141"/>
    <w:rsid w:val="00AE3DB5"/>
    <w:rsid w:val="00AF7CE4"/>
    <w:rsid w:val="00B11B2E"/>
    <w:rsid w:val="00B322CE"/>
    <w:rsid w:val="00BC6931"/>
    <w:rsid w:val="00C24B9D"/>
    <w:rsid w:val="00C36931"/>
    <w:rsid w:val="00C559C2"/>
    <w:rsid w:val="00C86A72"/>
    <w:rsid w:val="00C86D4A"/>
    <w:rsid w:val="00C9029C"/>
    <w:rsid w:val="00CE0ADE"/>
    <w:rsid w:val="00CE5CC2"/>
    <w:rsid w:val="00CE6B12"/>
    <w:rsid w:val="00CE7D52"/>
    <w:rsid w:val="00DE68CC"/>
    <w:rsid w:val="00DF2F30"/>
    <w:rsid w:val="00E014C0"/>
    <w:rsid w:val="00E014D4"/>
    <w:rsid w:val="00E04FAC"/>
    <w:rsid w:val="00E12120"/>
    <w:rsid w:val="00E12B2F"/>
    <w:rsid w:val="00EC248C"/>
    <w:rsid w:val="00EC35DE"/>
    <w:rsid w:val="00EC6290"/>
    <w:rsid w:val="00ED6421"/>
    <w:rsid w:val="00ED7940"/>
    <w:rsid w:val="00EE5226"/>
    <w:rsid w:val="00EF3ED5"/>
    <w:rsid w:val="00EF76C9"/>
    <w:rsid w:val="00F128F2"/>
    <w:rsid w:val="00F20488"/>
    <w:rsid w:val="00F52A50"/>
    <w:rsid w:val="00F77AD7"/>
    <w:rsid w:val="00FB044A"/>
    <w:rsid w:val="00FC1F05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137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E5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37E5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37E5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37E5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137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E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37E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37E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37E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TENDA SERVIS  za proizvodnju i usluge, društvo s ograničenom odgovornošću</izvorni_sadrzaj>
    <derivirana_varijabla naziv="DomainObject.Predmet.ProtustrankaFormated_1">  TENDA SERVIS  za proizvodnju i usluge, društvo s ograničenom odgovornošću</derivirana_varijabla>
  </DomainObject.Predmet.ProtustrankaFormated>
  <DomainObject.Predmet.ProtustrankaFormatedOIB>
    <izvorni_sadrzaj>  TENDA SERVIS  za proizvodnju i usluge, društvo s ograničenom odgovornošću, OIB 83549472766</izvorni_sadrzaj>
    <derivirana_varijabla naziv="DomainObject.Predmet.ProtustrankaFormatedOIB_1">  TENDA SERVIS  za proizvodnju i usluge, društvo s ograničenom odgovornošću, OIB 83549472766</derivirana_varijabla>
  </DomainObject.Predmet.ProtustrankaFormatedOIB>
  <DomainObject.Predmet.ProtustrankaFormatedWithAdress>
    <izvorni_sadrzaj> TENDA SERVIS  za proizvodnju i usluge, društvo s ograničenom odgovornošću, Donji Muć/bb, 21203 Donji Muć</izvorni_sadrzaj>
    <derivirana_varijabla naziv="DomainObject.Predmet.ProtustrankaFormatedWithAdress_1"> TENDA SERVIS  za proizvodnju i usluge, društvo s ograničenom odgovornošću, Donji Muć/bb, 21203 Donji Muć</derivirana_varijabla>
  </DomainObject.Predmet.ProtustrankaFormatedWithAdress>
  <DomainObject.Predmet.ProtustrankaFormatedWithAdressOIB>
    <izvorni_sadrzaj> TENDA SERVIS  za proizvodnju i usluge, društvo s ograničenom odgovornošću, OIB 83549472766, Donji Muć/bb, 21203 Donji Muć</izvorni_sadrzaj>
    <derivirana_varijabla naziv="DomainObject.Predmet.ProtustrankaFormatedWithAdressOIB_1"> TENDA SERVIS  za proizvodnju i usluge, društvo s ograničenom odgovornošću, OIB 83549472766, Donji Muć/bb, 21203 Donji Muć</derivirana_varijabla>
  </DomainObject.Predmet.ProtustrankaFormatedWithAdressOIB>
  <DomainObject.Predmet.ProtustrankaWithAdress>
    <izvorni_sadrzaj>TENDA SERVIS  za proizvodnju i usluge, društvo s ograničenom odgovornošću Donji Muć/bb, 21203 Donji Muć</izvorni_sadrzaj>
    <derivirana_varijabla naziv="DomainObject.Predmet.ProtustrankaWithAdress_1">TENDA SERVIS  za proizvodnju i usluge, društvo s ograničenom odgovornošću Donji Muć/bb, 21203 Donji Muć</derivirana_varijabla>
  </DomainObject.Predmet.ProtustrankaWithAdress>
  <DomainObject.Predmet.ProtustrankaWithAdressOIB>
    <izvorni_sadrzaj>TENDA SERVIS  za proizvodnju i usluge, društvo s ograničenom odgovornošću, OIB 83549472766, Donji Muć/bb, 21203 Donji Muć</izvorni_sadrzaj>
    <derivirana_varijabla naziv="DomainObject.Predmet.ProtustrankaWithAdressOIB_1">TENDA SERVIS  za proizvodnju i usluge, društvo s ograničenom odgovornošću, OIB 83549472766, Donji Muć/bb, 21203 Donji Muć</derivirana_varijabla>
  </DomainObject.Predmet.ProtustrankaWithAdressOIB>
  <DomainObject.Predmet.ProtustrankaNazivFormated>
    <izvorni_sadrzaj>TENDA SERVIS  za proizvodnju i usluge, društvo s ograničenom odgovornošću</izvorni_sadrzaj>
    <derivirana_varijabla naziv="DomainObject.Predmet.ProtustrankaNazivFormated_1">TENDA SERVIS  za proizvodnju i usluge, društvo s ograničenom odgovornošću</derivirana_varijabla>
  </DomainObject.Predmet.ProtustrankaNazivFormated>
  <DomainObject.Predmet.ProtustrankaNazivFormatedOIB>
    <izvorni_sadrzaj>TENDA SERVIS  za proizvodnju i usluge, društvo s ograničenom odgovornošću, OIB 83549472766</izvorni_sadrzaj>
    <derivirana_varijabla naziv="DomainObject.Predmet.ProtustrankaNazivFormatedOIB_1">TENDA SERVIS  za proizvodnju i usluge, društvo s ograničenom odgovornošću, OIB 83549472766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68959.54</izvorni_sadrzaj>
    <derivirana_varijabla naziv="DomainObject.Predmet.TrenutnaVrijednost_1">68959.54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TENDA SERVIS  za proizvodnju i usluge, društvo s ograničenom odgovornošću</item>
    </izvorni_sadrzaj>
    <derivirana_varijabla naziv="DomainObject.Predmet.ProtuStrankaListFormated_1">
      <item>TENDA SERVIS  za proizvodnju i usluge, društvo s ograničenom odgovornošću</item>
    </derivirana_varijabla>
  </DomainObject.Predmet.ProtuStrankaListFormated>
  <DomainObject.Predmet.ProtuStrankaListFormatedOIB>
    <izvorni_sadrzaj>
      <item>TENDA SERVIS  za proizvodnju i usluge, društvo s ograničenom odgovornošću, OIB 83549472766</item>
    </izvorni_sadrzaj>
    <derivirana_varijabla naziv="DomainObject.Predmet.ProtuStrankaListFormatedOIB_1">
      <item>TENDA SERVIS  za proizvodnju i usluge, društvo s ograničenom odgovornošću, OIB 83549472766</item>
    </derivirana_varijabla>
  </DomainObject.Predmet.ProtuStrankaListFormatedOIB>
  <DomainObject.Predmet.ProtuStrankaListFormatedWithAdress>
    <izvorni_sadrzaj>
      <item>TENDA SERVIS  za proizvodnju i usluge, društvo s ograničenom odgovornošću, Donji Muć/bb, 21203 Donji Muć</item>
    </izvorni_sadrzaj>
    <derivirana_varijabla naziv="DomainObject.Predmet.ProtuStrankaListFormatedWithAdress_1">
      <item>TENDA SERVIS  za proizvodnju i usluge, društvo s ograničenom odgovornošću, Donji Muć/bb, 21203 Donji Muć</item>
    </derivirana_varijabla>
  </DomainObject.Predmet.ProtuStrankaListFormatedWithAdress>
  <DomainObject.Predmet.ProtuStrankaListFormatedWithAdressOIB>
    <izvorni_sadrzaj>
      <item>TENDA SERVIS  za proizvodnju i usluge, društvo s ograničenom odgovornošću, OIB 83549472766, Donji Muć/bb, 21203 Donji Muć</item>
    </izvorni_sadrzaj>
    <derivirana_varijabla naziv="DomainObject.Predmet.ProtuStrankaListFormatedWithAdressOIB_1">
      <item>TENDA SERVIS  za proizvodnju i usluge, društvo s ograničenom odgovornošću, OIB 83549472766, Donji Muć/bb, 21203 Donji Muć</item>
    </derivirana_varijabla>
  </DomainObject.Predmet.ProtuStrankaListFormatedWithAdressOIB>
  <DomainObject.Predmet.ProtuStrankaListNazivFormated>
    <izvorni_sadrzaj>
      <item>TENDA SERVIS  za proizvodnju i usluge, društvo s ograničenom odgovornošću</item>
    </izvorni_sadrzaj>
    <derivirana_varijabla naziv="DomainObject.Predmet.ProtuStrankaListNazivFormated_1">
      <item>TENDA SERVIS  za proizvodnju i usluge, društvo s ograničenom odgovornošću</item>
    </derivirana_varijabla>
  </DomainObject.Predmet.ProtuStrankaListNazivFormated>
  <DomainObject.Predmet.ProtuStrankaListNazivFormatedOIB>
    <izvorni_sadrzaj>
      <item>TENDA SERVIS  za proizvodnju i usluge, društvo s ograničenom odgovornošću, OIB 83549472766</item>
    </izvorni_sadrzaj>
    <derivirana_varijabla naziv="DomainObject.Predmet.ProtuStrankaListNazivFormatedOIB_1">
      <item>TENDA SERVIS  za proizvodnju i usluge, društvo s ograničenom odgovornošću, OIB 83549472766</item>
    </derivirana_varijabla>
  </DomainObject.Predmet.ProtuStrankaListNazivFormatedOIB>
  <DomainObject.Predmet.OstaliListFormated>
    <izvorni_sadrzaj>
      <item>Stjepan Varvodić</item>
    </izvorni_sadrzaj>
    <derivirana_varijabla naziv="DomainObject.Predmet.OstaliListFormated_1">
      <item>Stjepan Varvodić</item>
    </derivirana_varijabla>
  </DomainObject.Predmet.OstaliListFormated>
  <DomainObject.Predmet.OstaliListFormatedOIB>
    <izvorni_sadrzaj>
      <item>Stjepan Varvodić, OIB 29947867562</item>
    </izvorni_sadrzaj>
    <derivirana_varijabla naziv="DomainObject.Predmet.OstaliListFormatedOIB_1">
      <item>Stjepan Varvodić, OIB 29947867562</item>
    </derivirana_varijabla>
  </DomainObject.Predmet.OstaliListFormatedOIB>
  <DomainObject.Predmet.OstaliListFormatedWithAdress>
    <izvorni_sadrzaj>
      <item>Stjepan Varvodić, Donji Muć 102, 21203 Donji Muć</item>
    </izvorni_sadrzaj>
    <derivirana_varijabla naziv="DomainObject.Predmet.OstaliListFormatedWithAdress_1">
      <item>Stjepan Varvodić, Donji Muć 102, 21203 Donji Muć</item>
    </derivirana_varijabla>
  </DomainObject.Predmet.OstaliListFormatedWithAdress>
  <DomainObject.Predmet.OstaliListFormatedWithAdressOIB>
    <izvorni_sadrzaj>
      <item>Stjepan Varvodić, OIB 29947867562, Donji Muć 102, 21203 Donji Muć</item>
    </izvorni_sadrzaj>
    <derivirana_varijabla naziv="DomainObject.Predmet.OstaliListFormatedWithAdressOIB_1">
      <item>Stjepan Varvodić, OIB 29947867562, Donji Muć 102, 21203 Donji Muć</item>
    </derivirana_varijabla>
  </DomainObject.Predmet.OstaliListFormatedWithAdressOIB>
  <DomainObject.Predmet.OstaliListNazivFormated>
    <izvorni_sadrzaj>
      <item>Stjepan Varvodić</item>
    </izvorni_sadrzaj>
    <derivirana_varijabla naziv="DomainObject.Predmet.OstaliListNazivFormated_1">
      <item>Stjepan Varvodić</item>
    </derivirana_varijabla>
  </DomainObject.Predmet.OstaliListNazivFormated>
  <DomainObject.Predmet.OstaliListNazivFormatedOIB>
    <izvorni_sadrzaj>
      <item>Stjepan Varvodić, OIB 29947867562</item>
    </izvorni_sadrzaj>
    <derivirana_varijabla naziv="DomainObject.Predmet.OstaliListNazivFormatedOIB_1">
      <item>Stjepan Varvodić, OIB 29947867562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TENDA SERVIS  za proizvodnju i usluge, društvo s ograničenom odgovornošću</izvorni_sadrzaj>
    <derivirana_varijabla naziv="DomainObject.Predmet.ProtustrankaIDrugi_1">TENDA SERVIS 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TENDA SERVIS  za proizvodnju i usluge, društvo s ograničenom odgovornošću, OIB 83549472766, Donji Muć/bb, 21203 Donji Muć</izvorni_sadrzaj>
    <derivirana_varijabla naziv="DomainObject.Predmet.ProtustrankaIDrugiAdressOIB_1">TENDA SERVIS  za proizvodnju i usluge, društvo s ograničenom odgovornošću, OIB 83549472766, Donji Muć/bb, 21203 Donji Muć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TENDA SERVIS  za proizvodnju i usluge, društvo s ograničenom odgovornošću</item>
      <item>FINANCIJSKA AGENCIJA, RC SPLIT</item>
      <item>Stjepan Varvodić</item>
    </izvorni_sadrzaj>
    <derivirana_varijabla naziv="DomainObject.Predmet.SudioniciListNaziv_1">
      <item>TENDA SERVIS  za proizvodnju i usluge, društvo s ograničenom odgovornošću</item>
      <item>FINANCIJSKA AGENCIJA, RC SPLIT</item>
      <item>Stjepan Varvodić</item>
    </derivirana_varijabla>
  </DomainObject.Predmet.SudioniciListNaziv>
  <DomainObject.Predmet.SudioniciListAdressOIB>
    <izvorni_sadrzaj>
      <item>TENDA SERVIS  za proizvodnju i usluge, društvo s ograničenom odgovornošću, OIB 83549472766, Donji Muć/bb,21203 Donji Muć</item>
      <item>FINANCIJSKA AGENCIJA, RC SPLIT, OIB 85821130368, Mažuranićevo šetalište 24 b,21000 Split</item>
      <item>Stjepan Varvodić, OIB 29947867562, Donji Muć 102,21203 Donji Muć</item>
    </izvorni_sadrzaj>
    <derivirana_varijabla naziv="DomainObject.Predmet.SudioniciListAdressOIB_1">
      <item>TENDA SERVIS  za proizvodnju i usluge, društvo s ograničenom odgovornošću, OIB 83549472766, Donji Muć/bb,21203 Donji Muć</item>
      <item>FINANCIJSKA AGENCIJA, RC SPLIT, OIB 85821130368, Mažuranićevo šetalište 24 b,21000 Split</item>
      <item>Stjepan Varvodić, OIB 29947867562, Donji Muć 102,21203 Donji Muć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83549472766</item>
      <item>, OIB 85821130368</item>
      <item>, OIB 29947867562</item>
    </izvorni_sadrzaj>
    <derivirana_varijabla naziv="DomainObject.Predmet.SudioniciListNazivOIB_1">
      <item>, OIB 83549472766</item>
      <item>, OIB 85821130368</item>
      <item>, OIB 29947867562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64C2D-8278-4426-A55D-AA9C836C5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1262</properties:Words>
  <properties:Characters>6987</properties:Characters>
  <properties:Lines>126</properties:Lines>
  <properties:Paragraphs>50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2016-12-14T11:06:00Z</dcterms:created>
  <dc:creator>Vesna Perišić</dc:creator>
  <cp:lastModifiedBy>Ana Golub Gruić</cp:lastModifiedBy>
  <cp:lastPrinted>2017-05-16T07:44:00Z</cp:lastPrinted>
  <dcterms:modified xmlns:xsi="http://www.w3.org/2001/XMLSchema-instance" xsi:type="dcterms:W3CDTF">2017-05-16T07:46:00Z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