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38682" w14:paraId="a238682" w:rsidRDefault="00AE649C" w:rsidP="00FA5B5E" w:rsidR="00AE649C" w:rsidRPr="00B76F3C">
      <w:pPr>
        <w:pStyle w:val="Naslov3"/>
        <w15:collapsed w:val="false"/>
      </w:pPr>
    </w:p>
    <w:p w:rsidRDefault="00AC348D" w:rsidP="00AC348D" w:rsidR="00AC348D" w:rsidRPr="00AC348D">
      <w:pPr>
        <w:spacing w:after="0"/>
        <w:jc w:val="right"/>
        <w:rPr>
          <w:rFonts w:cs="Times New Roman" w:eastAsia="Times New Roman"/>
          <w:lang w:eastAsia="hr-HR"/>
        </w:rPr>
      </w:pPr>
      <w:r w:rsidRPr="00AC348D">
        <w:rPr>
          <w:rFonts w:cs="Times New Roman" w:eastAsia="Times New Roman"/>
          <w:lang w:eastAsia="hr-HR"/>
        </w:rPr>
        <w:tab/>
      </w:r>
      <w:r w:rsidRPr="00AC348D">
        <w:rPr>
          <w:rFonts w:cs="Times New Roman" w:eastAsia="Times New Roman"/>
          <w:lang w:eastAsia="hr-HR"/>
        </w:rPr>
        <w:tab/>
      </w:r>
      <w:r w:rsidRPr="00AC348D">
        <w:rPr>
          <w:rFonts w:cs="Times New Roman" w:eastAsia="Times New Roman"/>
          <w:lang w:eastAsia="hr-HR"/>
        </w:rPr>
        <w:tab/>
      </w:r>
      <w:r w:rsidRPr="00AC348D">
        <w:rPr>
          <w:rFonts w:cs="Times New Roman" w:eastAsia="Times New Roman"/>
          <w:lang w:eastAsia="hr-HR"/>
        </w:rPr>
        <w:tab/>
      </w:r>
      <w:r w:rsidRPr="00AC348D">
        <w:rPr>
          <w:rFonts w:cs="Times New Roman" w:eastAsia="Times New Roman"/>
          <w:lang w:eastAsia="hr-HR"/>
        </w:rPr>
        <w:tab/>
      </w:r>
      <w:r w:rsidRPr="00AC348D">
        <w:rPr>
          <w:rFonts w:cs="Times New Roman" w:eastAsia="Times New Roman"/>
          <w:lang w:eastAsia="hr-HR"/>
        </w:rPr>
        <w:tab/>
      </w:r>
      <w:r w:rsidRPr="00AC348D">
        <w:rPr>
          <w:rFonts w:cs="Times New Roman" w:eastAsia="Times New Roman"/>
          <w:lang w:eastAsia="hr-HR"/>
        </w:rPr>
        <w:tab/>
      </w:r>
      <w:r w:rsidRPr="00AC348D">
        <w:rPr>
          <w:rFonts w:cs="Times New Roman" w:eastAsia="Times New Roman"/>
          <w:lang w:eastAsia="hr-HR"/>
        </w:rPr>
        <w:tab/>
        <w:t xml:space="preserve">  Poslovni broj 3St-273/15-9</w:t>
      </w:r>
    </w:p>
    <w:p w:rsidRDefault="00AC348D" w:rsidP="00AC348D" w:rsidR="00AC348D" w:rsidRPr="00AC348D">
      <w:pPr>
        <w:spacing w:after="0"/>
        <w:jc w:val="center"/>
        <w:rPr>
          <w:rFonts w:cs="Times New Roman" w:eastAsia="Times New Roman"/>
          <w:lang w:eastAsia="hr-HR"/>
        </w:rPr>
      </w:pPr>
    </w:p>
    <w:p w:rsidRDefault="00AC348D" w:rsidP="00AC348D" w:rsidR="00AC348D" w:rsidRPr="00AC348D">
      <w:pPr>
        <w:spacing w:after="0"/>
        <w:ind w:firstLine="708"/>
        <w:rPr>
          <w:rFonts w:cs="Times New Roman" w:eastAsia="Times New Roman"/>
          <w:lang w:eastAsia="hr-HR"/>
        </w:rPr>
      </w:pPr>
    </w:p>
    <w:p w:rsidRDefault="00AC348D" w:rsidP="00AC348D" w:rsidR="00AC348D" w:rsidRPr="00AC348D">
      <w:pPr>
        <w:spacing w:after="0"/>
        <w:ind w:firstLine="708"/>
        <w:rPr>
          <w:rFonts w:cs="Times New Roman" w:eastAsia="Times New Roman"/>
          <w:lang w:eastAsia="hr-HR"/>
        </w:rPr>
      </w:pPr>
      <w:r w:rsidRPr="00AC348D">
        <w:rPr>
          <w:rFonts w:cs="Times New Roman" w:eastAsia="Times New Roman"/>
          <w:lang w:eastAsia="hr-HR"/>
        </w:rPr>
        <w:t>REPUBLIKA HRVATSKA</w:t>
      </w:r>
    </w:p>
    <w:p w:rsidRDefault="00AC348D" w:rsidP="00AC348D" w:rsidR="00AC348D" w:rsidRPr="00AC348D">
      <w:pPr>
        <w:spacing w:after="0"/>
        <w:ind w:firstLine="708"/>
        <w:rPr>
          <w:rFonts w:cs="Times New Roman" w:eastAsia="Times New Roman"/>
          <w:lang w:eastAsia="hr-HR"/>
        </w:rPr>
      </w:pPr>
      <w:r w:rsidRPr="00AC348D">
        <w:rPr>
          <w:rFonts w:cs="Times New Roman" w:eastAsia="Times New Roman"/>
          <w:lang w:eastAsia="hr-HR"/>
        </w:rPr>
        <w:t>TRGOVAČKI SUD U ZADRU</w:t>
      </w:r>
    </w:p>
    <w:p w:rsidRDefault="00AC348D" w:rsidP="00AC348D" w:rsidR="00AC348D" w:rsidRPr="00AC348D">
      <w:pPr>
        <w:spacing w:after="0"/>
        <w:ind w:firstLine="708"/>
        <w:rPr>
          <w:rFonts w:cs="Times New Roman" w:eastAsia="Times New Roman"/>
          <w:lang w:eastAsia="hr-HR"/>
        </w:rPr>
      </w:pPr>
      <w:r w:rsidRPr="00AC348D">
        <w:rPr>
          <w:rFonts w:cs="Times New Roman" w:eastAsia="Times New Roman"/>
          <w:lang w:eastAsia="hr-HR"/>
        </w:rPr>
        <w:t>Zadar, Dr. Franje Tuđmana 35</w:t>
      </w:r>
    </w:p>
    <w:p w:rsidRDefault="00AC348D" w:rsidP="00AC348D" w:rsidR="00AC348D" w:rsidRPr="00AC348D">
      <w:pPr>
        <w:spacing w:after="0"/>
        <w:rPr>
          <w:rFonts w:cs="Times New Roman" w:eastAsia="Times New Roman"/>
          <w:lang w:eastAsia="hr-HR"/>
        </w:rPr>
      </w:pPr>
    </w:p>
    <w:p w:rsidRDefault="00AC348D" w:rsidP="00AC348D" w:rsidR="00AC348D" w:rsidRPr="00AC348D">
      <w:pPr>
        <w:spacing w:after="0"/>
        <w:rPr>
          <w:rFonts w:cs="Times New Roman" w:eastAsia="Times New Roman"/>
          <w:lang w:eastAsia="hr-HR"/>
        </w:rPr>
      </w:pPr>
    </w:p>
    <w:p w:rsidRDefault="00AC348D" w:rsidP="00AC348D" w:rsidR="00AC348D" w:rsidRPr="00AC348D">
      <w:pPr>
        <w:spacing w:after="0"/>
        <w:jc w:val="center"/>
        <w:rPr>
          <w:rFonts w:cs="Times New Roman" w:eastAsia="Times New Roman"/>
          <w:lang w:eastAsia="hr-HR"/>
        </w:rPr>
      </w:pPr>
      <w:r w:rsidRPr="00AC348D">
        <w:rPr>
          <w:rFonts w:cs="Times New Roman" w:eastAsia="Times New Roman"/>
          <w:lang w:eastAsia="hr-HR"/>
        </w:rPr>
        <w:t xml:space="preserve">U  I M E  R E P U B L I K E  H R V A T S K E </w:t>
      </w:r>
    </w:p>
    <w:p w:rsidRDefault="00AC348D" w:rsidP="00AC348D" w:rsidR="00AC348D" w:rsidRPr="00AC348D">
      <w:pPr>
        <w:spacing w:after="0"/>
        <w:jc w:val="both"/>
        <w:rPr>
          <w:rFonts w:cs="Times New Roman" w:eastAsia="Times New Roman"/>
          <w:lang w:eastAsia="hr-HR"/>
        </w:rPr>
      </w:pPr>
    </w:p>
    <w:p w:rsidRDefault="00AC348D" w:rsidP="00AC348D" w:rsidR="00AC348D" w:rsidRPr="00AC348D">
      <w:pPr>
        <w:spacing w:after="0"/>
        <w:jc w:val="center"/>
        <w:rPr>
          <w:rFonts w:cs="Times New Roman" w:eastAsia="Times New Roman"/>
          <w:lang w:eastAsia="hr-HR"/>
        </w:rPr>
      </w:pPr>
      <w:r w:rsidRPr="00AC348D">
        <w:rPr>
          <w:rFonts w:cs="Times New Roman" w:eastAsia="Times New Roman"/>
          <w:lang w:eastAsia="hr-HR"/>
        </w:rPr>
        <w:t>R J E Š E NJ E</w:t>
      </w:r>
    </w:p>
    <w:p w:rsidRDefault="00AC348D" w:rsidP="00AC348D" w:rsidR="00AC348D" w:rsidRPr="00AC348D">
      <w:pPr>
        <w:spacing w:after="0"/>
        <w:rPr>
          <w:rFonts w:cs="Times New Roman" w:eastAsia="Times New Roman"/>
          <w:lang w:eastAsia="hr-HR"/>
        </w:rPr>
      </w:pPr>
    </w:p>
    <w:p w:rsidRDefault="00AC348D" w:rsidP="00AC348D" w:rsidR="00AC348D" w:rsidRPr="00AC348D">
      <w:pPr>
        <w:spacing w:after="0"/>
        <w:ind w:firstLine="705"/>
        <w:jc w:val="both"/>
        <w:rPr>
          <w:rFonts w:cs="Times New Roman" w:eastAsia="Times New Roman"/>
          <w:lang w:eastAsia="hr-HR"/>
        </w:rPr>
      </w:pPr>
      <w:r w:rsidRPr="00AC348D">
        <w:rPr>
          <w:rFonts w:cs="Times New Roman" w:eastAsia="Times New Roman"/>
          <w:lang w:eastAsia="hr-HR"/>
        </w:rPr>
        <w:t xml:space="preserve">Trgovački sud u Zadru, OIB: 39670464653, po sutkinji Tini Grgas, povodom zahtjeva Financijske agencije, Regionalnog centra Splita, Podružnice Zadar, Ivana Danila 4, Zadar od 2. studenoga 2015. za provedbu skraćenoga stečajnog postupka nad dužnikom MATURUS d.o.o.  sa sjedištem u Zadru (Grad Zadar), Ulica Mate Ujevića 7, OIB: 96217664101, 16. svibnja 2016.  </w:t>
      </w:r>
    </w:p>
    <w:p w:rsidRDefault="00AC348D" w:rsidP="00AC348D" w:rsidR="00AC348D" w:rsidRPr="00AC348D">
      <w:pPr>
        <w:spacing w:after="0"/>
        <w:jc w:val="center"/>
        <w:rPr>
          <w:rFonts w:cs="Times New Roman" w:eastAsia="Times New Roman"/>
          <w:lang w:eastAsia="hr-HR"/>
        </w:rPr>
      </w:pPr>
    </w:p>
    <w:p w:rsidRDefault="00AC348D" w:rsidP="00AC348D" w:rsidR="00AC348D" w:rsidRPr="00AC348D">
      <w:pPr>
        <w:spacing w:after="0"/>
        <w:jc w:val="center"/>
        <w:rPr>
          <w:rFonts w:cs="Times New Roman" w:eastAsia="Times New Roman"/>
          <w:lang w:eastAsia="hr-HR"/>
        </w:rPr>
      </w:pPr>
      <w:r w:rsidRPr="00AC348D">
        <w:rPr>
          <w:rFonts w:cs="Times New Roman" w:eastAsia="Times New Roman"/>
          <w:lang w:eastAsia="hr-HR"/>
        </w:rPr>
        <w:t>r i j e š i o  j e</w:t>
      </w:r>
    </w:p>
    <w:p w:rsidRDefault="00AC348D" w:rsidP="00AC348D" w:rsidR="00AC348D" w:rsidRPr="00AC348D">
      <w:pPr>
        <w:spacing w:after="0"/>
        <w:jc w:val="both"/>
        <w:rPr>
          <w:rFonts w:cs="Times New Roman" w:eastAsia="Times New Roman"/>
          <w:lang w:eastAsia="hr-HR"/>
        </w:rPr>
      </w:pPr>
    </w:p>
    <w:p w:rsidRDefault="00AC348D" w:rsidP="00AC348D" w:rsidR="00AC348D" w:rsidRPr="00AC348D">
      <w:pPr>
        <w:spacing w:after="0"/>
        <w:ind w:firstLine="708"/>
        <w:jc w:val="both"/>
        <w:rPr>
          <w:rFonts w:cs="Times New Roman" w:eastAsia="Times New Roman"/>
          <w:lang w:eastAsia="hr-HR"/>
        </w:rPr>
      </w:pPr>
      <w:r w:rsidRPr="00AC348D">
        <w:rPr>
          <w:rFonts w:cs="Times New Roman" w:eastAsia="Times New Roman"/>
          <w:lang w:eastAsia="hr-HR"/>
        </w:rPr>
        <w:t>I. Obustavlja se skraćeni stečajni postupak nad dužnikom MATURUS d.o.o.  sa sjedištem u Zadru (Grad Zadar), Ulica Mate Ujevića 7, OIB: 96217664101.</w:t>
      </w:r>
    </w:p>
    <w:p w:rsidRDefault="00AC348D" w:rsidP="00AC348D" w:rsidR="00AC348D" w:rsidRPr="00AC348D">
      <w:pPr>
        <w:spacing w:after="0"/>
        <w:ind w:firstLine="708"/>
        <w:jc w:val="both"/>
        <w:rPr>
          <w:rFonts w:cs="Times New Roman" w:eastAsia="Times New Roman"/>
          <w:lang w:eastAsia="hr-HR"/>
        </w:rPr>
      </w:pPr>
    </w:p>
    <w:p w:rsidRDefault="00AC348D" w:rsidP="00AC348D" w:rsidR="00AC348D" w:rsidRPr="00AC348D">
      <w:pPr>
        <w:spacing w:after="0"/>
        <w:ind w:firstLine="708"/>
        <w:jc w:val="both"/>
        <w:rPr>
          <w:rFonts w:cs="Times New Roman" w:eastAsia="Times New Roman"/>
          <w:lang w:eastAsia="hr-HR"/>
        </w:rPr>
      </w:pPr>
      <w:r w:rsidRPr="00AC348D">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AC348D" w:rsidP="00AC348D" w:rsidR="00AC348D" w:rsidRPr="00AC348D">
      <w:pPr>
        <w:spacing w:after="0"/>
        <w:ind w:firstLine="708"/>
        <w:jc w:val="both"/>
        <w:rPr>
          <w:rFonts w:cs="Times New Roman" w:eastAsia="Times New Roman"/>
          <w:lang w:eastAsia="hr-HR"/>
        </w:rPr>
      </w:pPr>
      <w:r w:rsidRPr="00AC348D">
        <w:rPr>
          <w:rFonts w:cs="Times New Roman" w:eastAsia="Times New Roman"/>
          <w:lang w:eastAsia="hr-HR"/>
        </w:rPr>
        <w:t xml:space="preserve"> </w:t>
      </w:r>
    </w:p>
    <w:p w:rsidRDefault="00AC348D" w:rsidP="00AC348D" w:rsidR="00AC348D" w:rsidRPr="00AC348D">
      <w:pPr>
        <w:spacing w:after="0"/>
        <w:jc w:val="center"/>
        <w:rPr>
          <w:rFonts w:cs="Times New Roman" w:eastAsia="Times New Roman"/>
          <w:lang w:eastAsia="hr-HR"/>
        </w:rPr>
      </w:pPr>
      <w:r w:rsidRPr="00AC348D">
        <w:rPr>
          <w:rFonts w:cs="Times New Roman" w:eastAsia="Times New Roman"/>
          <w:lang w:eastAsia="hr-HR"/>
        </w:rPr>
        <w:t>Obrazloženje</w:t>
      </w:r>
    </w:p>
    <w:p w:rsidRDefault="00AC348D" w:rsidP="00AC348D" w:rsidR="00AC348D" w:rsidRPr="00AC348D">
      <w:pPr>
        <w:spacing w:after="0"/>
        <w:jc w:val="both"/>
        <w:rPr>
          <w:rFonts w:cs="Times New Roman" w:eastAsia="Times New Roman"/>
          <w:lang w:eastAsia="hr-HR"/>
        </w:rPr>
      </w:pPr>
    </w:p>
    <w:p w:rsidRDefault="00AC348D" w:rsidP="00AC348D" w:rsidR="00AC348D" w:rsidRPr="00AC348D">
      <w:pPr>
        <w:spacing w:after="0"/>
        <w:ind w:firstLine="708"/>
        <w:jc w:val="both"/>
        <w:rPr>
          <w:rFonts w:cs="Times New Roman" w:eastAsia="Times New Roman"/>
          <w:lang w:eastAsia="hr-HR"/>
        </w:rPr>
      </w:pPr>
      <w:r w:rsidRPr="00AC348D">
        <w:rPr>
          <w:rFonts w:cs="Times New Roman" w:eastAsia="Times New Roman"/>
          <w:lang w:eastAsia="hr-HR"/>
        </w:rPr>
        <w:t xml:space="preserve">Postupajući po zahtjevu Financijske agencije, Regionalnog centra Split, Podružnice Zadar od 2. studenoga 2015. za provedbu skraćenoga stečajnog postupka nad uvodno označenim dužnikom, oglasom ovog suda od 18. siječnja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nad dužnikom, sve sukladno odredbama čl. 430. i 431. Stečajnog zakona (Narodne novine broj 71/15, dalje u tekstu: SZ). </w:t>
      </w:r>
    </w:p>
    <w:p w:rsidRDefault="00AC348D" w:rsidP="00AC348D" w:rsidR="00AC348D" w:rsidRPr="00AC348D">
      <w:pPr>
        <w:spacing w:after="0"/>
        <w:ind w:firstLine="708"/>
        <w:jc w:val="both"/>
        <w:rPr>
          <w:rFonts w:cs="Times New Roman" w:eastAsia="Times New Roman"/>
          <w:lang w:eastAsia="hr-HR"/>
        </w:rPr>
      </w:pPr>
      <w:r w:rsidRPr="00AC348D">
        <w:rPr>
          <w:rFonts w:cs="Times New Roman" w:eastAsia="Times New Roman"/>
          <w:lang w:eastAsia="hr-HR"/>
        </w:rPr>
        <w:t xml:space="preserve">U propisanom roku vjerovnici  Tehno d.o.o. Zadar i </w:t>
      </w:r>
      <w:proofErr w:type="spellStart"/>
      <w:r w:rsidRPr="00AC348D">
        <w:rPr>
          <w:rFonts w:cs="Times New Roman" w:eastAsia="Times New Roman"/>
          <w:lang w:eastAsia="hr-HR"/>
        </w:rPr>
        <w:t>Testudo</w:t>
      </w:r>
      <w:proofErr w:type="spellEnd"/>
      <w:r w:rsidRPr="00AC348D">
        <w:rPr>
          <w:rFonts w:cs="Times New Roman" w:eastAsia="Times New Roman"/>
          <w:lang w:eastAsia="hr-HR"/>
        </w:rPr>
        <w:t xml:space="preserve"> d.o.o. Zadar dostavili su ovom sudu 5. veljače 2016. prijedlog za otvaranje stečaja nad dužnikom uz potvrdu o uplaćenom predujmu za namirenje troškova stečajnog postupka u ukupnom iznosu od 10.000,00 kuna kojim su učinili vjerojatnim postojanje svoje tražbine i imovine dužnika. </w:t>
      </w:r>
    </w:p>
    <w:p w:rsidRDefault="00AC348D" w:rsidP="00AC348D" w:rsidR="00AC348D" w:rsidRPr="00AC348D">
      <w:pPr>
        <w:spacing w:after="0"/>
        <w:ind w:firstLine="708"/>
        <w:jc w:val="both"/>
        <w:rPr>
          <w:rFonts w:cs="Times New Roman" w:eastAsia="Times New Roman"/>
          <w:lang w:eastAsia="hr-HR"/>
        </w:rPr>
      </w:pPr>
      <w:r w:rsidRPr="00AC348D">
        <w:rPr>
          <w:rFonts w:cs="Times New Roman" w:eastAsia="Times New Roman"/>
          <w:lang w:eastAsia="hr-HR"/>
        </w:rPr>
        <w:t xml:space="preserve">Slijedom navedenog, razvidno je da u konkretnom slučaju nisu ispunjene pretpostavke iz čl. 431. SZ-a za istodobno otvaranje i zaključenje skraćenog stečajnog postupka, zbog čega je temeljem odredbe čl. 433. SZ-a donesena odluka kao u točki I. i II. izreke ovog rješenja.  </w:t>
      </w:r>
    </w:p>
    <w:p w:rsidRDefault="00AC348D" w:rsidP="00AC348D" w:rsidR="00AC348D" w:rsidRPr="00AC348D">
      <w:pPr>
        <w:spacing w:after="0"/>
        <w:jc w:val="both"/>
        <w:rPr>
          <w:rFonts w:cs="Times New Roman" w:eastAsia="Times New Roman"/>
          <w:lang w:eastAsia="hr-HR"/>
        </w:rPr>
      </w:pPr>
    </w:p>
    <w:p w:rsidRDefault="00AC348D" w:rsidP="00AC348D" w:rsidR="00AC348D" w:rsidRPr="00AC348D">
      <w:pPr>
        <w:spacing w:after="0"/>
        <w:jc w:val="both"/>
        <w:rPr>
          <w:rFonts w:cs="Times New Roman" w:eastAsia="Times New Roman"/>
          <w:lang w:eastAsia="hr-HR"/>
        </w:rPr>
      </w:pPr>
    </w:p>
    <w:p w:rsidRDefault="00AC348D" w:rsidP="00AC348D" w:rsidR="00AC348D" w:rsidRPr="00AC348D">
      <w:pPr>
        <w:spacing w:after="0"/>
        <w:jc w:val="center"/>
        <w:rPr>
          <w:rFonts w:cs="Times New Roman" w:eastAsia="Times New Roman"/>
          <w:lang w:eastAsia="hr-HR"/>
        </w:rPr>
      </w:pPr>
      <w:r w:rsidRPr="00AC348D">
        <w:rPr>
          <w:rFonts w:cs="Times New Roman" w:eastAsia="Times New Roman"/>
          <w:lang w:eastAsia="hr-HR"/>
        </w:rPr>
        <w:lastRenderedPageBreak/>
        <w:t>U Zadru 16. svibnja 2016.</w:t>
      </w:r>
    </w:p>
    <w:p w:rsidRDefault="00AC348D" w:rsidP="00AC348D" w:rsidR="00AC348D" w:rsidRPr="00AC348D">
      <w:pPr>
        <w:spacing w:after="0"/>
        <w:jc w:val="center"/>
        <w:rPr>
          <w:rFonts w:cs="Times New Roman" w:eastAsia="Times New Roman"/>
          <w:lang w:eastAsia="hr-HR"/>
        </w:rPr>
      </w:pPr>
    </w:p>
    <w:p w:rsidRDefault="00AC348D" w:rsidP="00AC348D" w:rsidR="00AC348D" w:rsidRPr="00AC348D">
      <w:pPr>
        <w:spacing w:after="0"/>
        <w:jc w:val="center"/>
        <w:rPr>
          <w:rFonts w:cs="Times New Roman" w:eastAsia="Times New Roman"/>
          <w:lang w:eastAsia="hr-HR"/>
        </w:rPr>
      </w:pPr>
    </w:p>
    <w:p w:rsidRDefault="00AC348D" w:rsidP="00AC348D" w:rsidR="00AC348D" w:rsidRPr="00AC348D">
      <w:pPr>
        <w:spacing w:after="0"/>
        <w:ind w:firstLine="708"/>
        <w:jc w:val="right"/>
        <w:rPr>
          <w:rFonts w:cs="Times New Roman" w:eastAsia="Times New Roman"/>
          <w:lang w:eastAsia="hr-HR"/>
        </w:rPr>
      </w:pPr>
      <w:r w:rsidRPr="00AC348D">
        <w:rPr>
          <w:rFonts w:cs="Times New Roman" w:eastAsia="Times New Roman"/>
          <w:lang w:eastAsia="hr-HR"/>
        </w:rPr>
        <w:t xml:space="preserve">                                           Sutkinja:</w:t>
      </w:r>
    </w:p>
    <w:p w:rsidRDefault="00AC348D" w:rsidP="00AC348D" w:rsidR="00AC348D" w:rsidRPr="00AC348D">
      <w:pPr>
        <w:spacing w:after="0"/>
        <w:ind w:firstLine="708"/>
        <w:jc w:val="right"/>
        <w:rPr>
          <w:rFonts w:cs="Times New Roman" w:eastAsia="Times New Roman"/>
          <w:lang w:eastAsia="hr-HR"/>
        </w:rPr>
      </w:pPr>
      <w:r w:rsidRPr="00AC348D">
        <w:rPr>
          <w:rFonts w:cs="Times New Roman" w:eastAsia="Times New Roman"/>
          <w:lang w:eastAsia="hr-HR"/>
        </w:rPr>
        <w:t xml:space="preserve">                                                                               Tina Grgas</w:t>
      </w:r>
    </w:p>
    <w:p w:rsidRDefault="00AC348D" w:rsidP="00AC348D" w:rsidR="00AC348D" w:rsidRPr="00AC348D">
      <w:pPr>
        <w:spacing w:after="0"/>
        <w:jc w:val="center"/>
        <w:rPr>
          <w:rFonts w:cs="Times New Roman" w:eastAsia="Times New Roman"/>
          <w:lang w:eastAsia="hr-HR"/>
        </w:rPr>
      </w:pPr>
    </w:p>
    <w:p w:rsidRDefault="00AC348D" w:rsidP="00AC348D" w:rsidR="00AC348D" w:rsidRPr="00AC348D">
      <w:pPr>
        <w:spacing w:after="0"/>
        <w:jc w:val="both"/>
        <w:rPr>
          <w:rFonts w:cs="Times New Roman" w:eastAsia="Times New Roman"/>
          <w:b/>
          <w:lang w:eastAsia="hr-HR"/>
        </w:rPr>
      </w:pPr>
    </w:p>
    <w:p w:rsidRDefault="00AC348D" w:rsidP="00AC348D" w:rsidR="00AC348D" w:rsidRPr="00AC348D">
      <w:pPr>
        <w:spacing w:after="0"/>
        <w:ind w:firstLine="708"/>
        <w:jc w:val="both"/>
        <w:rPr>
          <w:rFonts w:cs="Times New Roman" w:eastAsia="Times New Roman"/>
          <w:lang w:eastAsia="hr-HR"/>
        </w:rPr>
      </w:pPr>
      <w:r w:rsidRPr="00AC348D">
        <w:rPr>
          <w:rFonts w:cs="Times New Roman" w:eastAsia="Times New Roman"/>
          <w:lang w:eastAsia="hr-HR"/>
        </w:rPr>
        <w:t>UPUTA O PRAVNOM LIJEKU:</w:t>
      </w:r>
    </w:p>
    <w:p w:rsidRDefault="00AC348D" w:rsidP="00AC348D" w:rsidR="00AC348D" w:rsidRPr="00AC348D">
      <w:pPr>
        <w:tabs>
          <w:tab w:pos="0" w:val="left"/>
        </w:tabs>
        <w:spacing w:after="0"/>
        <w:jc w:val="both"/>
        <w:rPr>
          <w:rFonts w:cs="Times New Roman" w:eastAsia="Times New Roman"/>
          <w:lang w:eastAsia="hr-HR"/>
        </w:rPr>
      </w:pPr>
      <w:r w:rsidRPr="00AC348D">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AC348D" w:rsidP="00AC348D" w:rsidR="00AC348D" w:rsidRPr="00AC348D">
      <w:pPr>
        <w:tabs>
          <w:tab w:pos="4438" w:val="left"/>
        </w:tabs>
        <w:spacing w:after="0"/>
        <w:jc w:val="both"/>
        <w:rPr>
          <w:rFonts w:cs="Times New Roman" w:eastAsia="Times New Roman"/>
          <w:lang w:eastAsia="hr-HR"/>
        </w:rPr>
      </w:pPr>
    </w:p>
    <w:p w:rsidRDefault="00AC348D" w:rsidP="00AC348D" w:rsidR="00AC348D" w:rsidRPr="00AC348D">
      <w:pPr>
        <w:spacing w:after="0"/>
        <w:ind w:firstLine="708"/>
        <w:jc w:val="both"/>
        <w:rPr>
          <w:rFonts w:cs="Times New Roman" w:eastAsia="Times New Roman"/>
          <w:lang w:eastAsia="hr-HR"/>
        </w:rPr>
      </w:pPr>
    </w:p>
    <w:p w:rsidRDefault="00AC348D" w:rsidP="00AC348D" w:rsidR="00AC348D" w:rsidRPr="00AC348D">
      <w:pPr>
        <w:spacing w:after="0"/>
        <w:ind w:firstLine="360"/>
        <w:rPr>
          <w:rFonts w:cs="Times New Roman" w:eastAsia="Times New Roman"/>
          <w:b/>
          <w:lang w:eastAsia="hr-HR"/>
        </w:rPr>
      </w:pPr>
      <w:r w:rsidRPr="00AC348D">
        <w:rPr>
          <w:rFonts w:cs="Times New Roman" w:eastAsia="Times New Roman"/>
          <w:lang w:eastAsia="hr-HR"/>
        </w:rPr>
        <w:t>DNA:</w:t>
      </w:r>
    </w:p>
    <w:p w:rsidRDefault="00AC348D" w:rsidP="00AC348D" w:rsidR="00AC348D" w:rsidRPr="00AC348D">
      <w:pPr>
        <w:numPr>
          <w:ilvl w:val="0"/>
          <w:numId w:val="47"/>
        </w:numPr>
        <w:spacing w:after="0"/>
        <w:rPr>
          <w:rFonts w:cs="Times New Roman" w:eastAsia="Times New Roman"/>
          <w:lang w:eastAsia="hr-HR"/>
        </w:rPr>
      </w:pPr>
      <w:r w:rsidRPr="00AC348D">
        <w:rPr>
          <w:rFonts w:cs="Times New Roman" w:eastAsia="Times New Roman"/>
          <w:lang w:eastAsia="hr-HR"/>
        </w:rPr>
        <w:t xml:space="preserve">FINA, RC Split, Podružnica Zadar elektronskim putem  </w:t>
      </w:r>
    </w:p>
    <w:p w:rsidRDefault="00AC348D" w:rsidP="00AC348D" w:rsidR="00AC348D" w:rsidRPr="00AC348D">
      <w:pPr>
        <w:numPr>
          <w:ilvl w:val="0"/>
          <w:numId w:val="47"/>
        </w:numPr>
        <w:spacing w:after="0"/>
        <w:rPr>
          <w:rFonts w:cs="Times New Roman" w:eastAsia="Times New Roman"/>
          <w:lang w:eastAsia="hr-HR"/>
        </w:rPr>
      </w:pPr>
      <w:r w:rsidRPr="00AC348D">
        <w:rPr>
          <w:rFonts w:cs="Times New Roman" w:eastAsia="Times New Roman"/>
          <w:lang w:eastAsia="hr-HR"/>
        </w:rPr>
        <w:t xml:space="preserve">e-Oglasna ploča suda </w:t>
      </w:r>
    </w:p>
    <w:p w:rsidRDefault="00AC348D" w:rsidP="00AC348D" w:rsidR="00AC348D" w:rsidRPr="00AC348D">
      <w:pPr>
        <w:numPr>
          <w:ilvl w:val="0"/>
          <w:numId w:val="47"/>
        </w:numPr>
        <w:spacing w:after="0"/>
        <w:rPr>
          <w:rFonts w:cs="Times New Roman" w:eastAsia="Times New Roman"/>
          <w:lang w:eastAsia="hr-HR"/>
        </w:rPr>
      </w:pPr>
      <w:r w:rsidRPr="00AC348D">
        <w:rPr>
          <w:rFonts w:cs="Times New Roman" w:eastAsia="Times New Roman"/>
          <w:lang w:eastAsia="hr-HR"/>
        </w:rPr>
        <w:t>U spis</w:t>
      </w:r>
    </w:p>
    <w:p w:rsidRDefault="00AC348D" w:rsidP="00AC348D" w:rsidR="00AC348D" w:rsidRPr="00AC348D">
      <w:pPr>
        <w:spacing w:after="0"/>
        <w:rPr>
          <w:rFonts w:cs="Arial" w:eastAsia="Times New Roman" w:hAnsi="Arial" w:ascii="Arial"/>
          <w:sz w:val="22"/>
          <w:szCs w:val="22"/>
          <w:lang w:eastAsia="hr-HR"/>
        </w:rPr>
      </w:pPr>
    </w:p>
    <w:p w:rsidRDefault="00AC348D" w:rsidP="00AC348D" w:rsidR="00AC348D" w:rsidRPr="00AC348D">
      <w:pPr>
        <w:spacing w:after="0"/>
        <w:rPr>
          <w:rFonts w:cs="Times New Roman" w:eastAsia="Times New Roman"/>
          <w:lang w:eastAsia="hr-HR"/>
        </w:rPr>
      </w:pPr>
    </w:p>
    <w:p w:rsidRDefault="00AC348D" w:rsidP="00AC348D" w:rsidR="00AC348D" w:rsidRPr="00AC348D">
      <w:pPr>
        <w:spacing w:after="0"/>
        <w:ind w:hanging="705" w:left="705"/>
        <w:jc w:val="both"/>
        <w:rPr>
          <w:rFonts w:cs="Times New Roman" w:eastAsia="Times New Roman"/>
          <w:lang w:eastAsia="hr-HR"/>
        </w:rPr>
      </w:pPr>
    </w:p>
    <w:p w:rsidRDefault="00AC348D" w:rsidP="00AC348D" w:rsidR="00AC348D" w:rsidRPr="00AC348D">
      <w:pPr>
        <w:spacing w:after="0"/>
        <w:ind w:hanging="705" w:left="705"/>
        <w:jc w:val="both"/>
        <w:rPr>
          <w:rFonts w:cs="Times New Roman" w:eastAsia="Times New Roman"/>
          <w:lang w:eastAsia="hr-HR"/>
        </w:rPr>
      </w:pPr>
    </w:p>
    <w:p w:rsidRDefault="00AC348D"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348D"/>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47498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2016.</izvorni_sadrzaj>
    <derivirana_varijabla naziv="DomainObject.DatumDonosenjaOdluke_1">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St-273/2015-6</izvorni_sadrzaj>
    <derivirana_varijabla naziv="DomainObject.Oznaka_1">St-273/2015-6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St-273/2015</izvorni_sadrzaj>
    <derivirana_varijabla naziv="DomainObject.Predmet.OznakaBroj_1">St-273/2015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MATURUS d.o.o. za građenje i usluge</izvorni_sadrzaj>
    <derivirana_varijabla naziv="DomainObject.Predmet.ProtustrankaFormated_1">  MATURUS d.o.o. za građenje i usluge</derivirana_varijabla>
  </DomainObject.Predmet.ProtustrankaFormated>
  <DomainObject.Predmet.ProtustrankaFormatedOIB>
    <izvorni_sadrzaj>  MATURUS d.o.o. za građenje i usluge, OIB 96217664101</izvorni_sadrzaj>
    <derivirana_varijabla naziv="DomainObject.Predmet.ProtustrankaFormatedOIB_1">  MATURUS d.o.o. za građenje i usluge, OIB 96217664101</derivirana_varijabla>
  </DomainObject.Predmet.ProtustrankaFormatedOIB>
  <DomainObject.Predmet.ProtustrankaFormatedWithAdress>
    <izvorni_sadrzaj> MATURUS d.o.o. za građenje i usluge, Ulica Mate Ujevića 7, 23000 Zadar</izvorni_sadrzaj>
    <derivirana_varijabla naziv="DomainObject.Predmet.ProtustrankaFormatedWithAdress_1"> MATURUS d.o.o. za građenje i usluge, Ulica Mate Ujevića 7, 23000 Zadar</derivirana_varijabla>
  </DomainObject.Predmet.ProtustrankaFormatedWithAdress>
  <DomainObject.Predmet.ProtustrankaFormatedWithAdressOIB>
    <izvorni_sadrzaj> MATURUS d.o.o. za građenje i usluge, OIB 96217664101, Ulica Mate Ujevića 7, 23000 Zadar</izvorni_sadrzaj>
    <derivirana_varijabla naziv="DomainObject.Predmet.ProtustrankaFormatedWithAdressOIB_1"> MATURUS d.o.o. za građenje i usluge, OIB 96217664101, Ulica Mate Ujevića 7, 23000 Zadar</derivirana_varijabla>
  </DomainObject.Predmet.ProtustrankaFormatedWithAdressOIB>
  <DomainObject.Predmet.ProtustrankaWithAdress>
    <izvorni_sadrzaj>MATURUS d.o.o. za građenje i usluge Ulica Mate Ujevića 7, 23000 Zadar</izvorni_sadrzaj>
    <derivirana_varijabla naziv="DomainObject.Predmet.ProtustrankaWithAdress_1">MATURUS d.o.o. za građenje i usluge Ulica Mate Ujevića 7, 23000 Zadar</derivirana_varijabla>
  </DomainObject.Predmet.ProtustrankaWithAdress>
  <DomainObject.Predmet.ProtustrankaWithAdressOIB>
    <izvorni_sadrzaj>MATURUS d.o.o. za građenje i usluge, OIB 96217664101, Ulica Mate Ujevića 7, 23000 Zadar</izvorni_sadrzaj>
    <derivirana_varijabla naziv="DomainObject.Predmet.ProtustrankaWithAdressOIB_1">MATURUS d.o.o. za građenje i usluge, OIB 96217664101, Ulica Mate Ujevića 7, 23000 Zadar</derivirana_varijabla>
  </DomainObject.Predmet.ProtustrankaWithAdressOIB>
  <DomainObject.Predmet.ProtustrankaNazivFormated>
    <izvorni_sadrzaj>MATURUS d.o.o. za građenje i usluge</izvorni_sadrzaj>
    <derivirana_varijabla naziv="DomainObject.Predmet.ProtustrankaNazivFormated_1">MATURUS d.o.o. za građenje i usluge</derivirana_varijabla>
  </DomainObject.Predmet.ProtustrankaNazivFormated>
  <DomainObject.Predmet.ProtustrankaNazivFormatedOIB>
    <izvorni_sadrzaj>MATURUS d.o.o. za građenje i usluge, OIB 96217664101</izvorni_sadrzaj>
    <derivirana_varijabla naziv="DomainObject.Predmet.ProtustrankaNazivFormatedOIB_1">MATURUS d.o.o. za građenje i usluge, OIB 96217664101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3000087.25</izvorni_sadrzaj>
    <derivirana_varijabla naziv="DomainObject.Predmet.TrenutnaVrijednost_1">3000087.25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MATURUS d.o.o. za građenje i usluge</item>
    </izvorni_sadrzaj>
    <derivirana_varijabla naziv="DomainObject.Predmet.ProtuStrankaListFormated_1">
      <item>MATURUS d.o.o. za građenje i usluge</item>
    </derivirana_varijabla>
  </DomainObject.Predmet.ProtuStrankaListFormated>
  <DomainObject.Predmet.ProtuStrankaListFormatedOIB>
    <izvorni_sadrzaj>
      <item>MATURUS d.o.o. za građenje i usluge, OIB 96217664101</item>
    </izvorni_sadrzaj>
    <derivirana_varijabla naziv="DomainObject.Predmet.ProtuStrankaListFormatedOIB_1">
      <item>MATURUS d.o.o. za građenje i usluge, OIB 96217664101</item>
    </derivirana_varijabla>
  </DomainObject.Predmet.ProtuStrankaListFormatedOIB>
  <DomainObject.Predmet.ProtuStrankaListFormatedWithAdress>
    <izvorni_sadrzaj>
      <item>MATURUS d.o.o. za građenje i usluge, Ulica Mate Ujevića 7, 23000 Zadar</item>
    </izvorni_sadrzaj>
    <derivirana_varijabla naziv="DomainObject.Predmet.ProtuStrankaListFormatedWithAdress_1">
      <item>MATURUS d.o.o. za građenje i usluge, Ulica Mate Ujevića 7, 23000 Zadar</item>
    </derivirana_varijabla>
  </DomainObject.Predmet.ProtuStrankaListFormatedWithAdress>
  <DomainObject.Predmet.ProtuStrankaListFormatedWithAdressOIB>
    <izvorni_sadrzaj>
      <item>MATURUS d.o.o. za građenje i usluge, OIB 96217664101, Ulica Mate Ujevića 7, 23000 Zadar</item>
    </izvorni_sadrzaj>
    <derivirana_varijabla naziv="DomainObject.Predmet.ProtuStrankaListFormatedWithAdressOIB_1">
      <item>MATURUS d.o.o. za građenje i usluge, OIB 96217664101, Ulica Mate Ujevića 7, 23000 Zadar</item>
    </derivirana_varijabla>
  </DomainObject.Predmet.ProtuStrankaListFormatedWithAdressOIB>
  <DomainObject.Predmet.ProtuStrankaListNazivFormated>
    <izvorni_sadrzaj>
      <item>MATURUS d.o.o. za građenje i usluge</item>
    </izvorni_sadrzaj>
    <derivirana_varijabla naziv="DomainObject.Predmet.ProtuStrankaListNazivFormated_1">
      <item>MATURUS d.o.o. za građenje i usluge</item>
    </derivirana_varijabla>
  </DomainObject.Predmet.ProtuStrankaListNazivFormated>
  <DomainObject.Predmet.ProtuStrankaListNazivFormatedOIB>
    <izvorni_sadrzaj>
      <item>MATURUS d.o.o. za građenje i usluge, OIB 96217664101</item>
    </izvorni_sadrzaj>
    <derivirana_varijabla naziv="DomainObject.Predmet.ProtuStrankaListNazivFormatedOIB_1">
      <item>MATURUS d.o.o. za građenje i usluge, OIB 96217664101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2016.</izvorni_sadrzaj>
    <derivirana_varijabla naziv="DomainObject.Datum_1">16. svibnja 2016.</derivirana_varijabla>
  </DomainObject.Datum>
  <DomainObject.PoslovniBrojDokumenta>
    <izvorni_sadrzaj>St-273/2015-6</izvorni_sadrzaj>
    <derivirana_varijabla naziv="DomainObject.PoslovniBrojDokumenta_1">St-273/2015-6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MATURUS d.o.o. za građenje i usluge</izvorni_sadrzaj>
    <derivirana_varijabla naziv="DomainObject.Predmet.ProtustrankaIDrugi_1">MATURUS d.o.o. za građenje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MATURUS d.o.o. za građenje i usluge, OIB 96217664101, Ulica Mate Ujevića 7, 23000 Zadar</izvorni_sadrzaj>
    <derivirana_varijabla naziv="DomainObject.Predmet.ProtustrankaIDrugiAdressOIB_1">MATURUS d.o.o. za građenje i usluge, OIB 96217664101, Ulica Mate Ujevića 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MATURUS d.o.o. za građenje i usluge</item>
    </izvorni_sadrzaj>
    <derivirana_varijabla naziv="DomainObject.Predmet.SudioniciListNaziv_1">
      <item>FINA</item>
      <item>MATURUS d.o.o. za građenje i usluge</item>
    </derivirana_varijabla>
  </DomainObject.Predmet.SudioniciListNaziv>
  <DomainObject.Predmet.SudioniciListAdressOIB>
    <izvorni_sadrzaj>
      <item>FINA, OIB 85821130368</item>
      <item>MATURUS d.o.o. za građenje i usluge, OIB 96217664101, Ulica Mate Ujevića 7,23000 Zadar</item>
    </izvorni_sadrzaj>
    <derivirana_varijabla naziv="DomainObject.Predmet.SudioniciListAdressOIB_1">
      <item>FINA, OIB 85821130368</item>
      <item>MATURUS d.o.o. za građenje i usluge, OIB 96217664101, Ulica Mate Ujevića 7,23000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4BC95D-05F1-4FFB-8B0E-B5D9A8BB38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427</properties:Words>
  <properties:Characters>2239</properties:Characters>
  <properties:Lines>75</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2016-05-16T12:08:00Z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St-273/2015-6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