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b7fd4b" w14:paraId="eb7fd4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54EE">
        <w:rPr>
          <w:rFonts w:cs="Times New Roman" w:hAnsi="Times New Roman" w:ascii="Times New Roman"/>
          <w:sz w:val="24"/>
          <w:szCs w:val="24"/>
        </w:rPr>
        <w:t>3996/16</w:t>
      </w:r>
      <w:r w:rsidR="007C6A9F">
        <w:rPr>
          <w:rFonts w:cs="Times New Roman" w:hAnsi="Times New Roman" w:ascii="Times New Roman"/>
          <w:sz w:val="24"/>
          <w:szCs w:val="24"/>
        </w:rPr>
        <w:t>-29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</w:t>
      </w:r>
      <w:r w:rsidR="002A7554">
        <w:rPr>
          <w:rFonts w:cs="Times New Roman" w:hAnsi="Times New Roman" w:ascii="Times New Roman"/>
          <w:sz w:val="24"/>
          <w:szCs w:val="24"/>
        </w:rPr>
        <w:t xml:space="preserve">nad </w:t>
      </w:r>
      <w:r w:rsidR="00253133" w:rsidRPr="00253133">
        <w:rPr>
          <w:rFonts w:cs="Times New Roman" w:hAnsi="Times New Roman" w:ascii="Times New Roman"/>
          <w:sz w:val="24"/>
          <w:szCs w:val="24"/>
        </w:rPr>
        <w:t xml:space="preserve">dužnikom </w:t>
      </w:r>
      <w:r w:rsidR="009554EE" w:rsidRPr="009554EE">
        <w:rPr>
          <w:rFonts w:cs="Times New Roman" w:hAnsi="Times New Roman" w:ascii="Times New Roman"/>
          <w:sz w:val="24"/>
          <w:szCs w:val="24"/>
        </w:rPr>
        <w:t xml:space="preserve">KOJI SAVJETOVANJE d.o.o. </w:t>
      </w:r>
      <w:r w:rsidR="009554EE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9554EE" w:rsidRPr="009554EE">
        <w:rPr>
          <w:rFonts w:cs="Times New Roman" w:hAnsi="Times New Roman" w:ascii="Times New Roman"/>
          <w:sz w:val="24"/>
          <w:szCs w:val="24"/>
        </w:rPr>
        <w:t>Zagreb, Babonićeva 95, OIB: 13266685485</w:t>
      </w:r>
      <w:r w:rsidR="00253133">
        <w:rPr>
          <w:rFonts w:cs="Times New Roman" w:hAnsi="Times New Roman" w:ascii="Times New Roman"/>
          <w:sz w:val="24"/>
          <w:szCs w:val="24"/>
        </w:rPr>
        <w:t>, p</w:t>
      </w:r>
      <w:r w:rsidR="00DB4D74">
        <w:rPr>
          <w:rFonts w:cs="Times New Roman" w:hAnsi="Times New Roman" w:ascii="Times New Roman"/>
          <w:sz w:val="24"/>
          <w:szCs w:val="24"/>
        </w:rPr>
        <w:t xml:space="preserve">o </w:t>
      </w:r>
      <w:r w:rsidR="002F2D3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2F2D34">
        <w:rPr>
          <w:rFonts w:cs="Times New Roman" w:hAnsi="Times New Roman" w:ascii="Times New Roman"/>
          <w:sz w:val="24"/>
          <w:szCs w:val="24"/>
        </w:rPr>
        <w:t xml:space="preserve">, </w:t>
      </w:r>
      <w:r w:rsidR="002A7554">
        <w:rPr>
          <w:rFonts w:cs="Times New Roman" w:hAnsi="Times New Roman" w:ascii="Times New Roman"/>
          <w:sz w:val="24"/>
          <w:szCs w:val="24"/>
        </w:rPr>
        <w:t>13. prosinca</w:t>
      </w:r>
      <w:r w:rsidR="002F2D34">
        <w:rPr>
          <w:rFonts w:cs="Times New Roman" w:hAnsi="Times New Roman" w:ascii="Times New Roman"/>
          <w:sz w:val="24"/>
          <w:szCs w:val="24"/>
        </w:rPr>
        <w:t xml:space="preserve"> 201</w:t>
      </w:r>
      <w:r w:rsidR="002A7554">
        <w:rPr>
          <w:rFonts w:cs="Times New Roman" w:hAnsi="Times New Roman" w:ascii="Times New Roman"/>
          <w:sz w:val="24"/>
          <w:szCs w:val="24"/>
        </w:rPr>
        <w:t>8</w:t>
      </w:r>
      <w:r w:rsidR="002F2D34">
        <w:rPr>
          <w:rFonts w:cs="Times New Roman" w:hAnsi="Times New Roman" w:ascii="Times New Roman"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253133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25313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253133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E79C6" w:rsidP="00FE79C6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96"/>
            <w:vAlign w:val="center"/>
          </w:tcPr>
          <w:p w:rsidRDefault="00E76019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37.231,69</w:t>
            </w:r>
          </w:p>
        </w:tc>
      </w:tr>
    </w:tbl>
    <w:p w:rsidRDefault="00656AE9" w:rsidP="00687E6E" w:rsidR="00656AE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53133" w:rsidP="00253133" w:rsidR="00253133" w:rsidRPr="00253133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Pr="00253133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253133" w:rsidP="00253133" w:rsidR="00253133" w:rsidRPr="0025313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53133">
        <w:rPr>
          <w:rFonts w:cs="Times New Roman" w:hAnsi="Times New Roman" w:ascii="Times New Roman"/>
          <w:bCs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720EB2" w:rsidR="00253133" w:rsidRPr="00253133">
        <w:tc>
          <w:tcPr>
            <w:tcW w:type="dxa" w:w="660"/>
          </w:tcPr>
          <w:p w:rsidRDefault="00253133" w:rsidP="00253133" w:rsidR="00253133" w:rsidRPr="00253133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253133" w:rsidP="00253133" w:rsidR="00253133" w:rsidRPr="00253133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253133" w:rsidP="00253133" w:rsidR="00253133" w:rsidRPr="00253133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IZNOS (kn)</w:t>
            </w:r>
          </w:p>
        </w:tc>
      </w:tr>
      <w:tr w:rsidTr="00C43C9F" w:rsidR="00253133" w:rsidRPr="00253133">
        <w:tc>
          <w:tcPr>
            <w:tcW w:type="dxa" w:w="660"/>
            <w:vAlign w:val="center"/>
          </w:tcPr>
          <w:p w:rsidRDefault="00253133" w:rsidP="00C46457" w:rsidR="00253133" w:rsidRPr="00253133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53133" w:rsidP="00253133" w:rsidR="00253133" w:rsidRPr="00253133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96"/>
            <w:vAlign w:val="center"/>
          </w:tcPr>
          <w:p w:rsidRDefault="00E76019" w:rsidP="00C43C9F" w:rsidR="00253133" w:rsidRPr="00253133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450.851,48</w:t>
            </w:r>
          </w:p>
        </w:tc>
      </w:tr>
      <w:tr w:rsidTr="00C43C9F" w:rsidR="00A408D5" w:rsidRPr="00A408D5"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F35466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Croatia osiguranje </w:t>
            </w:r>
            <w:r w:rsidR="009F19E6" w:rsidRPr="009F19E6">
              <w:rPr>
                <w:rFonts w:cs="Times New Roman" w:hAnsi="Times New Roman" w:ascii="Times New Roman"/>
                <w:bCs/>
                <w:sz w:val="24"/>
                <w:szCs w:val="24"/>
              </w:rPr>
              <w:t>d.d. Zagreb, OIB: 26187994862</w:t>
            </w:r>
          </w:p>
        </w:tc>
        <w:tc>
          <w:tcPr>
            <w:tcW w:type="dxa" w:w="1596"/>
            <w:vAlign w:val="center"/>
          </w:tcPr>
          <w:p w:rsidRDefault="00F35466" w:rsidP="00C43C9F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12.554,70</w:t>
            </w:r>
          </w:p>
        </w:tc>
      </w:tr>
      <w:tr w:rsidTr="00C43C9F" w:rsidR="00A408D5" w:rsidRPr="00A408D5"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F35466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Nava banka d.d. u stečaju, Zagreb, OIB: 07492912398</w:t>
            </w:r>
          </w:p>
        </w:tc>
        <w:tc>
          <w:tcPr>
            <w:tcW w:type="dxa" w:w="1596"/>
            <w:vAlign w:val="center"/>
          </w:tcPr>
          <w:p w:rsidRDefault="00F35466" w:rsidP="00C43C9F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2.500.184,29</w:t>
            </w:r>
          </w:p>
        </w:tc>
      </w:tr>
      <w:tr w:rsidTr="00C43C9F" w:rsidR="00A408D5" w:rsidRPr="00A408D5"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727289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Hrvatska radiotelevizija, Zagreb, OIB: 68419124305</w:t>
            </w:r>
          </w:p>
        </w:tc>
        <w:tc>
          <w:tcPr>
            <w:tcW w:type="dxa" w:w="1596"/>
            <w:vAlign w:val="center"/>
          </w:tcPr>
          <w:p w:rsidRDefault="00727289" w:rsidP="00C43C9F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8.860,32</w:t>
            </w:r>
          </w:p>
        </w:tc>
      </w:tr>
      <w:tr w:rsidTr="00C43C9F" w:rsidR="00A408D5" w:rsidRPr="00A408D5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5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727289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Hrvatsko društvo skladatelja, Zagreb, OIB: 56668956985</w:t>
            </w:r>
          </w:p>
        </w:tc>
        <w:tc>
          <w:tcPr>
            <w:tcW w:type="dxa" w:w="1596"/>
            <w:vAlign w:val="center"/>
          </w:tcPr>
          <w:p w:rsidRDefault="00727289" w:rsidP="00C43C9F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19.245,72</w:t>
            </w:r>
          </w:p>
        </w:tc>
      </w:tr>
      <w:tr w:rsidTr="00C43C9F" w:rsidR="00A408D5" w:rsidRPr="00A408D5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A408D5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Zagrebački holding d.o.o. Zagreb, OIB: 85584865987</w:t>
            </w:r>
          </w:p>
        </w:tc>
        <w:tc>
          <w:tcPr>
            <w:tcW w:type="dxa" w:w="1596"/>
            <w:vAlign w:val="center"/>
          </w:tcPr>
          <w:p w:rsidRDefault="00C43C9F" w:rsidP="00C43C9F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26.974,35</w:t>
            </w:r>
          </w:p>
        </w:tc>
      </w:tr>
      <w:tr w:rsidTr="00C43C9F" w:rsidR="00C43C9F" w:rsidRPr="00C43C9F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C43C9F" w:rsidP="00C43C9F" w:rsidR="00C43C9F" w:rsidRPr="00C43C9F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7</w:t>
            </w:r>
            <w:r w:rsidRPr="00C43C9F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C43C9F" w:rsidP="00C43C9F" w:rsidR="00C43C9F" w:rsidRPr="00C43C9F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Styria medijski servisi d.o.o. Zagreb, OIB: </w:t>
            </w:r>
          </w:p>
        </w:tc>
        <w:tc>
          <w:tcPr>
            <w:tcW w:type="dxa" w:w="1596"/>
            <w:vAlign w:val="center"/>
          </w:tcPr>
          <w:p w:rsidRDefault="00C43C9F" w:rsidP="00C43C9F" w:rsidR="00C43C9F" w:rsidRPr="00C43C9F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8.831,14</w:t>
            </w:r>
          </w:p>
        </w:tc>
      </w:tr>
    </w:tbl>
    <w:p w:rsidRDefault="00253133" w:rsidP="00687E6E" w:rsidR="0025313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53133" w:rsidP="00687E6E" w:rsidR="0025313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ED1DA5" w:rsidRPr="00ED1DA5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ED1DA5">
        <w:rPr>
          <w:rFonts w:cs="Times New Roman" w:hAnsi="Times New Roman" w:ascii="Times New Roman"/>
          <w:bCs/>
          <w:sz w:val="24"/>
          <w:szCs w:val="24"/>
        </w:rPr>
        <w:t>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nakon čega je sud </w:t>
      </w:r>
      <w:r w:rsidR="004705E3">
        <w:rPr>
          <w:rFonts w:cs="Times New Roman" w:hAnsi="Times New Roman" w:ascii="Times New Roman"/>
          <w:bCs/>
          <w:sz w:val="24"/>
          <w:szCs w:val="24"/>
        </w:rPr>
        <w:t xml:space="preserve">sukladno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4705E3">
        <w:rPr>
          <w:rFonts w:cs="Times New Roman" w:hAnsi="Times New Roman" w:ascii="Times New Roman"/>
          <w:bCs/>
          <w:sz w:val="24"/>
          <w:szCs w:val="24"/>
        </w:rPr>
        <w:t>u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4705E3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C0798">
        <w:rPr>
          <w:rFonts w:cs="Times New Roman" w:hAnsi="Times New Roman" w:ascii="Times New Roman"/>
          <w:bCs/>
          <w:sz w:val="24"/>
          <w:szCs w:val="24"/>
        </w:rPr>
        <w:t xml:space="preserve">donio i ovo rješenje, sve </w:t>
      </w:r>
      <w:r w:rsidR="00EC0798" w:rsidRPr="00EC0798">
        <w:rPr>
          <w:rFonts w:cs="Times New Roman" w:hAnsi="Times New Roman" w:ascii="Times New Roman"/>
          <w:bCs/>
          <w:sz w:val="24"/>
          <w:szCs w:val="24"/>
        </w:rPr>
        <w:t>temelj</w:t>
      </w:r>
      <w:r w:rsidR="00EC0798">
        <w:rPr>
          <w:rFonts w:cs="Times New Roman" w:hAnsi="Times New Roman" w:ascii="Times New Roman"/>
          <w:bCs/>
          <w:sz w:val="24"/>
          <w:szCs w:val="24"/>
        </w:rPr>
        <w:t>em članka 265. stavak 1. SZ.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56AE9">
        <w:rPr>
          <w:rFonts w:cs="Times New Roman" w:hAnsi="Times New Roman" w:ascii="Times New Roman"/>
          <w:bCs/>
          <w:sz w:val="24"/>
          <w:szCs w:val="24"/>
        </w:rPr>
        <w:t>13. prosinca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656AE9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lastRenderedPageBreak/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E79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F86F9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0986" w:rsidP="009903DC" w:rsidR="00FD098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F97" w:rsidR="00F86F97" w:rsidRPr="00F86F97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F86F97" w:rsidR="00F86F97" w:rsidRPr="00F86F97">
      <w:pPr>
        <w:rPr>
          <w:rFonts w:cs="Times New Roman" w:hAnsi="Times New Roman" w:ascii="Times New Roman"/>
          <w:sz w:val="24"/>
          <w:szCs w:val="24"/>
        </w:rPr>
      </w:pP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86F97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29479C" w:rsidP="009903DC" w:rsidR="0029479C" w:rsidRPr="00F86F9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C125EF" w:rsidR="0029479C" w:rsidRPr="00F86F9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7DB" w:rsidR="00E807DB">
      <w:r>
        <w:separator/>
      </w:r>
    </w:p>
  </w:endnote>
  <w:endnote w:id="0" w:type="continuationSeparator">
    <w:p w:rsidRDefault="00E807DB" w:rsidR="00E80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7DB" w:rsidR="00E807DB">
      <w:r>
        <w:separator/>
      </w:r>
    </w:p>
  </w:footnote>
  <w:footnote w:id="0" w:type="continuationSeparator">
    <w:p w:rsidRDefault="00E807DB" w:rsidR="00E80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F86F97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201EF4">
      <w:rPr>
        <w:rFonts w:cs="Times New Roman" w:hAnsi="Times New Roman" w:ascii="Times New Roman"/>
      </w:rPr>
      <w:t>3966/16</w:t>
    </w:r>
    <w:r w:rsidR="007C6A9F">
      <w:rPr>
        <w:rFonts w:cs="Times New Roman" w:hAnsi="Times New Roman" w:ascii="Times New Roman"/>
      </w:rPr>
      <w:t>-29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554"/>
    <w:rsid w:val="00020BA4"/>
    <w:rsid w:val="00032919"/>
    <w:rsid w:val="00042BDD"/>
    <w:rsid w:val="0006417A"/>
    <w:rsid w:val="0006505A"/>
    <w:rsid w:val="00071D41"/>
    <w:rsid w:val="00081779"/>
    <w:rsid w:val="00082920"/>
    <w:rsid w:val="000B709D"/>
    <w:rsid w:val="000E3292"/>
    <w:rsid w:val="000F17DB"/>
    <w:rsid w:val="00131986"/>
    <w:rsid w:val="00172FFB"/>
    <w:rsid w:val="001E470B"/>
    <w:rsid w:val="001E4E5F"/>
    <w:rsid w:val="00201EF4"/>
    <w:rsid w:val="00235AAE"/>
    <w:rsid w:val="00253133"/>
    <w:rsid w:val="00256B52"/>
    <w:rsid w:val="002658A3"/>
    <w:rsid w:val="00281E63"/>
    <w:rsid w:val="0028293E"/>
    <w:rsid w:val="0029479C"/>
    <w:rsid w:val="002A7554"/>
    <w:rsid w:val="002E06D4"/>
    <w:rsid w:val="002F2A49"/>
    <w:rsid w:val="002F2D34"/>
    <w:rsid w:val="00320107"/>
    <w:rsid w:val="003423A6"/>
    <w:rsid w:val="0036341C"/>
    <w:rsid w:val="00364979"/>
    <w:rsid w:val="00366457"/>
    <w:rsid w:val="003B4CA6"/>
    <w:rsid w:val="003C6959"/>
    <w:rsid w:val="003E367D"/>
    <w:rsid w:val="0040082A"/>
    <w:rsid w:val="004155FA"/>
    <w:rsid w:val="004705E3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C38F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6AE9"/>
    <w:rsid w:val="006819D2"/>
    <w:rsid w:val="006824AB"/>
    <w:rsid w:val="00687E6E"/>
    <w:rsid w:val="006E2D57"/>
    <w:rsid w:val="006E69A4"/>
    <w:rsid w:val="006E6AE0"/>
    <w:rsid w:val="006F5244"/>
    <w:rsid w:val="00727277"/>
    <w:rsid w:val="00727289"/>
    <w:rsid w:val="00736300"/>
    <w:rsid w:val="007519B3"/>
    <w:rsid w:val="00764AEE"/>
    <w:rsid w:val="007A30A6"/>
    <w:rsid w:val="007C0F56"/>
    <w:rsid w:val="007C38A1"/>
    <w:rsid w:val="007C422F"/>
    <w:rsid w:val="007C6A9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554EE"/>
    <w:rsid w:val="00981BDB"/>
    <w:rsid w:val="009903DC"/>
    <w:rsid w:val="009C0C60"/>
    <w:rsid w:val="009D0ED3"/>
    <w:rsid w:val="009F0284"/>
    <w:rsid w:val="009F19E6"/>
    <w:rsid w:val="009F3306"/>
    <w:rsid w:val="00A16088"/>
    <w:rsid w:val="00A26151"/>
    <w:rsid w:val="00A26EAF"/>
    <w:rsid w:val="00A408D5"/>
    <w:rsid w:val="00A5496B"/>
    <w:rsid w:val="00AA0C7F"/>
    <w:rsid w:val="00AB314A"/>
    <w:rsid w:val="00AC4626"/>
    <w:rsid w:val="00AC50A4"/>
    <w:rsid w:val="00B1532C"/>
    <w:rsid w:val="00B211B3"/>
    <w:rsid w:val="00B34CEC"/>
    <w:rsid w:val="00B70980"/>
    <w:rsid w:val="00BA282E"/>
    <w:rsid w:val="00BA628D"/>
    <w:rsid w:val="00BB733D"/>
    <w:rsid w:val="00BF0F33"/>
    <w:rsid w:val="00C04421"/>
    <w:rsid w:val="00C104FA"/>
    <w:rsid w:val="00C125EF"/>
    <w:rsid w:val="00C40EA5"/>
    <w:rsid w:val="00C43C9F"/>
    <w:rsid w:val="00C46457"/>
    <w:rsid w:val="00C6256A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079C0"/>
    <w:rsid w:val="00D12600"/>
    <w:rsid w:val="00D27EA3"/>
    <w:rsid w:val="00D373D4"/>
    <w:rsid w:val="00D61BD3"/>
    <w:rsid w:val="00D74871"/>
    <w:rsid w:val="00DA0460"/>
    <w:rsid w:val="00DB4D74"/>
    <w:rsid w:val="00DD444D"/>
    <w:rsid w:val="00E107B5"/>
    <w:rsid w:val="00E13CBB"/>
    <w:rsid w:val="00E2758A"/>
    <w:rsid w:val="00E34D4F"/>
    <w:rsid w:val="00E54047"/>
    <w:rsid w:val="00E76019"/>
    <w:rsid w:val="00E807DB"/>
    <w:rsid w:val="00EB29B9"/>
    <w:rsid w:val="00EC0798"/>
    <w:rsid w:val="00EC3908"/>
    <w:rsid w:val="00EC6731"/>
    <w:rsid w:val="00ED1DA5"/>
    <w:rsid w:val="00ED3C87"/>
    <w:rsid w:val="00ED7F19"/>
    <w:rsid w:val="00EE77FC"/>
    <w:rsid w:val="00F206F2"/>
    <w:rsid w:val="00F25BA8"/>
    <w:rsid w:val="00F35466"/>
    <w:rsid w:val="00F65C40"/>
    <w:rsid w:val="00F849E3"/>
    <w:rsid w:val="00F86F97"/>
    <w:rsid w:val="00FB52EE"/>
    <w:rsid w:val="00FB64FF"/>
    <w:rsid w:val="00FC7768"/>
    <w:rsid w:val="00FD0986"/>
    <w:rsid w:val="00FD1DF6"/>
    <w:rsid w:val="00FD2099"/>
    <w:rsid w:val="00FD5646"/>
    <w:rsid w:val="00FD72B3"/>
    <w:rsid w:val="00FE786D"/>
    <w:rsid w:val="00F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3133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86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F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F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F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F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3133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86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F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F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F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F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3996</izvorni_sadrzaj>
    <derivirana_varijabla naziv="DomainObject.Predmet.Broj_1">3996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St-3996/2016</izvorni_sadrzaj>
    <derivirana_varijabla naziv="DomainObject.Predmet.OznakaBroj_1">St-3996/2016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KoJI savjetovanje d.o.o. zastupanog po punomoćniku Sandro Lugar</izvorni_sadrzaj>
    <derivirana_varijabla naziv="DomainObject.Predmet.ProtustrankaFormated_1">  KoJI savjetovanje d.o.o. zastupanog po punomoćniku Sandro Lugar</derivirana_varijabla>
  </DomainObject.Predmet.ProtustrankaFormated>
  <DomainObject.Predmet.ProtustrankaFormatedOIB>
    <izvorni_sadrzaj>  KoJI savjetovanje d.o.o., OIB 13266685485 zastupanog po punomoćniku Sandro Lugar</izvorni_sadrzaj>
    <derivirana_varijabla naziv="DomainObject.Predmet.ProtustrankaFormatedOIB_1">  KoJI savjetovanje d.o.o., OIB 13266685485 zastupanog po punomoćniku Sandro Lugar</derivirana_varijabla>
  </DomainObject.Predmet.ProtustrankaFormatedOIB>
  <DomainObject.Predmet.ProtustrankaFormatedWithAdress>
    <izvorni_sadrzaj> KoJI savjetovanje d.o.o., Babonićeva 95, 10000 Zagreb zastupanog po punomoćniku Sandro Lugar</izvorni_sadrzaj>
    <derivirana_varijabla naziv="DomainObject.Predmet.ProtustrankaFormatedWithAdress_1"> KoJI savjetovanje d.o.o., Babonićeva 95, 10000 Zagreb zastupanog po punomoćniku Sandro Lugar</derivirana_varijabla>
  </DomainObject.Predmet.ProtustrankaFormatedWithAdress>
  <DomainObject.Predmet.ProtustrankaFormatedWithAdressOIB>
    <izvorni_sadrzaj> KoJI savjetovanje d.o.o., OIB 13266685485, Babonićeva 95, 10000 Zagreb zastupanog po punomoćniku Sandro Lugar</izvorni_sadrzaj>
    <derivirana_varijabla naziv="DomainObject.Predmet.ProtustrankaFormatedWithAdressOIB_1"> KoJI savjetovanje d.o.o., OIB 13266685485, Babonićeva 95, 10000 Zagreb zastupanog po punomoćniku Sandro Lugar</derivirana_varijabla>
  </DomainObject.Predmet.ProtustrankaFormatedWithAdressOIB>
  <DomainObject.Predmet.ProtustrankaWithAdress>
    <izvorni_sadrzaj>KoJI savjetovanje d.o.o. Babonićeva 95, 10000 Zagreb</izvorni_sadrzaj>
    <derivirana_varijabla naziv="DomainObject.Predmet.ProtustrankaWithAdress_1">KoJI savjetovanje d.o.o. Babonićeva 95, 10000 Zagreb</derivirana_varijabla>
  </DomainObject.Predmet.ProtustrankaWithAdress>
  <DomainObject.Predmet.ProtustrankaWithAdressOIB>
    <izvorni_sadrzaj>KoJI savjetovanje d.o.o., OIB 13266685485, Babonićeva 95, 10000 Zagreb</izvorni_sadrzaj>
    <derivirana_varijabla naziv="DomainObject.Predmet.ProtustrankaWithAdressOIB_1">KoJI savjetovanje d.o.o., OIB 13266685485, Babonićeva 95, 10000 Zagreb</derivirana_varijabla>
  </DomainObject.Predmet.ProtustrankaWithAdressOIB>
  <DomainObject.Predmet.ProtustrankaNazivFormated>
    <izvorni_sadrzaj>KoJI savjetovanje d.o.o.</izvorni_sadrzaj>
    <derivirana_varijabla naziv="DomainObject.Predmet.ProtustrankaNazivFormated_1">KoJI savjetovanje d.o.o.</derivirana_varijabla>
  </DomainObject.Predmet.ProtustrankaNazivFormated>
  <DomainObject.Predmet.ProtustrankaNazivFormatedOIB>
    <izvorni_sadrzaj>KoJI savjetovanje d.o.o., OIB 13266685485</izvorni_sadrzaj>
    <derivirana_varijabla naziv="DomainObject.Predmet.ProtustrankaNazivFormatedOIB_1">KoJI savjetovanje d.o.o., OIB 13266685485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br.1, 10000 Zagreb; NAVA BANKA dioničko društvo u stečaju, Tratinska 27, 10000 Zagreb</izvorni_sadrzaj>
    <derivirana_varijabla naziv="DomainObject.Predmet.StrankaFormatedWithAdress_1"> FINA Regionalni centar Zagreb, Trg svibanjskih žrtava 1995. br.1,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br.1,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br.1,10000 Zagreb,NAVA BANKA dioničko društvo u stečaju Tratinska 27,10000 Zagreb</izvorni_sadrzaj>
    <derivirana_varijabla naziv="DomainObject.Predmet.StrankaWithAdress_1">FINA Regionalni centar Zagreb Trg svibanjskih žrtava 1995. br.1,10000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br.1,10000 Zagreb,NAVA BANKA dioničko društvo u stečaju, OIB 07492912398, Tratinska 27,10000 Zagreb</izvorni_sadrzaj>
    <derivirana_varijabla naziv="DomainObject.Predmet.StrankaWithAdressOIB_1">FINA Regionalni centar Zagreb, OIB 85821130368, Trg svibanjskih žrtava 1995. br.1,10000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KoJI savjetovanje d.o.o. zastupanog po punomoćniku Sandro Lugar</item>
    </izvorni_sadrzaj>
    <derivirana_varijabla naziv="DomainObject.Predmet.ProtuStrankaListFormated_1">
      <item>KoJI savjetovanje d.o.o. zastupanog po punomoćniku Sandro Lugar</item>
    </derivirana_varijabla>
  </DomainObject.Predmet.ProtuStrankaListFormated>
  <DomainObject.Predmet.ProtuStrankaListFormatedOIB>
    <izvorni_sadrzaj>
      <item>KoJI savjetovanje d.o.o., OIB 13266685485 zastupanog po punomoćniku Sandro Lugar</item>
    </izvorni_sadrzaj>
    <derivirana_varijabla naziv="DomainObject.Predmet.ProtuStrankaListFormatedOIB_1">
      <item>KoJI savjetovanje d.o.o., OIB 13266685485 zastupanog po punomoćniku Sandro Lugar</item>
    </derivirana_varijabla>
  </DomainObject.Predmet.ProtuStrankaListFormatedOIB>
  <DomainObject.Predmet.ProtuStrankaListFormatedWithAdress>
    <izvorni_sadrzaj>
      <item>KoJI savjetovanje d.o.o., Babonićeva 95, 10000 Zagreb zastupanog po punomoćniku Sandro Lugar</item>
    </izvorni_sadrzaj>
    <derivirana_varijabla naziv="DomainObject.Predmet.ProtuStrankaListFormatedWithAdress_1">
      <item>KoJI savjetovanje d.o.o., Babonićeva 95, 10000 Zagreb zastupanog po punomoćniku Sandro Lugar</item>
    </derivirana_varijabla>
  </DomainObject.Predmet.ProtuStrankaListFormatedWithAdress>
  <DomainObject.Predmet.ProtuStrankaListFormatedWithAdressOIB>
    <izvorni_sadrzaj>
      <item>KoJI savjetovanje d.o.o., OIB 13266685485, Babonićeva 95, 10000 Zagreb zastupanog po punomoćniku Sandro Lugar</item>
    </izvorni_sadrzaj>
    <derivirana_varijabla naziv="DomainObject.Predmet.ProtuStrankaListFormatedWithAdressOIB_1">
      <item>KoJI savjetovanje d.o.o., OIB 13266685485, Babonićeva 95, 10000 Zagreb zastupanog po punomoćniku Sandro Lugar</item>
    </derivirana_varijabla>
  </DomainObject.Predmet.ProtuStrankaListFormatedWithAdressOIB>
  <DomainObject.Predmet.ProtuStrankaListNazivFormated>
    <izvorni_sadrzaj>
      <item>KoJI savjetovanje d.o.o.</item>
    </izvorni_sadrzaj>
    <derivirana_varijabla naziv="DomainObject.Predmet.ProtuStrankaListNazivFormated_1">
      <item>KoJI savjetovanje d.o.o.</item>
    </derivirana_varijabla>
  </DomainObject.Predmet.ProtuStrankaListNazivFormated>
  <DomainObject.Predmet.ProtuStrankaListNazivFormatedOIB>
    <izvorni_sadrzaj>
      <item>KoJI savjetovanje d.o.o., OIB 13266685485</item>
    </izvorni_sadrzaj>
    <derivirana_varijabla naziv="DomainObject.Predmet.ProtuStrankaListNazivFormatedOIB_1">
      <item>KoJI savjetovanje d.o.o., OIB 13266685485</item>
    </derivirana_varijabla>
  </DomainObject.Predmet.ProtuStrankaListNazivFormatedOIB>
  <DomainObject.Predmet.OstaliListFormated>
    <izvorni_sadrzaj>
      <item>Sandro Lugar punomoćnik sudionika u postupku KoJI savjetovanje d.o.o.</item>
    </izvorni_sadrzaj>
    <derivirana_varijabla naziv="DomainObject.Predmet.OstaliListFormated_1">
      <item>Sandro Lugar punomoćnik sudionika u postupku KoJI savjetovanje d.o.o.</item>
    </derivirana_varijabla>
  </DomainObject.Predmet.OstaliListFormated>
  <DomainObject.Predmet.OstaliListFormatedOIB>
    <izvorni_sadrzaj>
      <item>Sandro Lugar, OIB 35140878685 punomoćnik sudionika u postupku KoJI savjetovanje d.o.o.</item>
    </izvorni_sadrzaj>
    <derivirana_varijabla naziv="DomainObject.Predmet.OstaliListFormatedOIB_1">
      <item>Sandro Lugar, OIB 35140878685 punomoćnik sudionika u postupku KoJI savjetovanje d.o.o.</item>
    </derivirana_varijabla>
  </DomainObject.Predmet.OstaliListFormatedOIB>
  <DomainObject.Predmet.OstaliListFormatedWithAdress>
    <izvorni_sadrzaj>
      <item>Sandro Lugar, Velikopoljska Ulica 12b, 10010 Veliko Polje punomoćnik sudionika u postupku KoJI savjetovanje d.o.o.</item>
    </izvorni_sadrzaj>
    <derivirana_varijabla naziv="DomainObject.Predmet.OstaliListFormatedWithAdress_1">
      <item>Sandro Lugar, Velikopoljska Ulica 12b, 10010 Veliko Polje punomoćnik sudionika u postupku KoJI savjetovanje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KoJI savjetovanje d.o.o.</item>
    </izvorni_sadrzaj>
    <derivirana_varijabla naziv="DomainObject.Predmet.OstaliListFormatedWithAdressOIB_1">
      <item>Sandro Lugar, OIB 35140878685, Velikopoljska Ulica 12b, 10010 Veliko Polje punomoćnik sudionika u postupku KoJI savjetovanje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KoJI savjetovanje d.o.o.</izvorni_sadrzaj>
    <derivirana_varijabla naziv="DomainObject.Predmet.ProtustrankaIDrugi_1">KoJI savjetovanje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KoJI savjetovanje d.o.o., OIB 13266685485, Babonićeva 95, 10000 Zagreb</izvorni_sadrzaj>
    <derivirana_varijabla naziv="DomainObject.Predmet.ProtustrankaIDrugiAdressOIB_1">KoJI savjetovanje d.o.o., OIB 13266685485,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KoJI savjetovanje d.o.o.</item>
      <item>FINA Regionalni centar Zagreb</item>
      <item>Sandro Lugar</item>
      <item>NAVA BANKA dioničko društvo u stečaju</item>
    </izvorni_sadrzaj>
    <derivirana_varijabla naziv="DomainObject.Predmet.SudioniciListNaziv_1">
      <item>KoJI savjetovanje d.o.o.</item>
      <item>FINA Regionalni centar Zagreb</item>
      <item>Sandro Lugar</item>
      <item>NAVA BANKA dioničko društvo u stečaju</item>
    </derivirana_varijabla>
  </DomainObject.Predmet.SudioniciListNaziv>
  <DomainObject.Predmet.SudioniciListAdressOIB>
    <izvorni_sadrzaj>
      <item>KoJI savjetovanje d.o.o., OIB 13266685485, Babonićeva 95,10000 Zagreb</item>
      <item>FINA Regionalni centar Zagreb, OIB 85821130368, Trg svibanjskih žrtava 1995. br.1,10000 Zagreb</item>
      <item>Sandro Lugar, OIB 35140878685, Velikopoljska Ulica 12b,10010 Veliko Polje</item>
      <item>NAVA BANKA dioničko društvo u stečaju, OIB 07492912398, Tratinska 27,10000 Zagreb</item>
    </izvorni_sadrzaj>
    <derivirana_varijabla naziv="DomainObject.Predmet.SudioniciListAdressOIB_1">
      <item>KoJI savjetovanje d.o.o., OIB 13266685485, Babonićeva 95,10000 Zagreb</item>
      <item>FINA Regionalni centar Zagreb, OIB 85821130368, Trg svibanjskih žrtava 1995. br.1,10000 Zagreb</item>
      <item>Sandro Lugar, OIB 35140878685, Velikopoljska Ulica 12b,10010 Veliko Polje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13266685485</item>
      <item>, OIB 85821130368</item>
      <item>, OIB 35140878685</item>
      <item>, OIB 07492912398</item>
    </izvorni_sadrzaj>
    <derivirana_varijabla naziv="DomainObject.Predmet.SudioniciListNazivOIB_1">
      <item>, OIB 13266685485</item>
      <item>, OIB 85821130368</item>
      <item>, OIB 35140878685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St-3996/2016-15</izvorni_sadrzaj>
    <derivirana_varijabla naziv="DomainObject.PredzadnjaOdlukaIzPredmeta.Oznaka_1">St-3996/2016-15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1405</properties:Characters>
  <properties:Lines>77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2018-12-13T13:10:00Z</dcterms:created>
  <dc:creator>MK</dc:creator>
  <cp:lastModifiedBy>Kristina Švajger</cp:lastModifiedBy>
  <cp:lastPrinted>2018-12-13T13:11:00Z</cp:lastPrinted>
  <dcterms:modified xmlns:xsi="http://www.w3.org/2001/XMLSchema-instance" xsi:type="dcterms:W3CDTF">2018-12-13T13:11:00Z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 (3),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