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acc8b" w14:paraId="24acc8b" w:rsidRDefault="00A306FD" w:rsidP="000A4BC7" w:rsidR="00A306FD" w:rsidRPr="000A4BC7">
      <w:pPr>
        <w:spacing w:lineRule="auto" w:line="240" w:after="0"/>
        <w:jc w:val="center"/>
        <w15:collapsed w:val="false"/>
        <w:rPr>
          <w:rFonts w:cs="Times New Roman" w:hAnsi="Times New Roman" w:ascii="Times New Roman"/>
          <w:sz w:val="24"/>
          <w:szCs w:val="24"/>
        </w:rPr>
      </w:pPr>
      <w:bookmarkStart w:name="_GoBack" w:id="0"/>
      <w:bookmarkEnd w:id="0"/>
      <w:r w:rsidRPr="000A4BC7">
        <w:rPr>
          <w:rFonts w:cs="Times New Roman" w:hAnsi="Times New Roman" w:ascii="Times New Roman"/>
          <w:sz w:val="24"/>
          <w:szCs w:val="24"/>
        </w:rPr>
        <w:tab/>
      </w:r>
      <w:r w:rsidRPr="000A4BC7">
        <w:rPr>
          <w:rFonts w:cs="Times New Roman" w:hAnsi="Times New Roman" w:ascii="Times New Roman"/>
          <w:sz w:val="24"/>
          <w:szCs w:val="24"/>
        </w:rPr>
        <w:tab/>
      </w:r>
      <w:r w:rsidRPr="000A4BC7">
        <w:rPr>
          <w:rFonts w:cs="Times New Roman" w:hAnsi="Times New Roman" w:ascii="Times New Roman"/>
          <w:sz w:val="24"/>
          <w:szCs w:val="24"/>
        </w:rPr>
        <w:tab/>
      </w:r>
      <w:r w:rsidRPr="000A4BC7">
        <w:rPr>
          <w:rFonts w:cs="Times New Roman" w:hAnsi="Times New Roman" w:ascii="Times New Roman"/>
          <w:sz w:val="24"/>
          <w:szCs w:val="24"/>
        </w:rPr>
        <w:tab/>
      </w:r>
      <w:r w:rsidRPr="000A4BC7">
        <w:rPr>
          <w:rFonts w:cs="Times New Roman" w:hAnsi="Times New Roman" w:ascii="Times New Roman"/>
          <w:sz w:val="24"/>
          <w:szCs w:val="24"/>
        </w:rPr>
        <w:tab/>
      </w:r>
      <w:r w:rsidRPr="000A4BC7">
        <w:rPr>
          <w:rFonts w:cs="Times New Roman" w:hAnsi="Times New Roman" w:ascii="Times New Roman"/>
          <w:sz w:val="24"/>
          <w:szCs w:val="24"/>
        </w:rPr>
        <w:tab/>
      </w:r>
      <w:r w:rsidRPr="000A4BC7">
        <w:rPr>
          <w:rFonts w:cs="Times New Roman" w:hAnsi="Times New Roman" w:ascii="Times New Roman"/>
          <w:sz w:val="24"/>
          <w:szCs w:val="24"/>
        </w:rPr>
        <w:tab/>
      </w:r>
      <w:r w:rsidRPr="000A4BC7">
        <w:rPr>
          <w:rFonts w:cs="Times New Roman" w:hAnsi="Times New Roman" w:ascii="Times New Roman"/>
          <w:sz w:val="24"/>
          <w:szCs w:val="24"/>
        </w:rPr>
        <w:tab/>
      </w:r>
      <w:r w:rsidRPr="000A4BC7">
        <w:rPr>
          <w:rFonts w:cs="Times New Roman" w:hAnsi="Times New Roman" w:ascii="Times New Roman"/>
          <w:sz w:val="24"/>
          <w:szCs w:val="24"/>
        </w:rPr>
        <w:tab/>
      </w:r>
      <w:r w:rsidRPr="000A4BC7">
        <w:rPr>
          <w:rFonts w:cs="Times New Roman" w:hAnsi="Times New Roman" w:ascii="Times New Roman"/>
          <w:sz w:val="24"/>
          <w:szCs w:val="24"/>
        </w:rPr>
        <w:tab/>
        <w:t>8 St-</w:t>
      </w:r>
      <w:r w:rsidR="00A70DB0" w:rsidRPr="000A4BC7">
        <w:rPr>
          <w:rFonts w:cs="Times New Roman" w:hAnsi="Times New Roman" w:ascii="Times New Roman"/>
          <w:sz w:val="24"/>
          <w:szCs w:val="24"/>
        </w:rPr>
        <w:t>22/14-</w:t>
      </w:r>
      <w:r w:rsidR="000A4BC7" w:rsidRPr="000A4BC7">
        <w:rPr>
          <w:rFonts w:cs="Times New Roman" w:hAnsi="Times New Roman" w:ascii="Times New Roman"/>
          <w:sz w:val="24"/>
          <w:szCs w:val="24"/>
        </w:rPr>
        <w:t>40</w:t>
      </w:r>
    </w:p>
    <w:p w:rsidRDefault="00A306FD" w:rsidP="000A4BC7" w:rsidR="00A306FD" w:rsidRPr="000A4BC7">
      <w:pPr>
        <w:spacing w:lineRule="auto" w:line="240" w:after="0"/>
        <w:jc w:val="center"/>
        <w:rPr>
          <w:rFonts w:cs="Times New Roman" w:hAnsi="Times New Roman" w:ascii="Times New Roman"/>
          <w:sz w:val="24"/>
          <w:szCs w:val="24"/>
        </w:rPr>
      </w:pPr>
    </w:p>
    <w:p w:rsidRDefault="00A306FD" w:rsidP="000A4BC7" w:rsidR="00A306FD">
      <w:pPr>
        <w:spacing w:lineRule="auto" w:line="240" w:after="0"/>
        <w:jc w:val="center"/>
        <w:rPr>
          <w:rFonts w:cs="Times New Roman" w:hAnsi="Times New Roman" w:ascii="Times New Roman"/>
          <w:sz w:val="24"/>
          <w:szCs w:val="24"/>
        </w:rPr>
      </w:pPr>
      <w:r w:rsidRPr="000A4BC7">
        <w:rPr>
          <w:rFonts w:cs="Times New Roman" w:hAnsi="Times New Roman" w:ascii="Times New Roman"/>
          <w:sz w:val="24"/>
          <w:szCs w:val="24"/>
        </w:rPr>
        <w:t xml:space="preserve">R E P U B L I K A  H R V A T S K A </w:t>
      </w:r>
    </w:p>
    <w:p w:rsidRDefault="000A4BC7" w:rsidP="000A4BC7" w:rsidR="000A4BC7" w:rsidRPr="000A4BC7">
      <w:pPr>
        <w:spacing w:lineRule="auto" w:line="240" w:after="0"/>
        <w:jc w:val="center"/>
        <w:rPr>
          <w:rFonts w:cs="Times New Roman" w:hAnsi="Times New Roman" w:ascii="Times New Roman"/>
          <w:sz w:val="24"/>
          <w:szCs w:val="24"/>
        </w:rPr>
      </w:pPr>
    </w:p>
    <w:p w:rsidRDefault="00A306FD" w:rsidP="000A4BC7" w:rsidR="00A306FD">
      <w:pPr>
        <w:spacing w:lineRule="auto" w:line="240" w:after="0"/>
        <w:jc w:val="center"/>
        <w:rPr>
          <w:rFonts w:cs="Times New Roman" w:hAnsi="Times New Roman" w:ascii="Times New Roman"/>
          <w:sz w:val="24"/>
          <w:szCs w:val="24"/>
        </w:rPr>
      </w:pPr>
      <w:r w:rsidRPr="000A4BC7">
        <w:rPr>
          <w:rFonts w:cs="Times New Roman" w:hAnsi="Times New Roman" w:ascii="Times New Roman"/>
          <w:sz w:val="24"/>
          <w:szCs w:val="24"/>
        </w:rPr>
        <w:t>R J E Š E N J E</w:t>
      </w:r>
    </w:p>
    <w:p w:rsidRDefault="000A4BC7" w:rsidP="000A4BC7" w:rsidR="000A4BC7" w:rsidRPr="000A4BC7">
      <w:pPr>
        <w:spacing w:lineRule="auto" w:line="240" w:after="0"/>
        <w:jc w:val="center"/>
        <w:rPr>
          <w:rFonts w:cs="Times New Roman" w:hAnsi="Times New Roman" w:ascii="Times New Roman"/>
          <w:sz w:val="24"/>
          <w:szCs w:val="24"/>
        </w:rPr>
      </w:pPr>
    </w:p>
    <w:p w:rsidRDefault="00643319" w:rsidP="000A4BC7" w:rsidR="00643319">
      <w:pPr>
        <w:spacing w:lineRule="auto" w:line="240" w:after="0"/>
        <w:jc w:val="both"/>
        <w:rPr>
          <w:rFonts w:cs="Times New Roman" w:hAnsi="Times New Roman" w:ascii="Times New Roman"/>
          <w:sz w:val="24"/>
          <w:szCs w:val="24"/>
        </w:rPr>
      </w:pPr>
      <w:r w:rsidRPr="000A4BC7">
        <w:rPr>
          <w:rFonts w:cs="Times New Roman" w:hAnsi="Times New Roman" w:ascii="Times New Roman"/>
          <w:sz w:val="24"/>
          <w:szCs w:val="24"/>
        </w:rPr>
        <w:t xml:space="preserve">              Trgovački sud u Rijeci po stečajnoj sutkinji Emi Brdovčak, u stečajnom postupku nad  imovinom dužnika pojedinca KRIST KAČINARI vl. Zlatarsko – filigranske i trgovačke radnje KRISTIJAN, Veli Lošinj, u stečaju, Obala Maršala Tita 13, OIB: 66093234021, MBO: 90241371, kojeg zastupa stečajni upravitelj Jure Matković iz Rijeke, Labinska 18, 13. travnja 2016.,</w:t>
      </w:r>
    </w:p>
    <w:p w:rsidRDefault="000A4BC7" w:rsidP="000A4BC7" w:rsidR="000A4BC7" w:rsidRPr="000A4BC7">
      <w:pPr>
        <w:spacing w:lineRule="auto" w:line="240" w:after="0"/>
        <w:jc w:val="both"/>
        <w:rPr>
          <w:rFonts w:cs="Times New Roman" w:hAnsi="Times New Roman" w:ascii="Times New Roman"/>
          <w:sz w:val="24"/>
          <w:szCs w:val="24"/>
        </w:rPr>
      </w:pPr>
    </w:p>
    <w:p w:rsidRDefault="00A306FD" w:rsidP="000A4BC7" w:rsidR="00A306FD">
      <w:pPr>
        <w:spacing w:lineRule="auto" w:line="240" w:after="0"/>
        <w:jc w:val="center"/>
        <w:rPr>
          <w:rFonts w:cs="Times New Roman" w:hAnsi="Times New Roman" w:ascii="Times New Roman"/>
          <w:sz w:val="24"/>
          <w:szCs w:val="24"/>
        </w:rPr>
      </w:pPr>
      <w:r w:rsidRPr="000A4BC7">
        <w:rPr>
          <w:rFonts w:cs="Times New Roman" w:hAnsi="Times New Roman" w:ascii="Times New Roman"/>
          <w:sz w:val="24"/>
          <w:szCs w:val="24"/>
        </w:rPr>
        <w:t>r i j e š i o    j e</w:t>
      </w:r>
    </w:p>
    <w:p w:rsidRDefault="000A4BC7" w:rsidP="000A4BC7" w:rsidR="000A4BC7" w:rsidRPr="000A4BC7">
      <w:pPr>
        <w:spacing w:lineRule="auto" w:line="240" w:after="0"/>
        <w:jc w:val="center"/>
        <w:rPr>
          <w:rFonts w:cs="Times New Roman" w:hAnsi="Times New Roman" w:ascii="Times New Roman"/>
          <w:sz w:val="24"/>
          <w:szCs w:val="24"/>
        </w:rPr>
      </w:pPr>
    </w:p>
    <w:p w:rsidRDefault="00A306FD" w:rsidP="000A4BC7" w:rsidR="00A306FD">
      <w:pPr>
        <w:spacing w:lineRule="auto" w:line="240" w:after="0"/>
        <w:jc w:val="both"/>
        <w:rPr>
          <w:rFonts w:cs="Times New Roman" w:hAnsi="Times New Roman" w:ascii="Times New Roman"/>
          <w:sz w:val="24"/>
          <w:szCs w:val="24"/>
        </w:rPr>
      </w:pPr>
      <w:r w:rsidRPr="000A4BC7">
        <w:rPr>
          <w:rFonts w:cs="Times New Roman" w:hAnsi="Times New Roman" w:ascii="Times New Roman"/>
          <w:sz w:val="24"/>
          <w:szCs w:val="24"/>
        </w:rPr>
        <w:t>I.</w:t>
      </w:r>
      <w:r w:rsidRPr="000A4BC7">
        <w:rPr>
          <w:rFonts w:cs="Times New Roman" w:hAnsi="Times New Roman" w:ascii="Times New Roman"/>
          <w:sz w:val="24"/>
          <w:szCs w:val="24"/>
        </w:rPr>
        <w:tab/>
        <w:t xml:space="preserve">Daje se suglasnost na </w:t>
      </w:r>
      <w:r w:rsidR="007875E0" w:rsidRPr="000A4BC7">
        <w:rPr>
          <w:rFonts w:cs="Times New Roman" w:hAnsi="Times New Roman" w:ascii="Times New Roman"/>
          <w:sz w:val="24"/>
          <w:szCs w:val="24"/>
        </w:rPr>
        <w:t xml:space="preserve">završnu </w:t>
      </w:r>
      <w:r w:rsidR="002D768B" w:rsidRPr="000A4BC7">
        <w:rPr>
          <w:rFonts w:cs="Times New Roman" w:hAnsi="Times New Roman" w:ascii="Times New Roman"/>
          <w:sz w:val="24"/>
          <w:szCs w:val="24"/>
        </w:rPr>
        <w:t>diobu stečajne mase od 5. travnja 2016</w:t>
      </w:r>
      <w:r w:rsidRPr="000A4BC7">
        <w:rPr>
          <w:rFonts w:cs="Times New Roman" w:hAnsi="Times New Roman" w:ascii="Times New Roman"/>
          <w:sz w:val="24"/>
          <w:szCs w:val="24"/>
        </w:rPr>
        <w:t>.</w:t>
      </w:r>
    </w:p>
    <w:p w:rsidRDefault="000A4BC7" w:rsidP="000A4BC7" w:rsidR="000A4BC7" w:rsidRPr="000A4BC7">
      <w:pPr>
        <w:spacing w:lineRule="auto" w:line="240" w:after="0"/>
        <w:jc w:val="both"/>
        <w:rPr>
          <w:rFonts w:cs="Times New Roman" w:hAnsi="Times New Roman" w:ascii="Times New Roman"/>
          <w:sz w:val="24"/>
          <w:szCs w:val="24"/>
        </w:rPr>
      </w:pPr>
    </w:p>
    <w:p w:rsidRDefault="00A306FD" w:rsidP="000A4BC7" w:rsidR="002D768B">
      <w:pPr>
        <w:spacing w:lineRule="auto" w:line="240" w:after="0"/>
        <w:jc w:val="both"/>
        <w:rPr>
          <w:rFonts w:cs="Times New Roman" w:hAnsi="Times New Roman" w:ascii="Times New Roman"/>
          <w:sz w:val="24"/>
          <w:szCs w:val="24"/>
        </w:rPr>
      </w:pPr>
      <w:r w:rsidRPr="000A4BC7">
        <w:rPr>
          <w:rFonts w:cs="Times New Roman" w:hAnsi="Times New Roman" w:ascii="Times New Roman"/>
          <w:sz w:val="24"/>
          <w:szCs w:val="24"/>
        </w:rPr>
        <w:t>II.</w:t>
      </w:r>
      <w:r w:rsidRPr="000A4BC7">
        <w:rPr>
          <w:rFonts w:cs="Times New Roman" w:hAnsi="Times New Roman" w:ascii="Times New Roman"/>
          <w:sz w:val="24"/>
          <w:szCs w:val="24"/>
        </w:rPr>
        <w:tab/>
        <w:t xml:space="preserve">Raspoloživim iznosom od </w:t>
      </w:r>
      <w:r w:rsidR="002D768B" w:rsidRPr="000A4BC7">
        <w:rPr>
          <w:rFonts w:cs="Times New Roman" w:hAnsi="Times New Roman" w:ascii="Times New Roman"/>
          <w:sz w:val="24"/>
          <w:szCs w:val="24"/>
        </w:rPr>
        <w:t xml:space="preserve">186.042,36 </w:t>
      </w:r>
      <w:r w:rsidRPr="000A4BC7">
        <w:rPr>
          <w:rFonts w:cs="Times New Roman" w:hAnsi="Times New Roman" w:ascii="Times New Roman"/>
          <w:sz w:val="24"/>
          <w:szCs w:val="24"/>
        </w:rPr>
        <w:t>k</w:t>
      </w:r>
      <w:r w:rsidR="002D768B" w:rsidRPr="000A4BC7">
        <w:rPr>
          <w:rFonts w:cs="Times New Roman" w:hAnsi="Times New Roman" w:ascii="Times New Roman"/>
          <w:sz w:val="24"/>
          <w:szCs w:val="24"/>
        </w:rPr>
        <w:t>n namiruju se utvrđene tražbine</w:t>
      </w:r>
    </w:p>
    <w:p w:rsidRDefault="000A4BC7" w:rsidP="000A4BC7" w:rsidR="000A4BC7" w:rsidRPr="000A4BC7">
      <w:pPr>
        <w:spacing w:lineRule="auto" w:line="240" w:after="0"/>
        <w:jc w:val="both"/>
        <w:rPr>
          <w:rFonts w:cs="Times New Roman" w:hAnsi="Times New Roman" w:ascii="Times New Roman"/>
          <w:sz w:val="24"/>
          <w:szCs w:val="24"/>
        </w:rPr>
      </w:pPr>
    </w:p>
    <w:p w:rsidRDefault="00A306FD" w:rsidP="000A4BC7" w:rsidR="00A306FD" w:rsidRPr="000A4BC7">
      <w:pPr>
        <w:pStyle w:val="Odlomakpopisa"/>
        <w:numPr>
          <w:ilvl w:val="0"/>
          <w:numId w:val="3"/>
        </w:numPr>
        <w:spacing w:lineRule="auto" w:line="240" w:after="0"/>
        <w:jc w:val="both"/>
        <w:rPr>
          <w:rFonts w:cs="Times New Roman" w:hAnsi="Times New Roman" w:ascii="Times New Roman"/>
          <w:sz w:val="24"/>
          <w:szCs w:val="24"/>
        </w:rPr>
      </w:pPr>
      <w:r w:rsidRPr="000A4BC7">
        <w:rPr>
          <w:rFonts w:cs="Times New Roman" w:hAnsi="Times New Roman" w:ascii="Times New Roman"/>
          <w:sz w:val="24"/>
          <w:szCs w:val="24"/>
        </w:rPr>
        <w:t>prvog višeg isplatnog reda</w:t>
      </w:r>
      <w:r w:rsidR="00DC60A3" w:rsidRPr="000A4BC7">
        <w:rPr>
          <w:rFonts w:cs="Times New Roman" w:hAnsi="Times New Roman" w:ascii="Times New Roman"/>
          <w:sz w:val="24"/>
          <w:szCs w:val="24"/>
        </w:rPr>
        <w:t xml:space="preserve"> u iznosu od </w:t>
      </w:r>
      <w:r w:rsidR="002D768B" w:rsidRPr="000A4BC7">
        <w:rPr>
          <w:rFonts w:cs="Times New Roman" w:hAnsi="Times New Roman" w:ascii="Times New Roman"/>
          <w:sz w:val="24"/>
          <w:szCs w:val="24"/>
        </w:rPr>
        <w:t xml:space="preserve"> 644,65 kn i to</w:t>
      </w:r>
      <w:r w:rsidRPr="000A4BC7">
        <w:rPr>
          <w:rFonts w:cs="Times New Roman" w:hAnsi="Times New Roman" w:ascii="Times New Roman"/>
          <w:sz w:val="24"/>
          <w:szCs w:val="24"/>
        </w:rPr>
        <w:t>:</w:t>
      </w:r>
    </w:p>
    <w:tbl>
      <w:tblPr>
        <w:tblW w:type="dxa" w:w="9038"/>
        <w:tblInd w:type="dxa" w:w="250"/>
        <w:tblBorders>
          <w:top w:space="0" w:sz="8" w:color="000000" w:val="single"/>
          <w:left w:space="0" w:sz="8" w:color="000000" w:val="single"/>
          <w:bottom w:space="0" w:sz="8" w:color="000000" w:val="single"/>
          <w:right w:space="0" w:sz="8" w:color="000000" w:val="single"/>
          <w:insideH w:space="0" w:sz="8" w:color="000000" w:val="single"/>
          <w:insideV w:space="0" w:sz="8" w:color="000000" w:val="single"/>
        </w:tblBorders>
        <w:tblLook w:val="00A0" w:noVBand="0" w:noHBand="0" w:lastColumn="0" w:firstColumn="1" w:lastRow="0" w:firstRow="1"/>
      </w:tblPr>
      <w:tblGrid>
        <w:gridCol w:w="681"/>
        <w:gridCol w:w="1736"/>
        <w:gridCol w:w="3525"/>
        <w:gridCol w:w="1666"/>
        <w:gridCol w:w="1430"/>
      </w:tblGrid>
      <w:tr w:rsidTr="0053692A" w:rsidR="0053692A" w:rsidRPr="000A4BC7">
        <w:trPr>
          <w:trHeight w:val="60"/>
        </w:trPr>
        <w:tc>
          <w:tcPr>
            <w:tcW w:type="dxa" w:w="697"/>
          </w:tcPr>
          <w:p w:rsidRDefault="0053692A" w:rsidP="000A4BC7" w:rsidR="0053692A" w:rsidRPr="000A4BC7">
            <w:pPr>
              <w:spacing w:lineRule="auto" w:line="240" w:after="0"/>
              <w:rPr>
                <w:rFonts w:cs="Times New Roman" w:hAnsi="Times New Roman" w:ascii="Times New Roman"/>
                <w:sz w:val="24"/>
                <w:szCs w:val="24"/>
              </w:rPr>
            </w:pPr>
          </w:p>
        </w:tc>
        <w:tc>
          <w:tcPr>
            <w:tcW w:type="dxa" w:w="1711"/>
          </w:tcPr>
          <w:p w:rsidRDefault="0053692A" w:rsidP="000A4BC7" w:rsidR="0053692A" w:rsidRPr="000A4BC7">
            <w:pPr>
              <w:spacing w:lineRule="auto" w:line="240" w:after="0"/>
              <w:rPr>
                <w:rFonts w:cs="Times New Roman" w:hAnsi="Times New Roman" w:ascii="Times New Roman"/>
                <w:sz w:val="24"/>
                <w:szCs w:val="24"/>
              </w:rPr>
            </w:pPr>
            <w:r w:rsidRPr="000A4BC7">
              <w:rPr>
                <w:rFonts w:cs="Times New Roman" w:hAnsi="Times New Roman" w:ascii="Times New Roman"/>
                <w:sz w:val="24"/>
                <w:szCs w:val="24"/>
              </w:rPr>
              <w:t xml:space="preserve">OIB VJEROVNIKA </w:t>
            </w:r>
          </w:p>
        </w:tc>
        <w:tc>
          <w:tcPr>
            <w:tcW w:type="dxa" w:w="3623"/>
          </w:tcPr>
          <w:p w:rsidRDefault="0053692A" w:rsidP="000A4BC7" w:rsidR="0053692A" w:rsidRPr="000A4BC7">
            <w:pPr>
              <w:spacing w:lineRule="auto" w:line="240" w:after="0"/>
              <w:rPr>
                <w:rFonts w:cs="Times New Roman" w:hAnsi="Times New Roman" w:ascii="Times New Roman"/>
                <w:sz w:val="24"/>
                <w:szCs w:val="24"/>
              </w:rPr>
            </w:pPr>
            <w:r w:rsidRPr="000A4BC7">
              <w:rPr>
                <w:rFonts w:cs="Times New Roman" w:hAnsi="Times New Roman" w:ascii="Times New Roman"/>
                <w:sz w:val="24"/>
                <w:szCs w:val="24"/>
              </w:rPr>
              <w:t xml:space="preserve">NAZIV VJEROVNIKA </w:t>
            </w:r>
          </w:p>
        </w:tc>
        <w:tc>
          <w:tcPr>
            <w:tcW w:type="dxa" w:w="1678"/>
          </w:tcPr>
          <w:p w:rsidRDefault="0053692A" w:rsidP="000A4BC7" w:rsidR="0053692A" w:rsidRPr="000A4BC7">
            <w:pPr>
              <w:spacing w:lineRule="auto" w:line="240" w:after="0"/>
              <w:rPr>
                <w:rFonts w:cs="Times New Roman" w:hAnsi="Times New Roman" w:ascii="Times New Roman"/>
                <w:sz w:val="24"/>
                <w:szCs w:val="24"/>
              </w:rPr>
            </w:pPr>
            <w:r w:rsidRPr="000A4BC7">
              <w:rPr>
                <w:rFonts w:cs="Times New Roman" w:hAnsi="Times New Roman" w:ascii="Times New Roman"/>
                <w:sz w:val="24"/>
                <w:szCs w:val="24"/>
              </w:rPr>
              <w:t xml:space="preserve">UTVRĐENI IZNOS TRAŽBINE </w:t>
            </w:r>
          </w:p>
        </w:tc>
        <w:tc>
          <w:tcPr>
            <w:tcW w:type="dxa" w:w="1329"/>
          </w:tcPr>
          <w:p w:rsidRDefault="0053692A" w:rsidP="000A4BC7" w:rsidR="0053692A" w:rsidRPr="000A4BC7">
            <w:pPr>
              <w:spacing w:lineRule="auto" w:line="240" w:after="0"/>
              <w:rPr>
                <w:rFonts w:cs="Times New Roman" w:hAnsi="Times New Roman" w:ascii="Times New Roman"/>
                <w:sz w:val="24"/>
                <w:szCs w:val="24"/>
              </w:rPr>
            </w:pPr>
            <w:r w:rsidRPr="000A4BC7">
              <w:rPr>
                <w:rFonts w:cs="Times New Roman" w:hAnsi="Times New Roman" w:ascii="Times New Roman"/>
                <w:sz w:val="24"/>
                <w:szCs w:val="24"/>
              </w:rPr>
              <w:t>IZNOS TRAŽBINE ZA KOJI SE NAMIRUJE</w:t>
            </w:r>
          </w:p>
        </w:tc>
      </w:tr>
      <w:tr w:rsidTr="0053692A" w:rsidR="0053692A" w:rsidRPr="000A4BC7">
        <w:trPr>
          <w:trHeight w:val="559"/>
        </w:trPr>
        <w:tc>
          <w:tcPr>
            <w:tcW w:type="dxa" w:w="697"/>
            <w:vAlign w:val="center"/>
          </w:tcPr>
          <w:p w:rsidRDefault="0053692A" w:rsidP="000A4BC7" w:rsidR="0053692A" w:rsidRPr="000A4BC7">
            <w:pPr>
              <w:spacing w:lineRule="auto" w:line="240" w:after="0"/>
              <w:rPr>
                <w:rFonts w:cs="Times New Roman" w:hAnsi="Times New Roman" w:ascii="Times New Roman"/>
                <w:sz w:val="24"/>
                <w:szCs w:val="24"/>
              </w:rPr>
            </w:pPr>
            <w:r w:rsidRPr="000A4BC7">
              <w:rPr>
                <w:rFonts w:cs="Times New Roman" w:hAnsi="Times New Roman" w:ascii="Times New Roman"/>
                <w:sz w:val="24"/>
                <w:szCs w:val="24"/>
              </w:rPr>
              <w:t>1.</w:t>
            </w:r>
          </w:p>
        </w:tc>
        <w:tc>
          <w:tcPr>
            <w:tcW w:type="dxa" w:w="1711"/>
            <w:vAlign w:val="center"/>
          </w:tcPr>
          <w:p w:rsidRDefault="002D768B" w:rsidP="000A4BC7" w:rsidR="0053692A" w:rsidRPr="000A4BC7">
            <w:pPr>
              <w:spacing w:lineRule="auto" w:line="240" w:after="0"/>
              <w:rPr>
                <w:rFonts w:cs="Times New Roman" w:hAnsi="Times New Roman" w:ascii="Times New Roman"/>
                <w:sz w:val="24"/>
                <w:szCs w:val="24"/>
              </w:rPr>
            </w:pPr>
            <w:r w:rsidRPr="000A4BC7">
              <w:rPr>
                <w:rFonts w:cs="Times New Roman" w:hAnsi="Times New Roman" w:ascii="Times New Roman"/>
                <w:sz w:val="24"/>
                <w:szCs w:val="24"/>
              </w:rPr>
              <w:t>18683136487</w:t>
            </w:r>
          </w:p>
        </w:tc>
        <w:tc>
          <w:tcPr>
            <w:tcW w:type="dxa" w:w="3623"/>
          </w:tcPr>
          <w:p w:rsidRDefault="002D768B" w:rsidP="000A4BC7" w:rsidR="0053692A" w:rsidRPr="000A4BC7">
            <w:pPr>
              <w:spacing w:lineRule="auto" w:line="240" w:after="0"/>
              <w:rPr>
                <w:rFonts w:cs="Times New Roman" w:hAnsi="Times New Roman" w:ascii="Times New Roman"/>
                <w:sz w:val="24"/>
                <w:szCs w:val="24"/>
              </w:rPr>
            </w:pPr>
            <w:r w:rsidRPr="000A4BC7">
              <w:rPr>
                <w:rFonts w:cs="Times New Roman" w:hAnsi="Times New Roman" w:ascii="Times New Roman"/>
                <w:sz w:val="24"/>
                <w:szCs w:val="24"/>
              </w:rPr>
              <w:t>REPUBLIKA HRVATSKA, Ministarstvo financija, POREZNA UPRAVA, OIB: 18683136487</w:t>
            </w:r>
          </w:p>
        </w:tc>
        <w:tc>
          <w:tcPr>
            <w:tcW w:type="dxa" w:w="1678"/>
            <w:vAlign w:val="center"/>
          </w:tcPr>
          <w:p w:rsidRDefault="002D768B" w:rsidP="000A4BC7" w:rsidR="0053692A" w:rsidRPr="000A4BC7">
            <w:pPr>
              <w:spacing w:lineRule="auto" w:line="240" w:after="0"/>
              <w:rPr>
                <w:rFonts w:cs="Times New Roman" w:hAnsi="Times New Roman" w:ascii="Times New Roman"/>
                <w:sz w:val="24"/>
                <w:szCs w:val="24"/>
              </w:rPr>
            </w:pPr>
            <w:r w:rsidRPr="000A4BC7">
              <w:rPr>
                <w:rFonts w:cs="Times New Roman" w:hAnsi="Times New Roman" w:ascii="Times New Roman"/>
                <w:sz w:val="24"/>
                <w:szCs w:val="24"/>
              </w:rPr>
              <w:t xml:space="preserve">644,65 kn </w:t>
            </w:r>
          </w:p>
        </w:tc>
        <w:tc>
          <w:tcPr>
            <w:tcW w:type="dxa" w:w="1329"/>
          </w:tcPr>
          <w:p w:rsidRDefault="002D768B" w:rsidP="000A4BC7" w:rsidR="0053692A" w:rsidRPr="000A4BC7">
            <w:pPr>
              <w:spacing w:lineRule="auto" w:line="240" w:after="0"/>
              <w:rPr>
                <w:rFonts w:cs="Times New Roman" w:hAnsi="Times New Roman" w:ascii="Times New Roman"/>
                <w:sz w:val="24"/>
                <w:szCs w:val="24"/>
              </w:rPr>
            </w:pPr>
            <w:r w:rsidRPr="000A4BC7">
              <w:rPr>
                <w:rFonts w:cs="Times New Roman" w:hAnsi="Times New Roman" w:ascii="Times New Roman"/>
                <w:sz w:val="24"/>
                <w:szCs w:val="24"/>
              </w:rPr>
              <w:t>644,65 kn</w:t>
            </w:r>
          </w:p>
        </w:tc>
      </w:tr>
    </w:tbl>
    <w:p w:rsidRDefault="00A306FD" w:rsidP="000A4BC7" w:rsidR="00A306FD" w:rsidRPr="000A4BC7">
      <w:pPr>
        <w:spacing w:lineRule="auto" w:line="240" w:after="0"/>
        <w:rPr>
          <w:rFonts w:cs="Times New Roman" w:hAnsi="Times New Roman" w:ascii="Times New Roman"/>
          <w:sz w:val="24"/>
          <w:szCs w:val="24"/>
        </w:rPr>
      </w:pPr>
    </w:p>
    <w:p w:rsidRDefault="002D768B" w:rsidP="000A4BC7" w:rsidR="002D768B" w:rsidRPr="000A4BC7">
      <w:pPr>
        <w:pStyle w:val="Odlomakpopisa"/>
        <w:numPr>
          <w:ilvl w:val="0"/>
          <w:numId w:val="3"/>
        </w:numPr>
        <w:spacing w:lineRule="auto" w:line="240" w:after="0"/>
        <w:jc w:val="both"/>
        <w:rPr>
          <w:rFonts w:cs="Times New Roman" w:hAnsi="Times New Roman" w:ascii="Times New Roman"/>
          <w:sz w:val="24"/>
          <w:szCs w:val="24"/>
        </w:rPr>
      </w:pPr>
      <w:r w:rsidRPr="000A4BC7">
        <w:rPr>
          <w:rFonts w:cs="Times New Roman" w:hAnsi="Times New Roman" w:ascii="Times New Roman"/>
          <w:sz w:val="24"/>
          <w:szCs w:val="24"/>
        </w:rPr>
        <w:t xml:space="preserve">drugog višeg isplatnog reda u iznosu od 185.397,71 kn i to: </w:t>
      </w:r>
    </w:p>
    <w:tbl>
      <w:tblPr>
        <w:tblW w:type="dxa" w:w="9038"/>
        <w:tblInd w:type="dxa" w:w="250"/>
        <w:tblBorders>
          <w:top w:space="0" w:sz="8" w:color="000000" w:val="single"/>
          <w:left w:space="0" w:sz="8" w:color="000000" w:val="single"/>
          <w:bottom w:space="0" w:sz="8" w:color="000000" w:val="single"/>
          <w:right w:space="0" w:sz="8" w:color="000000" w:val="single"/>
          <w:insideH w:space="0" w:sz="8" w:color="000000" w:val="single"/>
          <w:insideV w:space="0" w:sz="8" w:color="000000" w:val="single"/>
        </w:tblBorders>
        <w:tblLook w:val="00A0" w:noVBand="0" w:noHBand="0" w:lastColumn="0" w:firstColumn="1" w:lastRow="0" w:firstRow="1"/>
      </w:tblPr>
      <w:tblGrid>
        <w:gridCol w:w="676"/>
        <w:gridCol w:w="1736"/>
        <w:gridCol w:w="3534"/>
        <w:gridCol w:w="1662"/>
        <w:gridCol w:w="1430"/>
      </w:tblGrid>
      <w:tr w:rsidTr="00FE3E9B" w:rsidR="002D768B" w:rsidRPr="000A4BC7">
        <w:trPr>
          <w:trHeight w:val="60"/>
        </w:trPr>
        <w:tc>
          <w:tcPr>
            <w:tcW w:type="dxa" w:w="697"/>
          </w:tcPr>
          <w:p w:rsidRDefault="002D768B" w:rsidP="000A4BC7" w:rsidR="002D768B" w:rsidRPr="000A4BC7">
            <w:pPr>
              <w:spacing w:lineRule="auto" w:line="240" w:after="0"/>
              <w:rPr>
                <w:rFonts w:cs="Times New Roman" w:hAnsi="Times New Roman" w:ascii="Times New Roman"/>
                <w:sz w:val="24"/>
                <w:szCs w:val="24"/>
              </w:rPr>
            </w:pPr>
          </w:p>
        </w:tc>
        <w:tc>
          <w:tcPr>
            <w:tcW w:type="dxa" w:w="1711"/>
          </w:tcPr>
          <w:p w:rsidRDefault="002D768B" w:rsidP="000A4BC7" w:rsidR="002D768B" w:rsidRPr="000A4BC7">
            <w:pPr>
              <w:spacing w:lineRule="auto" w:line="240" w:after="0"/>
              <w:rPr>
                <w:rFonts w:cs="Times New Roman" w:hAnsi="Times New Roman" w:ascii="Times New Roman"/>
                <w:sz w:val="24"/>
                <w:szCs w:val="24"/>
              </w:rPr>
            </w:pPr>
            <w:r w:rsidRPr="000A4BC7">
              <w:rPr>
                <w:rFonts w:cs="Times New Roman" w:hAnsi="Times New Roman" w:ascii="Times New Roman"/>
                <w:sz w:val="24"/>
                <w:szCs w:val="24"/>
              </w:rPr>
              <w:t xml:space="preserve">OIB VJEROVNIKA </w:t>
            </w:r>
          </w:p>
        </w:tc>
        <w:tc>
          <w:tcPr>
            <w:tcW w:type="dxa" w:w="3623"/>
          </w:tcPr>
          <w:p w:rsidRDefault="002D768B" w:rsidP="000A4BC7" w:rsidR="002D768B" w:rsidRPr="000A4BC7">
            <w:pPr>
              <w:spacing w:lineRule="auto" w:line="240" w:after="0"/>
              <w:rPr>
                <w:rFonts w:cs="Times New Roman" w:hAnsi="Times New Roman" w:ascii="Times New Roman"/>
                <w:sz w:val="24"/>
                <w:szCs w:val="24"/>
              </w:rPr>
            </w:pPr>
            <w:r w:rsidRPr="000A4BC7">
              <w:rPr>
                <w:rFonts w:cs="Times New Roman" w:hAnsi="Times New Roman" w:ascii="Times New Roman"/>
                <w:sz w:val="24"/>
                <w:szCs w:val="24"/>
              </w:rPr>
              <w:t xml:space="preserve">NAZIV VJEROVNIKA </w:t>
            </w:r>
          </w:p>
        </w:tc>
        <w:tc>
          <w:tcPr>
            <w:tcW w:type="dxa" w:w="1678"/>
          </w:tcPr>
          <w:p w:rsidRDefault="002D768B" w:rsidP="000A4BC7" w:rsidR="002D768B" w:rsidRPr="000A4BC7">
            <w:pPr>
              <w:spacing w:lineRule="auto" w:line="240" w:after="0"/>
              <w:rPr>
                <w:rFonts w:cs="Times New Roman" w:hAnsi="Times New Roman" w:ascii="Times New Roman"/>
                <w:sz w:val="24"/>
                <w:szCs w:val="24"/>
              </w:rPr>
            </w:pPr>
            <w:r w:rsidRPr="000A4BC7">
              <w:rPr>
                <w:rFonts w:cs="Times New Roman" w:hAnsi="Times New Roman" w:ascii="Times New Roman"/>
                <w:sz w:val="24"/>
                <w:szCs w:val="24"/>
              </w:rPr>
              <w:t xml:space="preserve">UTVRĐENI IZNOS TRAŽBINE </w:t>
            </w:r>
          </w:p>
        </w:tc>
        <w:tc>
          <w:tcPr>
            <w:tcW w:type="dxa" w:w="1329"/>
          </w:tcPr>
          <w:p w:rsidRDefault="002D768B" w:rsidP="000A4BC7" w:rsidR="002D768B" w:rsidRPr="000A4BC7">
            <w:pPr>
              <w:spacing w:lineRule="auto" w:line="240" w:after="0"/>
              <w:rPr>
                <w:rFonts w:cs="Times New Roman" w:hAnsi="Times New Roman" w:ascii="Times New Roman"/>
                <w:sz w:val="24"/>
                <w:szCs w:val="24"/>
              </w:rPr>
            </w:pPr>
            <w:r w:rsidRPr="000A4BC7">
              <w:rPr>
                <w:rFonts w:cs="Times New Roman" w:hAnsi="Times New Roman" w:ascii="Times New Roman"/>
                <w:sz w:val="24"/>
                <w:szCs w:val="24"/>
              </w:rPr>
              <w:t>IZNOS TRAŽBINE ZA KOJI SE NAMIRUJE</w:t>
            </w:r>
          </w:p>
        </w:tc>
      </w:tr>
      <w:tr w:rsidTr="00FE3E9B" w:rsidR="002D768B" w:rsidRPr="000A4BC7">
        <w:trPr>
          <w:trHeight w:val="559"/>
        </w:trPr>
        <w:tc>
          <w:tcPr>
            <w:tcW w:type="dxa" w:w="697"/>
            <w:vAlign w:val="center"/>
          </w:tcPr>
          <w:p w:rsidRDefault="002D768B" w:rsidP="000A4BC7" w:rsidR="002D768B" w:rsidRPr="000A4BC7">
            <w:pPr>
              <w:spacing w:lineRule="auto" w:line="240" w:after="0"/>
              <w:rPr>
                <w:rFonts w:cs="Times New Roman" w:hAnsi="Times New Roman" w:ascii="Times New Roman"/>
                <w:sz w:val="24"/>
                <w:szCs w:val="24"/>
              </w:rPr>
            </w:pPr>
            <w:r w:rsidRPr="000A4BC7">
              <w:rPr>
                <w:rFonts w:cs="Times New Roman" w:hAnsi="Times New Roman" w:ascii="Times New Roman"/>
                <w:sz w:val="24"/>
                <w:szCs w:val="24"/>
              </w:rPr>
              <w:t>1.</w:t>
            </w:r>
          </w:p>
        </w:tc>
        <w:tc>
          <w:tcPr>
            <w:tcW w:type="dxa" w:w="1711"/>
            <w:vAlign w:val="center"/>
          </w:tcPr>
          <w:p w:rsidRDefault="002D768B" w:rsidP="000A4BC7" w:rsidR="002D768B" w:rsidRPr="000A4BC7">
            <w:pPr>
              <w:spacing w:lineRule="auto" w:line="240" w:after="0"/>
              <w:rPr>
                <w:rFonts w:cs="Times New Roman" w:hAnsi="Times New Roman" w:ascii="Times New Roman"/>
                <w:sz w:val="24"/>
                <w:szCs w:val="24"/>
              </w:rPr>
            </w:pPr>
            <w:r w:rsidRPr="000A4BC7">
              <w:rPr>
                <w:rFonts w:cs="Times New Roman" w:hAnsi="Times New Roman" w:ascii="Times New Roman"/>
                <w:sz w:val="24"/>
                <w:szCs w:val="24"/>
              </w:rPr>
              <w:t>OIB: 46830600751</w:t>
            </w:r>
          </w:p>
        </w:tc>
        <w:tc>
          <w:tcPr>
            <w:tcW w:type="dxa" w:w="3623"/>
          </w:tcPr>
          <w:p w:rsidRDefault="002D768B" w:rsidP="000A4BC7" w:rsidR="002D768B" w:rsidRPr="000A4BC7">
            <w:pPr>
              <w:spacing w:lineRule="auto" w:line="240" w:after="0"/>
              <w:rPr>
                <w:rFonts w:cs="Times New Roman" w:hAnsi="Times New Roman" w:ascii="Times New Roman"/>
                <w:sz w:val="24"/>
                <w:szCs w:val="24"/>
              </w:rPr>
            </w:pPr>
            <w:r w:rsidRPr="000A4BC7">
              <w:rPr>
                <w:rFonts w:cs="Times New Roman" w:hAnsi="Times New Roman" w:ascii="Times New Roman"/>
                <w:sz w:val="24"/>
                <w:szCs w:val="24"/>
              </w:rPr>
              <w:t>HEP – OPERATER DISTRIBUCIJSKOG SUSTAVA d.o.o. Zagreb, Ulica grada Vukovara 37</w:t>
            </w:r>
          </w:p>
        </w:tc>
        <w:tc>
          <w:tcPr>
            <w:tcW w:type="dxa" w:w="1678"/>
            <w:vAlign w:val="center"/>
          </w:tcPr>
          <w:p w:rsidRDefault="002D768B" w:rsidP="000A4BC7" w:rsidR="002D768B" w:rsidRPr="000A4BC7">
            <w:pPr>
              <w:spacing w:lineRule="auto" w:line="240" w:after="0"/>
              <w:rPr>
                <w:rFonts w:cs="Times New Roman" w:hAnsi="Times New Roman" w:ascii="Times New Roman"/>
                <w:sz w:val="24"/>
                <w:szCs w:val="24"/>
              </w:rPr>
            </w:pPr>
            <w:r w:rsidRPr="000A4BC7">
              <w:rPr>
                <w:rFonts w:cs="Times New Roman" w:hAnsi="Times New Roman" w:ascii="Times New Roman"/>
                <w:sz w:val="24"/>
                <w:szCs w:val="24"/>
              </w:rPr>
              <w:t>1.136,43 kn</w:t>
            </w:r>
          </w:p>
        </w:tc>
        <w:tc>
          <w:tcPr>
            <w:tcW w:type="dxa" w:w="1329"/>
          </w:tcPr>
          <w:p w:rsidRDefault="002D768B" w:rsidP="000A4BC7" w:rsidR="002D768B" w:rsidRPr="000A4BC7">
            <w:pPr>
              <w:spacing w:lineRule="auto" w:line="240" w:after="0"/>
              <w:rPr>
                <w:rFonts w:cs="Times New Roman" w:hAnsi="Times New Roman" w:ascii="Times New Roman"/>
                <w:sz w:val="24"/>
                <w:szCs w:val="24"/>
              </w:rPr>
            </w:pPr>
          </w:p>
          <w:p w:rsidRDefault="002D768B" w:rsidP="000A4BC7" w:rsidR="002D768B" w:rsidRPr="000A4BC7">
            <w:pPr>
              <w:spacing w:lineRule="auto" w:line="240" w:after="0"/>
              <w:rPr>
                <w:rFonts w:cs="Times New Roman" w:hAnsi="Times New Roman" w:ascii="Times New Roman"/>
                <w:sz w:val="24"/>
                <w:szCs w:val="24"/>
              </w:rPr>
            </w:pPr>
            <w:r w:rsidRPr="000A4BC7">
              <w:rPr>
                <w:rFonts w:cs="Times New Roman" w:hAnsi="Times New Roman" w:ascii="Times New Roman"/>
                <w:sz w:val="24"/>
                <w:szCs w:val="24"/>
              </w:rPr>
              <w:t>1.136,43 kn</w:t>
            </w:r>
          </w:p>
        </w:tc>
      </w:tr>
      <w:tr w:rsidTr="00FE3E9B" w:rsidR="002D768B" w:rsidRPr="000A4BC7">
        <w:trPr>
          <w:trHeight w:val="559"/>
        </w:trPr>
        <w:tc>
          <w:tcPr>
            <w:tcW w:type="dxa" w:w="697"/>
            <w:vAlign w:val="center"/>
          </w:tcPr>
          <w:p w:rsidRDefault="002D768B" w:rsidP="000A4BC7" w:rsidR="002D768B" w:rsidRPr="000A4BC7">
            <w:pPr>
              <w:spacing w:lineRule="auto" w:line="240" w:after="0"/>
              <w:rPr>
                <w:rFonts w:cs="Times New Roman" w:hAnsi="Times New Roman" w:ascii="Times New Roman"/>
                <w:sz w:val="24"/>
                <w:szCs w:val="24"/>
              </w:rPr>
            </w:pPr>
            <w:r w:rsidRPr="000A4BC7">
              <w:rPr>
                <w:rFonts w:cs="Times New Roman" w:hAnsi="Times New Roman" w:ascii="Times New Roman"/>
                <w:sz w:val="24"/>
                <w:szCs w:val="24"/>
              </w:rPr>
              <w:t xml:space="preserve">2. </w:t>
            </w:r>
          </w:p>
        </w:tc>
        <w:tc>
          <w:tcPr>
            <w:tcW w:type="dxa" w:w="1711"/>
            <w:vAlign w:val="center"/>
          </w:tcPr>
          <w:p w:rsidRDefault="002D768B" w:rsidP="000A4BC7" w:rsidR="002D768B" w:rsidRPr="000A4BC7">
            <w:pPr>
              <w:spacing w:lineRule="auto" w:line="240" w:after="0"/>
              <w:rPr>
                <w:rFonts w:cs="Times New Roman" w:hAnsi="Times New Roman" w:ascii="Times New Roman"/>
                <w:sz w:val="24"/>
                <w:szCs w:val="24"/>
              </w:rPr>
            </w:pPr>
            <w:r w:rsidRPr="000A4BC7">
              <w:rPr>
                <w:rFonts w:cs="Times New Roman" w:hAnsi="Times New Roman" w:ascii="Times New Roman"/>
                <w:sz w:val="24"/>
                <w:szCs w:val="24"/>
              </w:rPr>
              <w:t>OIB: 18683136487</w:t>
            </w:r>
          </w:p>
        </w:tc>
        <w:tc>
          <w:tcPr>
            <w:tcW w:type="dxa" w:w="3623"/>
          </w:tcPr>
          <w:p w:rsidRDefault="002D768B" w:rsidP="000A4BC7" w:rsidR="002D768B" w:rsidRPr="000A4BC7">
            <w:pPr>
              <w:spacing w:lineRule="auto" w:line="240" w:after="0"/>
              <w:rPr>
                <w:rFonts w:cs="Times New Roman" w:hAnsi="Times New Roman" w:ascii="Times New Roman"/>
                <w:sz w:val="24"/>
                <w:szCs w:val="24"/>
              </w:rPr>
            </w:pPr>
            <w:r w:rsidRPr="000A4BC7">
              <w:rPr>
                <w:rFonts w:cs="Times New Roman" w:hAnsi="Times New Roman" w:ascii="Times New Roman"/>
                <w:sz w:val="24"/>
                <w:szCs w:val="24"/>
              </w:rPr>
              <w:t>REPUBLIKA HRVATSKA, Ministarstvo financija, POREZNA UPRAVA, OIB: 18683136487</w:t>
            </w:r>
          </w:p>
        </w:tc>
        <w:tc>
          <w:tcPr>
            <w:tcW w:type="dxa" w:w="1678"/>
            <w:vAlign w:val="center"/>
          </w:tcPr>
          <w:p w:rsidRDefault="002D768B" w:rsidP="000A4BC7" w:rsidR="002D768B" w:rsidRPr="000A4BC7">
            <w:pPr>
              <w:spacing w:lineRule="auto" w:line="240" w:after="0"/>
              <w:rPr>
                <w:rFonts w:cs="Times New Roman" w:hAnsi="Times New Roman" w:ascii="Times New Roman"/>
                <w:sz w:val="24"/>
                <w:szCs w:val="24"/>
              </w:rPr>
            </w:pPr>
            <w:r w:rsidRPr="000A4BC7">
              <w:rPr>
                <w:rFonts w:cs="Times New Roman" w:hAnsi="Times New Roman" w:ascii="Times New Roman"/>
                <w:sz w:val="24"/>
                <w:szCs w:val="24"/>
              </w:rPr>
              <w:t>100.524,29 kn</w:t>
            </w:r>
          </w:p>
        </w:tc>
        <w:tc>
          <w:tcPr>
            <w:tcW w:type="dxa" w:w="1329"/>
          </w:tcPr>
          <w:p w:rsidRDefault="002D768B" w:rsidP="000A4BC7" w:rsidR="002D768B" w:rsidRPr="000A4BC7">
            <w:pPr>
              <w:spacing w:lineRule="auto" w:line="240" w:after="0"/>
              <w:rPr>
                <w:rFonts w:cs="Times New Roman" w:hAnsi="Times New Roman" w:ascii="Times New Roman"/>
                <w:sz w:val="24"/>
                <w:szCs w:val="24"/>
              </w:rPr>
            </w:pPr>
          </w:p>
          <w:p w:rsidRDefault="002D768B" w:rsidP="000A4BC7" w:rsidR="002D768B" w:rsidRPr="000A4BC7">
            <w:pPr>
              <w:spacing w:lineRule="auto" w:line="240" w:after="0"/>
              <w:rPr>
                <w:rFonts w:cs="Times New Roman" w:hAnsi="Times New Roman" w:ascii="Times New Roman"/>
                <w:sz w:val="24"/>
                <w:szCs w:val="24"/>
              </w:rPr>
            </w:pPr>
            <w:r w:rsidRPr="000A4BC7">
              <w:rPr>
                <w:rFonts w:cs="Times New Roman" w:hAnsi="Times New Roman" w:ascii="Times New Roman"/>
                <w:sz w:val="24"/>
                <w:szCs w:val="24"/>
              </w:rPr>
              <w:t>100.524,29 kn</w:t>
            </w:r>
          </w:p>
        </w:tc>
      </w:tr>
      <w:tr w:rsidTr="00FE3E9B" w:rsidR="002D768B" w:rsidRPr="000A4BC7">
        <w:trPr>
          <w:trHeight w:val="559"/>
        </w:trPr>
        <w:tc>
          <w:tcPr>
            <w:tcW w:type="dxa" w:w="697"/>
            <w:vAlign w:val="center"/>
          </w:tcPr>
          <w:p w:rsidRDefault="002D768B" w:rsidP="000A4BC7" w:rsidR="002D768B" w:rsidRPr="000A4BC7">
            <w:pPr>
              <w:spacing w:lineRule="auto" w:line="240" w:after="0"/>
              <w:rPr>
                <w:rFonts w:cs="Times New Roman" w:hAnsi="Times New Roman" w:ascii="Times New Roman"/>
                <w:sz w:val="24"/>
                <w:szCs w:val="24"/>
              </w:rPr>
            </w:pPr>
            <w:r w:rsidRPr="000A4BC7">
              <w:rPr>
                <w:rFonts w:cs="Times New Roman" w:hAnsi="Times New Roman" w:ascii="Times New Roman"/>
                <w:sz w:val="24"/>
                <w:szCs w:val="24"/>
              </w:rPr>
              <w:t xml:space="preserve">3. </w:t>
            </w:r>
          </w:p>
        </w:tc>
        <w:tc>
          <w:tcPr>
            <w:tcW w:type="dxa" w:w="1711"/>
            <w:vAlign w:val="center"/>
          </w:tcPr>
          <w:p w:rsidRDefault="002D768B" w:rsidP="000A4BC7" w:rsidR="002D768B" w:rsidRPr="000A4BC7">
            <w:pPr>
              <w:spacing w:lineRule="auto" w:line="240" w:after="0"/>
              <w:rPr>
                <w:rFonts w:cs="Times New Roman" w:hAnsi="Times New Roman" w:ascii="Times New Roman"/>
                <w:sz w:val="24"/>
                <w:szCs w:val="24"/>
              </w:rPr>
            </w:pPr>
            <w:r w:rsidRPr="000A4BC7">
              <w:rPr>
                <w:rFonts w:cs="Times New Roman" w:hAnsi="Times New Roman" w:ascii="Times New Roman"/>
                <w:sz w:val="24"/>
                <w:szCs w:val="24"/>
              </w:rPr>
              <w:t>OIB: 52508873833</w:t>
            </w:r>
          </w:p>
        </w:tc>
        <w:tc>
          <w:tcPr>
            <w:tcW w:type="dxa" w:w="3623"/>
          </w:tcPr>
          <w:p w:rsidRDefault="002D768B" w:rsidP="000A4BC7" w:rsidR="002D768B" w:rsidRPr="000A4BC7">
            <w:pPr>
              <w:spacing w:lineRule="auto" w:line="240" w:after="0"/>
              <w:rPr>
                <w:rFonts w:cs="Times New Roman" w:hAnsi="Times New Roman" w:ascii="Times New Roman"/>
                <w:sz w:val="24"/>
                <w:szCs w:val="24"/>
              </w:rPr>
            </w:pPr>
            <w:r w:rsidRPr="000A4BC7">
              <w:rPr>
                <w:rFonts w:cs="Times New Roman" w:hAnsi="Times New Roman" w:ascii="Times New Roman"/>
                <w:sz w:val="24"/>
                <w:szCs w:val="24"/>
              </w:rPr>
              <w:t xml:space="preserve">OTP BANKA HRVATSKA d.d. Zadar, Ulica Domovinskog rata 3, </w:t>
            </w:r>
            <w:r w:rsidRPr="000A4BC7">
              <w:rPr>
                <w:rFonts w:cs="Times New Roman" w:hAnsi="Times New Roman" w:ascii="Times New Roman"/>
                <w:sz w:val="24"/>
                <w:szCs w:val="24"/>
              </w:rPr>
              <w:lastRenderedPageBreak/>
              <w:t>OIB: 52508873833</w:t>
            </w:r>
          </w:p>
        </w:tc>
        <w:tc>
          <w:tcPr>
            <w:tcW w:type="dxa" w:w="1678"/>
            <w:vAlign w:val="center"/>
          </w:tcPr>
          <w:p w:rsidRDefault="002D768B" w:rsidP="000A4BC7" w:rsidR="002D768B" w:rsidRPr="000A4BC7">
            <w:pPr>
              <w:spacing w:lineRule="auto" w:line="240" w:after="0"/>
              <w:rPr>
                <w:rFonts w:cs="Times New Roman" w:hAnsi="Times New Roman" w:ascii="Times New Roman"/>
                <w:sz w:val="24"/>
                <w:szCs w:val="24"/>
              </w:rPr>
            </w:pPr>
            <w:r w:rsidRPr="000A4BC7">
              <w:rPr>
                <w:rFonts w:cs="Times New Roman" w:hAnsi="Times New Roman" w:ascii="Times New Roman"/>
                <w:sz w:val="24"/>
                <w:szCs w:val="24"/>
              </w:rPr>
              <w:lastRenderedPageBreak/>
              <w:t>81.557,84  kn</w:t>
            </w:r>
          </w:p>
        </w:tc>
        <w:tc>
          <w:tcPr>
            <w:tcW w:type="dxa" w:w="1329"/>
          </w:tcPr>
          <w:p w:rsidRDefault="002D768B" w:rsidP="000A4BC7" w:rsidR="002D768B" w:rsidRPr="000A4BC7">
            <w:pPr>
              <w:spacing w:lineRule="auto" w:line="240" w:after="0"/>
              <w:rPr>
                <w:rFonts w:cs="Times New Roman" w:hAnsi="Times New Roman" w:ascii="Times New Roman"/>
                <w:sz w:val="24"/>
                <w:szCs w:val="24"/>
              </w:rPr>
            </w:pPr>
          </w:p>
          <w:p w:rsidRDefault="002D768B" w:rsidP="000A4BC7" w:rsidR="002D768B" w:rsidRPr="000A4BC7">
            <w:pPr>
              <w:spacing w:lineRule="auto" w:line="240" w:after="0"/>
              <w:rPr>
                <w:rFonts w:cs="Times New Roman" w:hAnsi="Times New Roman" w:ascii="Times New Roman"/>
                <w:sz w:val="24"/>
                <w:szCs w:val="24"/>
              </w:rPr>
            </w:pPr>
            <w:r w:rsidRPr="000A4BC7">
              <w:rPr>
                <w:rFonts w:cs="Times New Roman" w:hAnsi="Times New Roman" w:ascii="Times New Roman"/>
                <w:sz w:val="24"/>
                <w:szCs w:val="24"/>
              </w:rPr>
              <w:t xml:space="preserve">81.557,84  </w:t>
            </w:r>
            <w:r w:rsidRPr="000A4BC7">
              <w:rPr>
                <w:rFonts w:cs="Times New Roman" w:hAnsi="Times New Roman" w:ascii="Times New Roman"/>
                <w:sz w:val="24"/>
                <w:szCs w:val="24"/>
              </w:rPr>
              <w:lastRenderedPageBreak/>
              <w:t>kn</w:t>
            </w:r>
          </w:p>
        </w:tc>
      </w:tr>
      <w:tr w:rsidTr="00FE3E9B" w:rsidR="002D768B" w:rsidRPr="000A4BC7">
        <w:trPr>
          <w:trHeight w:val="559"/>
        </w:trPr>
        <w:tc>
          <w:tcPr>
            <w:tcW w:type="dxa" w:w="697"/>
            <w:vAlign w:val="center"/>
          </w:tcPr>
          <w:p w:rsidRDefault="002D768B" w:rsidP="000A4BC7" w:rsidR="002D768B" w:rsidRPr="000A4BC7">
            <w:pPr>
              <w:spacing w:lineRule="auto" w:line="240" w:after="0"/>
              <w:rPr>
                <w:rFonts w:cs="Times New Roman" w:hAnsi="Times New Roman" w:ascii="Times New Roman"/>
                <w:sz w:val="24"/>
                <w:szCs w:val="24"/>
              </w:rPr>
            </w:pPr>
            <w:r w:rsidRPr="000A4BC7">
              <w:rPr>
                <w:rFonts w:cs="Times New Roman" w:hAnsi="Times New Roman" w:ascii="Times New Roman"/>
                <w:sz w:val="24"/>
                <w:szCs w:val="24"/>
              </w:rPr>
              <w:lastRenderedPageBreak/>
              <w:t xml:space="preserve">4. </w:t>
            </w:r>
          </w:p>
        </w:tc>
        <w:tc>
          <w:tcPr>
            <w:tcW w:type="dxa" w:w="1711"/>
            <w:vAlign w:val="center"/>
          </w:tcPr>
          <w:p w:rsidRDefault="002D768B" w:rsidP="000A4BC7" w:rsidR="002D768B" w:rsidRPr="000A4BC7">
            <w:pPr>
              <w:spacing w:lineRule="auto" w:line="240" w:after="0"/>
              <w:rPr>
                <w:rFonts w:cs="Times New Roman" w:hAnsi="Times New Roman" w:ascii="Times New Roman"/>
                <w:sz w:val="24"/>
                <w:szCs w:val="24"/>
              </w:rPr>
            </w:pPr>
            <w:r w:rsidRPr="000A4BC7">
              <w:rPr>
                <w:rFonts w:cs="Times New Roman" w:hAnsi="Times New Roman" w:ascii="Times New Roman"/>
                <w:sz w:val="24"/>
                <w:szCs w:val="24"/>
              </w:rPr>
              <w:t>OIB: 28921383001</w:t>
            </w:r>
          </w:p>
        </w:tc>
        <w:tc>
          <w:tcPr>
            <w:tcW w:type="dxa" w:w="3623"/>
          </w:tcPr>
          <w:p w:rsidRDefault="002D768B" w:rsidP="000A4BC7" w:rsidR="002D768B" w:rsidRPr="000A4BC7">
            <w:pPr>
              <w:spacing w:lineRule="auto" w:line="240" w:after="0"/>
              <w:rPr>
                <w:rFonts w:cs="Times New Roman" w:hAnsi="Times New Roman" w:ascii="Times New Roman"/>
                <w:sz w:val="24"/>
                <w:szCs w:val="24"/>
              </w:rPr>
            </w:pPr>
            <w:r w:rsidRPr="000A4BC7">
              <w:rPr>
                <w:rFonts w:cs="Times New Roman" w:hAnsi="Times New Roman" w:ascii="Times New Roman"/>
                <w:sz w:val="24"/>
                <w:szCs w:val="24"/>
              </w:rPr>
              <w:t>HRVATSKE VODE, Zagreb, Ulica grada Vukovara 220, OIB: 28921383001</w:t>
            </w:r>
          </w:p>
        </w:tc>
        <w:tc>
          <w:tcPr>
            <w:tcW w:type="dxa" w:w="1678"/>
            <w:vAlign w:val="center"/>
          </w:tcPr>
          <w:p w:rsidRDefault="002D768B" w:rsidP="000A4BC7" w:rsidR="002D768B" w:rsidRPr="000A4BC7">
            <w:pPr>
              <w:spacing w:lineRule="auto" w:line="240" w:after="0"/>
              <w:rPr>
                <w:rFonts w:cs="Times New Roman" w:hAnsi="Times New Roman" w:ascii="Times New Roman"/>
                <w:sz w:val="24"/>
                <w:szCs w:val="24"/>
              </w:rPr>
            </w:pPr>
            <w:r w:rsidRPr="000A4BC7">
              <w:rPr>
                <w:rFonts w:cs="Times New Roman" w:hAnsi="Times New Roman" w:ascii="Times New Roman"/>
                <w:sz w:val="24"/>
                <w:szCs w:val="24"/>
              </w:rPr>
              <w:t>774,79 kn</w:t>
            </w:r>
          </w:p>
        </w:tc>
        <w:tc>
          <w:tcPr>
            <w:tcW w:type="dxa" w:w="1329"/>
          </w:tcPr>
          <w:p w:rsidRDefault="002D768B" w:rsidP="000A4BC7" w:rsidR="002D768B" w:rsidRPr="000A4BC7">
            <w:pPr>
              <w:spacing w:lineRule="auto" w:line="240" w:after="0"/>
              <w:rPr>
                <w:rFonts w:cs="Times New Roman" w:hAnsi="Times New Roman" w:ascii="Times New Roman"/>
                <w:sz w:val="24"/>
                <w:szCs w:val="24"/>
              </w:rPr>
            </w:pPr>
          </w:p>
          <w:p w:rsidRDefault="002D768B" w:rsidP="000A4BC7" w:rsidR="002D768B" w:rsidRPr="000A4BC7">
            <w:pPr>
              <w:spacing w:lineRule="auto" w:line="240" w:after="0"/>
              <w:rPr>
                <w:rFonts w:cs="Times New Roman" w:hAnsi="Times New Roman" w:ascii="Times New Roman"/>
                <w:sz w:val="24"/>
                <w:szCs w:val="24"/>
              </w:rPr>
            </w:pPr>
            <w:r w:rsidRPr="000A4BC7">
              <w:rPr>
                <w:rFonts w:cs="Times New Roman" w:hAnsi="Times New Roman" w:ascii="Times New Roman"/>
                <w:sz w:val="24"/>
                <w:szCs w:val="24"/>
              </w:rPr>
              <w:t>774,79 kn</w:t>
            </w:r>
          </w:p>
        </w:tc>
      </w:tr>
      <w:tr w:rsidTr="00FE3E9B" w:rsidR="002D768B" w:rsidRPr="000A4BC7">
        <w:trPr>
          <w:trHeight w:val="559"/>
        </w:trPr>
        <w:tc>
          <w:tcPr>
            <w:tcW w:type="dxa" w:w="697"/>
            <w:vAlign w:val="center"/>
          </w:tcPr>
          <w:p w:rsidRDefault="002D768B" w:rsidP="000A4BC7" w:rsidR="002D768B" w:rsidRPr="000A4BC7">
            <w:pPr>
              <w:spacing w:lineRule="auto" w:line="240" w:after="0"/>
              <w:rPr>
                <w:rFonts w:cs="Times New Roman" w:hAnsi="Times New Roman" w:ascii="Times New Roman"/>
                <w:sz w:val="24"/>
                <w:szCs w:val="24"/>
              </w:rPr>
            </w:pPr>
            <w:r w:rsidRPr="000A4BC7">
              <w:rPr>
                <w:rFonts w:cs="Times New Roman" w:hAnsi="Times New Roman" w:ascii="Times New Roman"/>
                <w:sz w:val="24"/>
                <w:szCs w:val="24"/>
              </w:rPr>
              <w:t xml:space="preserve">5. </w:t>
            </w:r>
          </w:p>
        </w:tc>
        <w:tc>
          <w:tcPr>
            <w:tcW w:type="dxa" w:w="1711"/>
            <w:vAlign w:val="center"/>
          </w:tcPr>
          <w:p w:rsidRDefault="00A311BB" w:rsidP="000A4BC7" w:rsidR="002D768B" w:rsidRPr="000A4BC7">
            <w:pPr>
              <w:spacing w:lineRule="auto" w:line="240" w:after="0"/>
              <w:rPr>
                <w:rFonts w:cs="Times New Roman" w:hAnsi="Times New Roman" w:ascii="Times New Roman"/>
                <w:sz w:val="24"/>
                <w:szCs w:val="24"/>
              </w:rPr>
            </w:pPr>
            <w:r w:rsidRPr="000A4BC7">
              <w:rPr>
                <w:rFonts w:cs="Times New Roman" w:hAnsi="Times New Roman" w:ascii="Times New Roman"/>
                <w:sz w:val="24"/>
                <w:szCs w:val="24"/>
              </w:rPr>
              <w:t>OIB: 85821130368</w:t>
            </w:r>
          </w:p>
        </w:tc>
        <w:tc>
          <w:tcPr>
            <w:tcW w:type="dxa" w:w="3623"/>
          </w:tcPr>
          <w:p w:rsidRDefault="00A311BB" w:rsidP="000A4BC7" w:rsidR="002D768B" w:rsidRPr="000A4BC7">
            <w:pPr>
              <w:spacing w:lineRule="auto" w:line="240" w:after="0"/>
              <w:rPr>
                <w:rFonts w:cs="Times New Roman" w:hAnsi="Times New Roman" w:ascii="Times New Roman"/>
                <w:sz w:val="24"/>
                <w:szCs w:val="24"/>
              </w:rPr>
            </w:pPr>
            <w:r w:rsidRPr="000A4BC7">
              <w:rPr>
                <w:rFonts w:cs="Times New Roman" w:hAnsi="Times New Roman" w:ascii="Times New Roman"/>
                <w:sz w:val="24"/>
                <w:szCs w:val="24"/>
              </w:rPr>
              <w:t>FINANCIJSKA AGENCIJA, Zagreb, Grada Vukovara 70</w:t>
            </w:r>
          </w:p>
        </w:tc>
        <w:tc>
          <w:tcPr>
            <w:tcW w:type="dxa" w:w="1678"/>
            <w:vAlign w:val="center"/>
          </w:tcPr>
          <w:p w:rsidRDefault="00A311BB" w:rsidP="000A4BC7" w:rsidR="002D768B" w:rsidRPr="000A4BC7">
            <w:pPr>
              <w:spacing w:lineRule="auto" w:line="240" w:after="0"/>
              <w:rPr>
                <w:rFonts w:cs="Times New Roman" w:hAnsi="Times New Roman" w:ascii="Times New Roman"/>
                <w:sz w:val="24"/>
                <w:szCs w:val="24"/>
              </w:rPr>
            </w:pPr>
            <w:r w:rsidRPr="000A4BC7">
              <w:rPr>
                <w:rFonts w:cs="Times New Roman" w:hAnsi="Times New Roman" w:ascii="Times New Roman"/>
                <w:sz w:val="24"/>
                <w:szCs w:val="24"/>
              </w:rPr>
              <w:t>2.049,01 kn</w:t>
            </w:r>
          </w:p>
        </w:tc>
        <w:tc>
          <w:tcPr>
            <w:tcW w:type="dxa" w:w="1329"/>
          </w:tcPr>
          <w:p w:rsidRDefault="00A311BB" w:rsidP="000A4BC7" w:rsidR="002D768B" w:rsidRPr="000A4BC7">
            <w:pPr>
              <w:spacing w:lineRule="auto" w:line="240" w:after="0"/>
              <w:rPr>
                <w:rFonts w:cs="Times New Roman" w:hAnsi="Times New Roman" w:ascii="Times New Roman"/>
                <w:sz w:val="24"/>
                <w:szCs w:val="24"/>
              </w:rPr>
            </w:pPr>
            <w:r w:rsidRPr="000A4BC7">
              <w:rPr>
                <w:rFonts w:cs="Times New Roman" w:hAnsi="Times New Roman" w:ascii="Times New Roman"/>
                <w:sz w:val="24"/>
                <w:szCs w:val="24"/>
              </w:rPr>
              <w:t>2.049,01 kn</w:t>
            </w:r>
          </w:p>
        </w:tc>
      </w:tr>
    </w:tbl>
    <w:p w:rsidRDefault="002D768B" w:rsidP="000A4BC7" w:rsidR="002D768B" w:rsidRPr="000A4BC7">
      <w:pPr>
        <w:spacing w:lineRule="auto" w:line="240" w:after="0"/>
        <w:rPr>
          <w:rFonts w:cs="Times New Roman" w:hAnsi="Times New Roman" w:ascii="Times New Roman"/>
          <w:sz w:val="24"/>
          <w:szCs w:val="24"/>
        </w:rPr>
      </w:pPr>
    </w:p>
    <w:p w:rsidRDefault="0053692A" w:rsidP="000A4BC7" w:rsidR="00A306FD">
      <w:pPr>
        <w:spacing w:lineRule="auto" w:line="240" w:after="0"/>
        <w:jc w:val="both"/>
        <w:rPr>
          <w:rFonts w:cs="Times New Roman" w:hAnsi="Times New Roman" w:ascii="Times New Roman"/>
          <w:sz w:val="24"/>
          <w:szCs w:val="24"/>
        </w:rPr>
      </w:pPr>
      <w:r w:rsidRPr="000A4BC7">
        <w:rPr>
          <w:rFonts w:cs="Times New Roman" w:hAnsi="Times New Roman" w:ascii="Times New Roman"/>
          <w:sz w:val="24"/>
          <w:szCs w:val="24"/>
        </w:rPr>
        <w:t>III</w:t>
      </w:r>
      <w:r w:rsidR="00A306FD" w:rsidRPr="000A4BC7">
        <w:rPr>
          <w:rFonts w:cs="Times New Roman" w:hAnsi="Times New Roman" w:ascii="Times New Roman"/>
          <w:sz w:val="24"/>
          <w:szCs w:val="24"/>
        </w:rPr>
        <w:t xml:space="preserve">.      Popis tražbina koje se uzimaju u obzir pri diobi izlaže </w:t>
      </w:r>
      <w:r w:rsidR="00B36381" w:rsidRPr="000A4BC7">
        <w:rPr>
          <w:rFonts w:cs="Times New Roman" w:hAnsi="Times New Roman" w:ascii="Times New Roman"/>
          <w:sz w:val="24"/>
          <w:szCs w:val="24"/>
        </w:rPr>
        <w:t xml:space="preserve">se </w:t>
      </w:r>
      <w:r w:rsidR="00A306FD" w:rsidRPr="000A4BC7">
        <w:rPr>
          <w:rFonts w:cs="Times New Roman" w:hAnsi="Times New Roman" w:ascii="Times New Roman"/>
          <w:sz w:val="24"/>
          <w:szCs w:val="24"/>
        </w:rPr>
        <w:t>u pisar</w:t>
      </w:r>
      <w:r w:rsidR="00DC60A3" w:rsidRPr="000A4BC7">
        <w:rPr>
          <w:rFonts w:cs="Times New Roman" w:hAnsi="Times New Roman" w:ascii="Times New Roman"/>
          <w:sz w:val="24"/>
          <w:szCs w:val="24"/>
        </w:rPr>
        <w:t>nici suda na uvid sudionicima.</w:t>
      </w:r>
    </w:p>
    <w:p w:rsidRDefault="000A4BC7" w:rsidP="000A4BC7" w:rsidR="000A4BC7" w:rsidRPr="000A4BC7">
      <w:pPr>
        <w:spacing w:lineRule="auto" w:line="240" w:after="0"/>
        <w:jc w:val="both"/>
        <w:rPr>
          <w:rFonts w:cs="Times New Roman" w:hAnsi="Times New Roman" w:ascii="Times New Roman"/>
          <w:sz w:val="24"/>
          <w:szCs w:val="24"/>
        </w:rPr>
      </w:pPr>
    </w:p>
    <w:p w:rsidRDefault="00AD287A" w:rsidP="000A4BC7" w:rsidR="00770095" w:rsidRPr="000A4BC7">
      <w:pPr>
        <w:spacing w:lineRule="auto" w:line="240" w:after="0"/>
        <w:jc w:val="both"/>
        <w:rPr>
          <w:rFonts w:cs="Times New Roman" w:hAnsi="Times New Roman" w:ascii="Times New Roman"/>
          <w:sz w:val="24"/>
          <w:szCs w:val="24"/>
        </w:rPr>
      </w:pPr>
      <w:r w:rsidRPr="000A4BC7">
        <w:rPr>
          <w:rFonts w:cs="Times New Roman" w:hAnsi="Times New Roman" w:ascii="Times New Roman"/>
          <w:sz w:val="24"/>
          <w:szCs w:val="24"/>
        </w:rPr>
        <w:t>I</w:t>
      </w:r>
      <w:r w:rsidR="007875E0" w:rsidRPr="000A4BC7">
        <w:rPr>
          <w:rFonts w:cs="Times New Roman" w:hAnsi="Times New Roman" w:ascii="Times New Roman"/>
          <w:sz w:val="24"/>
          <w:szCs w:val="24"/>
        </w:rPr>
        <w:t>V</w:t>
      </w:r>
      <w:r w:rsidR="00770095" w:rsidRPr="000A4BC7">
        <w:rPr>
          <w:rFonts w:cs="Times New Roman" w:hAnsi="Times New Roman" w:ascii="Times New Roman"/>
          <w:sz w:val="24"/>
          <w:szCs w:val="24"/>
        </w:rPr>
        <w:t xml:space="preserve">. </w:t>
      </w:r>
      <w:r w:rsidR="000A4BC7">
        <w:rPr>
          <w:rFonts w:cs="Times New Roman" w:hAnsi="Times New Roman" w:ascii="Times New Roman"/>
          <w:sz w:val="24"/>
          <w:szCs w:val="24"/>
        </w:rPr>
        <w:tab/>
      </w:r>
      <w:r w:rsidR="00770095" w:rsidRPr="000A4BC7">
        <w:rPr>
          <w:rFonts w:cs="Times New Roman" w:hAnsi="Times New Roman" w:ascii="Times New Roman"/>
          <w:sz w:val="24"/>
          <w:szCs w:val="24"/>
        </w:rPr>
        <w:t xml:space="preserve">Završno ročište </w:t>
      </w:r>
      <w:r w:rsidR="00A311BB" w:rsidRPr="000A4BC7">
        <w:rPr>
          <w:rFonts w:cs="Times New Roman" w:hAnsi="Times New Roman" w:ascii="Times New Roman"/>
          <w:sz w:val="24"/>
          <w:szCs w:val="24"/>
        </w:rPr>
        <w:t>vjerovnika određuje se za 13. li</w:t>
      </w:r>
      <w:r w:rsidR="00770095" w:rsidRPr="000A4BC7">
        <w:rPr>
          <w:rFonts w:cs="Times New Roman" w:hAnsi="Times New Roman" w:ascii="Times New Roman"/>
          <w:sz w:val="24"/>
          <w:szCs w:val="24"/>
        </w:rPr>
        <w:t>pnja 2015. u 10,00 sati, koje će se održati u prostorijama Trgovačkog suda u Rijeci, Zadarska 1 i 3, sudnica broj 8, soba 108/I, sa slijedećim dnevnim redom:</w:t>
      </w:r>
    </w:p>
    <w:p w:rsidRDefault="00770095" w:rsidP="000A4BC7" w:rsidR="00770095" w:rsidRPr="000A4BC7">
      <w:pPr>
        <w:pStyle w:val="Odlomakpopisa"/>
        <w:numPr>
          <w:ilvl w:val="0"/>
          <w:numId w:val="4"/>
        </w:numPr>
        <w:spacing w:lineRule="auto" w:line="240" w:after="0"/>
        <w:jc w:val="both"/>
        <w:rPr>
          <w:rFonts w:cs="Times New Roman" w:hAnsi="Times New Roman" w:ascii="Times New Roman"/>
          <w:sz w:val="24"/>
          <w:szCs w:val="24"/>
        </w:rPr>
      </w:pPr>
      <w:r w:rsidRPr="000A4BC7">
        <w:rPr>
          <w:rFonts w:cs="Times New Roman" w:hAnsi="Times New Roman" w:ascii="Times New Roman"/>
          <w:sz w:val="24"/>
          <w:szCs w:val="24"/>
        </w:rPr>
        <w:t>rasprava o završnom računu stečajnog upravitelja</w:t>
      </w:r>
    </w:p>
    <w:p w:rsidRDefault="007875E0" w:rsidP="000A4BC7" w:rsidR="007875E0">
      <w:pPr>
        <w:pStyle w:val="Odlomakpopisa"/>
        <w:numPr>
          <w:ilvl w:val="0"/>
          <w:numId w:val="4"/>
        </w:numPr>
        <w:spacing w:lineRule="auto" w:line="240" w:after="0"/>
        <w:jc w:val="both"/>
        <w:rPr>
          <w:rFonts w:cs="Times New Roman" w:hAnsi="Times New Roman" w:ascii="Times New Roman"/>
          <w:sz w:val="24"/>
          <w:szCs w:val="24"/>
        </w:rPr>
      </w:pPr>
      <w:r w:rsidRPr="000A4BC7">
        <w:rPr>
          <w:rFonts w:cs="Times New Roman" w:hAnsi="Times New Roman" w:ascii="Times New Roman"/>
          <w:sz w:val="24"/>
          <w:szCs w:val="24"/>
        </w:rPr>
        <w:t>podnošenje prigovora na završni popis.</w:t>
      </w:r>
    </w:p>
    <w:p w:rsidRDefault="000A4BC7" w:rsidP="000A4BC7" w:rsidR="000A4BC7" w:rsidRPr="000A4BC7">
      <w:pPr>
        <w:pStyle w:val="Odlomakpopisa"/>
        <w:spacing w:lineRule="auto" w:line="240" w:after="0"/>
        <w:jc w:val="both"/>
        <w:rPr>
          <w:rFonts w:cs="Times New Roman" w:hAnsi="Times New Roman" w:ascii="Times New Roman"/>
          <w:sz w:val="24"/>
          <w:szCs w:val="24"/>
        </w:rPr>
      </w:pPr>
    </w:p>
    <w:p w:rsidRDefault="00A306FD" w:rsidP="000A4BC7" w:rsidR="00A306FD">
      <w:pPr>
        <w:spacing w:lineRule="auto" w:line="240" w:after="0"/>
        <w:jc w:val="center"/>
        <w:rPr>
          <w:rFonts w:cs="Times New Roman" w:hAnsi="Times New Roman" w:ascii="Times New Roman"/>
          <w:sz w:val="24"/>
          <w:szCs w:val="24"/>
        </w:rPr>
      </w:pPr>
      <w:r w:rsidRPr="000A4BC7">
        <w:rPr>
          <w:rFonts w:cs="Times New Roman" w:hAnsi="Times New Roman" w:ascii="Times New Roman"/>
          <w:sz w:val="24"/>
          <w:szCs w:val="24"/>
        </w:rPr>
        <w:t>Obrazloženje</w:t>
      </w:r>
    </w:p>
    <w:p w:rsidRDefault="000A4BC7" w:rsidP="000A4BC7" w:rsidR="000A4BC7" w:rsidRPr="000A4BC7">
      <w:pPr>
        <w:spacing w:lineRule="auto" w:line="240" w:after="0"/>
        <w:jc w:val="center"/>
        <w:rPr>
          <w:rFonts w:cs="Times New Roman" w:hAnsi="Times New Roman" w:ascii="Times New Roman"/>
          <w:sz w:val="24"/>
          <w:szCs w:val="24"/>
        </w:rPr>
      </w:pPr>
    </w:p>
    <w:p w:rsidRDefault="00A311BB" w:rsidP="000A4BC7" w:rsidR="00A311BB">
      <w:pPr>
        <w:spacing w:lineRule="auto" w:line="240" w:after="0"/>
        <w:ind w:firstLine="708"/>
        <w:jc w:val="both"/>
        <w:rPr>
          <w:rFonts w:cs="Times New Roman" w:hAnsi="Times New Roman" w:ascii="Times New Roman"/>
          <w:sz w:val="24"/>
          <w:szCs w:val="24"/>
        </w:rPr>
      </w:pPr>
      <w:r w:rsidRPr="000A4BC7">
        <w:rPr>
          <w:rFonts w:cs="Times New Roman" w:hAnsi="Times New Roman" w:ascii="Times New Roman"/>
          <w:sz w:val="24"/>
          <w:szCs w:val="24"/>
        </w:rPr>
        <w:t>Rješenjem ovog suda poslovni broj St-22/14-13 od 22. svibnja 2015. otvoren je stečajni postupak nad uvodno označenim dužnikom te je stečajnim upraviteljem imenovan Jure Matković iz Rijeke, Labinska 18.</w:t>
      </w:r>
    </w:p>
    <w:p w:rsidRDefault="005D601F" w:rsidP="000A4BC7" w:rsidR="005D601F" w:rsidRPr="000A4BC7">
      <w:pPr>
        <w:spacing w:lineRule="auto" w:line="240" w:after="0"/>
        <w:ind w:firstLine="708"/>
        <w:jc w:val="both"/>
        <w:rPr>
          <w:rFonts w:cs="Times New Roman" w:hAnsi="Times New Roman" w:ascii="Times New Roman"/>
          <w:sz w:val="24"/>
          <w:szCs w:val="24"/>
        </w:rPr>
      </w:pPr>
    </w:p>
    <w:p w:rsidRDefault="00C36DEB" w:rsidP="000A4BC7" w:rsidR="00C36DEB">
      <w:pPr>
        <w:spacing w:lineRule="auto" w:line="240" w:after="0"/>
        <w:ind w:firstLine="708"/>
        <w:jc w:val="both"/>
        <w:rPr>
          <w:rFonts w:cs="Times New Roman" w:hAnsi="Times New Roman" w:ascii="Times New Roman"/>
          <w:sz w:val="24"/>
          <w:szCs w:val="24"/>
        </w:rPr>
      </w:pPr>
      <w:r w:rsidRPr="000A4BC7">
        <w:rPr>
          <w:rFonts w:cs="Times New Roman" w:hAnsi="Times New Roman" w:ascii="Times New Roman"/>
          <w:sz w:val="24"/>
          <w:szCs w:val="24"/>
        </w:rPr>
        <w:t>Stečajni upravitelj je podn</w:t>
      </w:r>
      <w:r w:rsidR="00A311BB" w:rsidRPr="000A4BC7">
        <w:rPr>
          <w:rFonts w:cs="Times New Roman" w:hAnsi="Times New Roman" w:ascii="Times New Roman"/>
          <w:sz w:val="24"/>
          <w:szCs w:val="24"/>
        </w:rPr>
        <w:t>io sudu 5. travnja 2016</w:t>
      </w:r>
      <w:r w:rsidRPr="000A4BC7">
        <w:rPr>
          <w:rFonts w:cs="Times New Roman" w:hAnsi="Times New Roman" w:ascii="Times New Roman"/>
          <w:sz w:val="24"/>
          <w:szCs w:val="24"/>
        </w:rPr>
        <w:t xml:space="preserve">. prijedlog za završnu diobu s obzirom na to da je </w:t>
      </w:r>
      <w:r w:rsidR="00A311BB" w:rsidRPr="000A4BC7">
        <w:rPr>
          <w:rFonts w:cs="Times New Roman" w:hAnsi="Times New Roman" w:ascii="Times New Roman"/>
          <w:sz w:val="24"/>
          <w:szCs w:val="24"/>
        </w:rPr>
        <w:t xml:space="preserve">ostvarenim priljevom gotovog novca na račun stečajnog dužnika omogućeno namirenje svih stečajnih vjerovnika. </w:t>
      </w:r>
    </w:p>
    <w:p w:rsidRDefault="005D601F" w:rsidP="000A4BC7" w:rsidR="005D601F" w:rsidRPr="000A4BC7">
      <w:pPr>
        <w:spacing w:lineRule="auto" w:line="240" w:after="0"/>
        <w:ind w:firstLine="708"/>
        <w:jc w:val="both"/>
        <w:rPr>
          <w:rFonts w:cs="Times New Roman" w:hAnsi="Times New Roman" w:ascii="Times New Roman"/>
          <w:sz w:val="24"/>
          <w:szCs w:val="24"/>
        </w:rPr>
      </w:pPr>
    </w:p>
    <w:p w:rsidRDefault="00AA395F" w:rsidP="000A4BC7" w:rsidR="004220CA">
      <w:pPr>
        <w:spacing w:lineRule="auto" w:line="240" w:after="0"/>
        <w:ind w:firstLine="708"/>
        <w:jc w:val="both"/>
        <w:rPr>
          <w:rFonts w:cs="Times New Roman" w:hAnsi="Times New Roman" w:ascii="Times New Roman"/>
          <w:sz w:val="24"/>
          <w:szCs w:val="24"/>
        </w:rPr>
      </w:pPr>
      <w:r w:rsidRPr="000A4BC7">
        <w:rPr>
          <w:rFonts w:cs="Times New Roman" w:hAnsi="Times New Roman" w:ascii="Times New Roman"/>
          <w:sz w:val="24"/>
          <w:szCs w:val="24"/>
        </w:rPr>
        <w:t xml:space="preserve">Naime, iz izvješća stečajnog upravitelja od 4. </w:t>
      </w:r>
      <w:r w:rsidR="007875E0" w:rsidRPr="000A4BC7">
        <w:rPr>
          <w:rFonts w:cs="Times New Roman" w:hAnsi="Times New Roman" w:ascii="Times New Roman"/>
          <w:sz w:val="24"/>
          <w:szCs w:val="24"/>
        </w:rPr>
        <w:t>t</w:t>
      </w:r>
      <w:r w:rsidRPr="000A4BC7">
        <w:rPr>
          <w:rFonts w:cs="Times New Roman" w:hAnsi="Times New Roman" w:ascii="Times New Roman"/>
          <w:sz w:val="24"/>
          <w:szCs w:val="24"/>
        </w:rPr>
        <w:t xml:space="preserve">ravnja 2016. </w:t>
      </w:r>
      <w:r w:rsidR="007875E0" w:rsidRPr="000A4BC7">
        <w:rPr>
          <w:rFonts w:cs="Times New Roman" w:hAnsi="Times New Roman" w:ascii="Times New Roman"/>
          <w:sz w:val="24"/>
          <w:szCs w:val="24"/>
        </w:rPr>
        <w:t>p</w:t>
      </w:r>
      <w:r w:rsidRPr="000A4BC7">
        <w:rPr>
          <w:rFonts w:cs="Times New Roman" w:hAnsi="Times New Roman" w:ascii="Times New Roman"/>
          <w:sz w:val="24"/>
          <w:szCs w:val="24"/>
        </w:rPr>
        <w:t xml:space="preserve">roizlazi da je tijekom ovog stečajnog postupka dužnik podmirio stečajnog vjerovnika Raiffeisenbank, Bad Radkersburg te je ovaj vjerovnik povukao prijavu svoje tražbine o čemu je sud odlučio rješenjem poslovni broj St-22/14-36 od 13. </w:t>
      </w:r>
      <w:r w:rsidR="007875E0" w:rsidRPr="000A4BC7">
        <w:rPr>
          <w:rFonts w:cs="Times New Roman" w:hAnsi="Times New Roman" w:ascii="Times New Roman"/>
          <w:sz w:val="24"/>
          <w:szCs w:val="24"/>
        </w:rPr>
        <w:t>t</w:t>
      </w:r>
      <w:r w:rsidRPr="000A4BC7">
        <w:rPr>
          <w:rFonts w:cs="Times New Roman" w:hAnsi="Times New Roman" w:ascii="Times New Roman"/>
          <w:sz w:val="24"/>
          <w:szCs w:val="24"/>
        </w:rPr>
        <w:t xml:space="preserve">ravnja 2016. Pored činjenice namirenja navedenog vjerovnika, u stečajnu masu dužnika ostvaren je priljev gotovog novca u iznosu od ukupno 254.000,00 kn. </w:t>
      </w:r>
    </w:p>
    <w:p w:rsidRDefault="005D601F" w:rsidP="000A4BC7" w:rsidR="005D601F" w:rsidRPr="000A4BC7">
      <w:pPr>
        <w:spacing w:lineRule="auto" w:line="240" w:after="0"/>
        <w:ind w:firstLine="708"/>
        <w:jc w:val="both"/>
        <w:rPr>
          <w:rFonts w:cs="Times New Roman" w:hAnsi="Times New Roman" w:ascii="Times New Roman"/>
          <w:sz w:val="24"/>
          <w:szCs w:val="24"/>
        </w:rPr>
      </w:pPr>
    </w:p>
    <w:p w:rsidRDefault="004220CA" w:rsidP="000A4BC7" w:rsidR="004220CA">
      <w:pPr>
        <w:spacing w:lineRule="auto" w:line="240" w:after="0"/>
        <w:ind w:firstLine="708"/>
        <w:jc w:val="both"/>
        <w:rPr>
          <w:rFonts w:cs="Times New Roman" w:hAnsi="Times New Roman" w:ascii="Times New Roman"/>
          <w:sz w:val="24"/>
          <w:szCs w:val="24"/>
        </w:rPr>
      </w:pPr>
      <w:r w:rsidRPr="000A4BC7">
        <w:rPr>
          <w:rFonts w:cs="Times New Roman" w:hAnsi="Times New Roman" w:ascii="Times New Roman"/>
          <w:sz w:val="24"/>
          <w:szCs w:val="24"/>
        </w:rPr>
        <w:t xml:space="preserve">Stečajni upravitelj je predložio da se iz raspoloživih sredstava na računu stečajne mase namire ostale obveze stečajne mase i troškovi stečajnog postupka i to troškovi usluge sastavljanja očevidnika </w:t>
      </w:r>
      <w:r w:rsidR="007875E0" w:rsidRPr="000A4BC7">
        <w:rPr>
          <w:rFonts w:cs="Times New Roman" w:hAnsi="Times New Roman" w:ascii="Times New Roman"/>
          <w:sz w:val="24"/>
          <w:szCs w:val="24"/>
        </w:rPr>
        <w:t>(</w:t>
      </w:r>
      <w:r w:rsidRPr="000A4BC7">
        <w:rPr>
          <w:rFonts w:cs="Times New Roman" w:hAnsi="Times New Roman" w:ascii="Times New Roman"/>
          <w:sz w:val="24"/>
          <w:szCs w:val="24"/>
        </w:rPr>
        <w:t>2.500,00 kn</w:t>
      </w:r>
      <w:r w:rsidR="007875E0" w:rsidRPr="000A4BC7">
        <w:rPr>
          <w:rFonts w:cs="Times New Roman" w:hAnsi="Times New Roman" w:ascii="Times New Roman"/>
          <w:sz w:val="24"/>
          <w:szCs w:val="24"/>
        </w:rPr>
        <w:t>)</w:t>
      </w:r>
      <w:r w:rsidRPr="000A4BC7">
        <w:rPr>
          <w:rFonts w:cs="Times New Roman" w:hAnsi="Times New Roman" w:ascii="Times New Roman"/>
          <w:sz w:val="24"/>
          <w:szCs w:val="24"/>
        </w:rPr>
        <w:t>, troškovi police osiguranja stečajnog upravitelja (4.750,00 kn), knjigovodstvene usluge (4.000,00 kn), troškovi izrade pečata (180,00 kn), troškovi izrade fotodokumentacije (105,00 kn), bankarska naknade platnog prometa (1.912,00 kn), stvarni troškovi stečajnom upravitelju (1.912,00 kn), bruto nagrada stečajnom upravitelju i ostali troško</w:t>
      </w:r>
      <w:r w:rsidR="007875E0" w:rsidRPr="000A4BC7">
        <w:rPr>
          <w:rFonts w:cs="Times New Roman" w:hAnsi="Times New Roman" w:ascii="Times New Roman"/>
          <w:sz w:val="24"/>
          <w:szCs w:val="24"/>
        </w:rPr>
        <w:t>vi potrebni za bankarske naknad</w:t>
      </w:r>
      <w:r w:rsidRPr="000A4BC7">
        <w:rPr>
          <w:rFonts w:cs="Times New Roman" w:hAnsi="Times New Roman" w:ascii="Times New Roman"/>
          <w:sz w:val="24"/>
          <w:szCs w:val="24"/>
        </w:rPr>
        <w:t>e</w:t>
      </w:r>
      <w:r w:rsidR="007875E0" w:rsidRPr="000A4BC7">
        <w:rPr>
          <w:rFonts w:cs="Times New Roman" w:hAnsi="Times New Roman" w:ascii="Times New Roman"/>
          <w:sz w:val="24"/>
          <w:szCs w:val="24"/>
        </w:rPr>
        <w:t xml:space="preserve"> </w:t>
      </w:r>
      <w:r w:rsidRPr="000A4BC7">
        <w:rPr>
          <w:rFonts w:cs="Times New Roman" w:hAnsi="Times New Roman" w:ascii="Times New Roman"/>
          <w:sz w:val="24"/>
          <w:szCs w:val="24"/>
        </w:rPr>
        <w:t xml:space="preserve">i dr. (53.946,14 kn). Dakle, ukupni troškovi stečajnog postupka i obveze stečajne mase iznose </w:t>
      </w:r>
      <w:r w:rsidR="00EC4A2B" w:rsidRPr="000A4BC7">
        <w:rPr>
          <w:rFonts w:cs="Times New Roman" w:hAnsi="Times New Roman" w:ascii="Times New Roman"/>
          <w:sz w:val="24"/>
          <w:szCs w:val="24"/>
        </w:rPr>
        <w:t>67.957,64</w:t>
      </w:r>
      <w:r w:rsidRPr="000A4BC7">
        <w:rPr>
          <w:rFonts w:cs="Times New Roman" w:hAnsi="Times New Roman" w:ascii="Times New Roman"/>
          <w:sz w:val="24"/>
          <w:szCs w:val="24"/>
        </w:rPr>
        <w:t xml:space="preserve"> kn.</w:t>
      </w:r>
    </w:p>
    <w:p w:rsidRDefault="005D601F" w:rsidP="000A4BC7" w:rsidR="005D601F" w:rsidRPr="000A4BC7">
      <w:pPr>
        <w:spacing w:lineRule="auto" w:line="240" w:after="0"/>
        <w:ind w:firstLine="708"/>
        <w:jc w:val="both"/>
        <w:rPr>
          <w:rFonts w:cs="Times New Roman" w:hAnsi="Times New Roman" w:ascii="Times New Roman"/>
          <w:sz w:val="24"/>
          <w:szCs w:val="24"/>
        </w:rPr>
      </w:pPr>
    </w:p>
    <w:p w:rsidRDefault="004220CA" w:rsidP="000A4BC7" w:rsidR="004220CA">
      <w:pPr>
        <w:spacing w:lineRule="auto" w:line="240" w:after="0"/>
        <w:ind w:firstLine="708"/>
        <w:jc w:val="both"/>
        <w:rPr>
          <w:rFonts w:cs="Times New Roman" w:hAnsi="Times New Roman" w:ascii="Times New Roman"/>
          <w:sz w:val="24"/>
          <w:szCs w:val="24"/>
        </w:rPr>
      </w:pPr>
      <w:r w:rsidRPr="000A4BC7">
        <w:rPr>
          <w:rFonts w:cs="Times New Roman" w:hAnsi="Times New Roman" w:ascii="Times New Roman"/>
          <w:sz w:val="24"/>
          <w:szCs w:val="24"/>
        </w:rPr>
        <w:t xml:space="preserve">Nadalje, stečajni upravitelj je predložio da se preostalim raspoloživim iznosom od </w:t>
      </w:r>
      <w:r w:rsidR="00EC4A2B" w:rsidRPr="000A4BC7">
        <w:rPr>
          <w:rFonts w:cs="Times New Roman" w:hAnsi="Times New Roman" w:ascii="Times New Roman"/>
          <w:sz w:val="24"/>
          <w:szCs w:val="24"/>
        </w:rPr>
        <w:t xml:space="preserve">186.042,36 </w:t>
      </w:r>
      <w:r w:rsidRPr="000A4BC7">
        <w:rPr>
          <w:rFonts w:cs="Times New Roman" w:hAnsi="Times New Roman" w:ascii="Times New Roman"/>
          <w:sz w:val="24"/>
          <w:szCs w:val="24"/>
        </w:rPr>
        <w:t xml:space="preserve">kn </w:t>
      </w:r>
      <w:r w:rsidR="00EC4A2B" w:rsidRPr="000A4BC7">
        <w:rPr>
          <w:rFonts w:cs="Times New Roman" w:hAnsi="Times New Roman" w:ascii="Times New Roman"/>
          <w:sz w:val="24"/>
          <w:szCs w:val="24"/>
        </w:rPr>
        <w:t xml:space="preserve">u cijelosti </w:t>
      </w:r>
      <w:r w:rsidRPr="000A4BC7">
        <w:rPr>
          <w:rFonts w:cs="Times New Roman" w:hAnsi="Times New Roman" w:ascii="Times New Roman"/>
          <w:sz w:val="24"/>
          <w:szCs w:val="24"/>
        </w:rPr>
        <w:t xml:space="preserve">namire </w:t>
      </w:r>
      <w:r w:rsidR="00EC4A2B" w:rsidRPr="000A4BC7">
        <w:rPr>
          <w:rFonts w:cs="Times New Roman" w:hAnsi="Times New Roman" w:ascii="Times New Roman"/>
          <w:sz w:val="24"/>
          <w:szCs w:val="24"/>
        </w:rPr>
        <w:t xml:space="preserve">stečajni vjerovnici. </w:t>
      </w:r>
    </w:p>
    <w:p w:rsidRDefault="005D601F" w:rsidP="000A4BC7" w:rsidR="005D601F" w:rsidRPr="000A4BC7">
      <w:pPr>
        <w:spacing w:lineRule="auto" w:line="240" w:after="0"/>
        <w:ind w:firstLine="708"/>
        <w:jc w:val="both"/>
        <w:rPr>
          <w:rFonts w:cs="Times New Roman" w:hAnsi="Times New Roman" w:ascii="Times New Roman"/>
          <w:sz w:val="24"/>
          <w:szCs w:val="24"/>
        </w:rPr>
      </w:pPr>
    </w:p>
    <w:p w:rsidRDefault="004220CA" w:rsidP="000A4BC7" w:rsidR="004220CA">
      <w:pPr>
        <w:spacing w:lineRule="auto" w:line="240" w:after="0"/>
        <w:ind w:firstLine="708"/>
        <w:jc w:val="both"/>
        <w:rPr>
          <w:rFonts w:cs="Times New Roman" w:hAnsi="Times New Roman" w:ascii="Times New Roman"/>
          <w:sz w:val="24"/>
          <w:szCs w:val="24"/>
        </w:rPr>
      </w:pPr>
      <w:r w:rsidRPr="000A4BC7">
        <w:rPr>
          <w:rFonts w:cs="Times New Roman" w:hAnsi="Times New Roman" w:ascii="Times New Roman"/>
          <w:sz w:val="24"/>
          <w:szCs w:val="24"/>
        </w:rPr>
        <w:t xml:space="preserve">S obzirom na to da se iz stečajne mase najprije namiruju troškovi stečajnog postupka i ostale obveze stečajne mase (čl. 85. st. 1. Stečajnog zakona - „Narodne novine“ broj  44/96, 29/99, 129/00, 123/03, 82/06, 116/10, 25/12 i 133/12; dalje: SZ), ovaj sud je prihvatio prijedlog stečajnog upravitelja da se od raspoloživog iznosa stečajne mase namire obveze </w:t>
      </w:r>
      <w:r w:rsidRPr="000A4BC7">
        <w:rPr>
          <w:rFonts w:cs="Times New Roman" w:hAnsi="Times New Roman" w:ascii="Times New Roman"/>
          <w:sz w:val="24"/>
          <w:szCs w:val="24"/>
        </w:rPr>
        <w:lastRenderedPageBreak/>
        <w:t>stečajne mase, odnosno da se izdvoje sredstva radi troškova koji će nastati te da se ostalim raspoloživim iznosom (</w:t>
      </w:r>
      <w:r w:rsidR="00EC4A2B" w:rsidRPr="000A4BC7">
        <w:rPr>
          <w:rFonts w:cs="Times New Roman" w:hAnsi="Times New Roman" w:ascii="Times New Roman"/>
          <w:sz w:val="24"/>
          <w:szCs w:val="24"/>
        </w:rPr>
        <w:t>186.042,36 kn</w:t>
      </w:r>
      <w:r w:rsidRPr="000A4BC7">
        <w:rPr>
          <w:rFonts w:cs="Times New Roman" w:hAnsi="Times New Roman" w:ascii="Times New Roman"/>
          <w:sz w:val="24"/>
          <w:szCs w:val="24"/>
        </w:rPr>
        <w:t>) namire utvrđene</w:t>
      </w:r>
      <w:r w:rsidR="007875E0" w:rsidRPr="000A4BC7">
        <w:rPr>
          <w:rFonts w:cs="Times New Roman" w:hAnsi="Times New Roman" w:ascii="Times New Roman"/>
          <w:sz w:val="24"/>
          <w:szCs w:val="24"/>
        </w:rPr>
        <w:t xml:space="preserve"> (i nenamirene) tražbine </w:t>
      </w:r>
      <w:r w:rsidR="00EC4A2B" w:rsidRPr="000A4BC7">
        <w:rPr>
          <w:rFonts w:cs="Times New Roman" w:hAnsi="Times New Roman" w:ascii="Times New Roman"/>
          <w:sz w:val="24"/>
          <w:szCs w:val="24"/>
        </w:rPr>
        <w:t xml:space="preserve">stečajnih </w:t>
      </w:r>
      <w:r w:rsidRPr="000A4BC7">
        <w:rPr>
          <w:rFonts w:cs="Times New Roman" w:hAnsi="Times New Roman" w:ascii="Times New Roman"/>
          <w:sz w:val="24"/>
          <w:szCs w:val="24"/>
        </w:rPr>
        <w:t>vjerovnika.</w:t>
      </w:r>
    </w:p>
    <w:p w:rsidRDefault="005D601F" w:rsidP="000A4BC7" w:rsidR="005D601F" w:rsidRPr="000A4BC7">
      <w:pPr>
        <w:spacing w:lineRule="auto" w:line="240" w:after="0"/>
        <w:ind w:firstLine="708"/>
        <w:jc w:val="both"/>
        <w:rPr>
          <w:rFonts w:cs="Times New Roman" w:hAnsi="Times New Roman" w:ascii="Times New Roman"/>
          <w:sz w:val="24"/>
          <w:szCs w:val="24"/>
        </w:rPr>
      </w:pPr>
    </w:p>
    <w:p w:rsidRDefault="004220CA" w:rsidP="000A4BC7" w:rsidR="004220CA">
      <w:pPr>
        <w:spacing w:lineRule="auto" w:line="240" w:after="0"/>
        <w:ind w:firstLine="708"/>
        <w:jc w:val="both"/>
        <w:rPr>
          <w:rFonts w:cs="Times New Roman" w:hAnsi="Times New Roman" w:ascii="Times New Roman"/>
          <w:sz w:val="24"/>
          <w:szCs w:val="24"/>
        </w:rPr>
      </w:pPr>
      <w:r w:rsidRPr="000A4BC7">
        <w:rPr>
          <w:rFonts w:cs="Times New Roman" w:hAnsi="Times New Roman" w:ascii="Times New Roman"/>
          <w:sz w:val="24"/>
          <w:szCs w:val="24"/>
        </w:rPr>
        <w:t>Slijedom nave</w:t>
      </w:r>
      <w:r w:rsidR="00EC4A2B" w:rsidRPr="000A4BC7">
        <w:rPr>
          <w:rFonts w:cs="Times New Roman" w:hAnsi="Times New Roman" w:ascii="Times New Roman"/>
          <w:sz w:val="24"/>
          <w:szCs w:val="24"/>
        </w:rPr>
        <w:t xml:space="preserve">denog, primjenom odredbe </w:t>
      </w:r>
      <w:r w:rsidR="007875E0" w:rsidRPr="000A4BC7">
        <w:rPr>
          <w:rFonts w:cs="Times New Roman" w:hAnsi="Times New Roman" w:ascii="Times New Roman"/>
          <w:sz w:val="24"/>
          <w:szCs w:val="24"/>
        </w:rPr>
        <w:t xml:space="preserve">čl. 184., </w:t>
      </w:r>
      <w:r w:rsidR="00EC4A2B" w:rsidRPr="000A4BC7">
        <w:rPr>
          <w:rFonts w:cs="Times New Roman" w:hAnsi="Times New Roman" w:ascii="Times New Roman"/>
          <w:sz w:val="24"/>
          <w:szCs w:val="24"/>
        </w:rPr>
        <w:t>čl. 192</w:t>
      </w:r>
      <w:r w:rsidR="007875E0" w:rsidRPr="000A4BC7">
        <w:rPr>
          <w:rFonts w:cs="Times New Roman" w:hAnsi="Times New Roman" w:ascii="Times New Roman"/>
          <w:sz w:val="24"/>
          <w:szCs w:val="24"/>
        </w:rPr>
        <w:t>. I čl. 193.</w:t>
      </w:r>
      <w:r w:rsidRPr="000A4BC7">
        <w:rPr>
          <w:rFonts w:cs="Times New Roman" w:hAnsi="Times New Roman" w:ascii="Times New Roman"/>
          <w:sz w:val="24"/>
          <w:szCs w:val="24"/>
        </w:rPr>
        <w:t xml:space="preserve"> </w:t>
      </w:r>
      <w:r w:rsidR="007875E0" w:rsidRPr="000A4BC7">
        <w:rPr>
          <w:rFonts w:cs="Times New Roman" w:hAnsi="Times New Roman" w:ascii="Times New Roman"/>
          <w:sz w:val="24"/>
          <w:szCs w:val="24"/>
        </w:rPr>
        <w:t>SZ-a</w:t>
      </w:r>
      <w:r w:rsidR="00EC4A2B" w:rsidRPr="000A4BC7">
        <w:rPr>
          <w:rFonts w:cs="Times New Roman" w:hAnsi="Times New Roman" w:ascii="Times New Roman"/>
          <w:sz w:val="24"/>
          <w:szCs w:val="24"/>
        </w:rPr>
        <w:t xml:space="preserve"> </w:t>
      </w:r>
      <w:r w:rsidRPr="000A4BC7">
        <w:rPr>
          <w:rFonts w:cs="Times New Roman" w:hAnsi="Times New Roman" w:ascii="Times New Roman"/>
          <w:sz w:val="24"/>
          <w:szCs w:val="24"/>
        </w:rPr>
        <w:t>riješeno je kao u</w:t>
      </w:r>
      <w:r w:rsidR="007875E0" w:rsidRPr="000A4BC7">
        <w:rPr>
          <w:rFonts w:cs="Times New Roman" w:hAnsi="Times New Roman" w:ascii="Times New Roman"/>
          <w:sz w:val="24"/>
          <w:szCs w:val="24"/>
        </w:rPr>
        <w:t xml:space="preserve"> izreci</w:t>
      </w:r>
      <w:r w:rsidRPr="000A4BC7">
        <w:rPr>
          <w:rFonts w:cs="Times New Roman" w:hAnsi="Times New Roman" w:ascii="Times New Roman"/>
          <w:sz w:val="24"/>
          <w:szCs w:val="24"/>
        </w:rPr>
        <w:t>.</w:t>
      </w:r>
    </w:p>
    <w:p w:rsidRDefault="005D601F" w:rsidP="000A4BC7" w:rsidR="005D601F" w:rsidRPr="000A4BC7">
      <w:pPr>
        <w:spacing w:lineRule="auto" w:line="240" w:after="0"/>
        <w:ind w:firstLine="708"/>
        <w:jc w:val="both"/>
        <w:rPr>
          <w:rFonts w:cs="Times New Roman" w:hAnsi="Times New Roman" w:ascii="Times New Roman"/>
          <w:sz w:val="24"/>
          <w:szCs w:val="24"/>
        </w:rPr>
      </w:pPr>
    </w:p>
    <w:p w:rsidRDefault="007875E0" w:rsidP="000A4BC7" w:rsidR="00A306FD">
      <w:pPr>
        <w:spacing w:lineRule="auto" w:line="240" w:after="0"/>
        <w:jc w:val="center"/>
        <w:rPr>
          <w:rFonts w:cs="Times New Roman" w:hAnsi="Times New Roman" w:ascii="Times New Roman"/>
          <w:sz w:val="24"/>
          <w:szCs w:val="24"/>
        </w:rPr>
      </w:pPr>
      <w:r w:rsidRPr="000A4BC7">
        <w:rPr>
          <w:rFonts w:cs="Times New Roman" w:hAnsi="Times New Roman" w:ascii="Times New Roman"/>
          <w:sz w:val="24"/>
          <w:szCs w:val="24"/>
        </w:rPr>
        <w:t>U Rijeci 13. trav</w:t>
      </w:r>
      <w:r w:rsidR="006C34BE" w:rsidRPr="000A4BC7">
        <w:rPr>
          <w:rFonts w:cs="Times New Roman" w:hAnsi="Times New Roman" w:ascii="Times New Roman"/>
          <w:sz w:val="24"/>
          <w:szCs w:val="24"/>
        </w:rPr>
        <w:t>nja</w:t>
      </w:r>
      <w:r w:rsidRPr="000A4BC7">
        <w:rPr>
          <w:rFonts w:cs="Times New Roman" w:hAnsi="Times New Roman" w:ascii="Times New Roman"/>
          <w:sz w:val="24"/>
          <w:szCs w:val="24"/>
        </w:rPr>
        <w:t xml:space="preserve"> 2016</w:t>
      </w:r>
      <w:r w:rsidR="00A306FD" w:rsidRPr="000A4BC7">
        <w:rPr>
          <w:rFonts w:cs="Times New Roman" w:hAnsi="Times New Roman" w:ascii="Times New Roman"/>
          <w:sz w:val="24"/>
          <w:szCs w:val="24"/>
        </w:rPr>
        <w:t>.</w:t>
      </w:r>
    </w:p>
    <w:p w:rsidRDefault="005D601F" w:rsidP="000A4BC7" w:rsidR="005D601F" w:rsidRPr="000A4BC7">
      <w:pPr>
        <w:spacing w:lineRule="auto" w:line="240" w:after="0"/>
        <w:jc w:val="center"/>
        <w:rPr>
          <w:rFonts w:cs="Times New Roman" w:hAnsi="Times New Roman" w:ascii="Times New Roman"/>
          <w:sz w:val="24"/>
          <w:szCs w:val="24"/>
        </w:rPr>
      </w:pPr>
    </w:p>
    <w:p w:rsidRDefault="00B36381" w:rsidP="005D601F" w:rsidR="00A306FD" w:rsidRPr="000A4BC7">
      <w:pPr>
        <w:spacing w:lineRule="auto" w:line="240" w:after="0"/>
        <w:ind w:left="6372"/>
        <w:rPr>
          <w:rFonts w:cs="Times New Roman" w:hAnsi="Times New Roman" w:ascii="Times New Roman"/>
          <w:sz w:val="24"/>
          <w:szCs w:val="24"/>
        </w:rPr>
      </w:pPr>
      <w:r w:rsidRPr="000A4BC7">
        <w:rPr>
          <w:rFonts w:cs="Times New Roman" w:hAnsi="Times New Roman" w:ascii="Times New Roman"/>
          <w:sz w:val="24"/>
          <w:szCs w:val="24"/>
        </w:rPr>
        <w:t>Stečajna sutkinja</w:t>
      </w:r>
    </w:p>
    <w:p w:rsidRDefault="005D601F" w:rsidP="005D601F" w:rsidR="00A306FD" w:rsidRPr="000A4BC7">
      <w:pPr>
        <w:spacing w:lineRule="auto" w:line="240" w:after="0"/>
        <w:ind w:left="6372"/>
        <w:rPr>
          <w:rFonts w:cs="Times New Roman" w:hAnsi="Times New Roman" w:ascii="Times New Roman"/>
          <w:sz w:val="24"/>
          <w:szCs w:val="24"/>
        </w:rPr>
      </w:pPr>
      <w:r>
        <w:rPr>
          <w:rFonts w:cs="Times New Roman" w:hAnsi="Times New Roman" w:ascii="Times New Roman"/>
          <w:sz w:val="24"/>
          <w:szCs w:val="24"/>
        </w:rPr>
        <w:t xml:space="preserve">  </w:t>
      </w:r>
      <w:r w:rsidR="00B36381" w:rsidRPr="000A4BC7">
        <w:rPr>
          <w:rFonts w:cs="Times New Roman" w:hAnsi="Times New Roman" w:ascii="Times New Roman"/>
          <w:sz w:val="24"/>
          <w:szCs w:val="24"/>
        </w:rPr>
        <w:t>Ema Brdovčak</w:t>
      </w:r>
    </w:p>
    <w:p w:rsidRDefault="005D601F" w:rsidP="000A4BC7" w:rsidR="005D601F">
      <w:pPr>
        <w:spacing w:lineRule="auto" w:line="240" w:after="0"/>
        <w:rPr>
          <w:rFonts w:cs="Times New Roman" w:hAnsi="Times New Roman" w:ascii="Times New Roman"/>
          <w:sz w:val="24"/>
          <w:szCs w:val="24"/>
        </w:rPr>
      </w:pPr>
    </w:p>
    <w:p w:rsidRDefault="005D601F" w:rsidP="000A4BC7" w:rsidR="005D601F">
      <w:pPr>
        <w:spacing w:lineRule="auto" w:line="240" w:after="0"/>
        <w:rPr>
          <w:rFonts w:cs="Times New Roman" w:hAnsi="Times New Roman" w:ascii="Times New Roman"/>
          <w:sz w:val="24"/>
          <w:szCs w:val="24"/>
        </w:rPr>
      </w:pPr>
    </w:p>
    <w:p w:rsidRDefault="005D601F" w:rsidP="000A4BC7" w:rsidR="005D601F">
      <w:pPr>
        <w:spacing w:lineRule="auto" w:line="240" w:after="0"/>
        <w:rPr>
          <w:rFonts w:cs="Times New Roman" w:hAnsi="Times New Roman" w:ascii="Times New Roman"/>
          <w:sz w:val="24"/>
          <w:szCs w:val="24"/>
        </w:rPr>
      </w:pPr>
    </w:p>
    <w:p w:rsidRDefault="005D601F" w:rsidP="000A4BC7" w:rsidR="005D601F">
      <w:pPr>
        <w:spacing w:lineRule="auto" w:line="240" w:after="0"/>
        <w:rPr>
          <w:rFonts w:cs="Times New Roman" w:hAnsi="Times New Roman" w:ascii="Times New Roman"/>
          <w:sz w:val="24"/>
          <w:szCs w:val="24"/>
        </w:rPr>
      </w:pPr>
    </w:p>
    <w:p w:rsidRDefault="005D601F" w:rsidP="000A4BC7" w:rsidR="005D601F">
      <w:pPr>
        <w:spacing w:lineRule="auto" w:line="240" w:after="0"/>
        <w:rPr>
          <w:rFonts w:cs="Times New Roman" w:hAnsi="Times New Roman" w:ascii="Times New Roman"/>
          <w:sz w:val="24"/>
          <w:szCs w:val="24"/>
        </w:rPr>
      </w:pPr>
    </w:p>
    <w:p w:rsidRDefault="005D601F" w:rsidP="000A4BC7" w:rsidR="005D601F">
      <w:pPr>
        <w:spacing w:lineRule="auto" w:line="240" w:after="0"/>
        <w:rPr>
          <w:rFonts w:cs="Times New Roman" w:hAnsi="Times New Roman" w:ascii="Times New Roman"/>
          <w:sz w:val="24"/>
          <w:szCs w:val="24"/>
        </w:rPr>
      </w:pPr>
    </w:p>
    <w:p w:rsidRDefault="007875E0" w:rsidP="000A4BC7" w:rsidR="007875E0" w:rsidRPr="000A4BC7">
      <w:pPr>
        <w:spacing w:lineRule="auto" w:line="240" w:after="0"/>
        <w:rPr>
          <w:rFonts w:cs="Times New Roman" w:hAnsi="Times New Roman" w:ascii="Times New Roman"/>
          <w:sz w:val="24"/>
          <w:szCs w:val="24"/>
        </w:rPr>
      </w:pPr>
      <w:r w:rsidRPr="000A4BC7">
        <w:rPr>
          <w:rFonts w:cs="Times New Roman" w:hAnsi="Times New Roman" w:ascii="Times New Roman"/>
          <w:sz w:val="24"/>
          <w:szCs w:val="24"/>
        </w:rPr>
        <w:t>UPUTA O PRAVOM LIJEKU</w:t>
      </w:r>
    </w:p>
    <w:p w:rsidRDefault="007875E0" w:rsidP="005D601F" w:rsidR="007875E0" w:rsidRPr="000A4BC7">
      <w:pPr>
        <w:spacing w:lineRule="auto" w:line="240" w:after="0"/>
        <w:ind w:firstLine="708"/>
        <w:jc w:val="both"/>
        <w:rPr>
          <w:rFonts w:cs="Times New Roman" w:hAnsi="Times New Roman" w:ascii="Times New Roman"/>
          <w:sz w:val="24"/>
          <w:szCs w:val="24"/>
        </w:rPr>
      </w:pPr>
      <w:r w:rsidRPr="000A4BC7">
        <w:rPr>
          <w:rFonts w:cs="Times New Roman" w:hAnsi="Times New Roman" w:ascii="Times New Roman"/>
          <w:sz w:val="24"/>
          <w:szCs w:val="24"/>
        </w:rPr>
        <w:t xml:space="preserve">Vjerovnici mogu stečajnom sucu podnijeti prigovor na popis tražbina koje se uzimaju u obzir pri diobi u roku od osam dana nakon isteka roka od petnaest dana od javne objave zbroja tražbina i raspoloživog iznosa iz stečajne mase koji će se raspodijeliti vjerovnicima (čl. 190. st. 1. SZ –a u vezi s čl. 185. st. 1. SZ-a). O prigovoru odlučuje stečajni sudac (čl. 190. St. 1. </w:t>
      </w:r>
      <w:r w:rsidR="005D601F">
        <w:rPr>
          <w:rFonts w:cs="Times New Roman" w:hAnsi="Times New Roman" w:ascii="Times New Roman"/>
          <w:sz w:val="24"/>
          <w:szCs w:val="24"/>
        </w:rPr>
        <w:t>i</w:t>
      </w:r>
      <w:r w:rsidRPr="000A4BC7">
        <w:rPr>
          <w:rFonts w:cs="Times New Roman" w:hAnsi="Times New Roman" w:ascii="Times New Roman"/>
          <w:sz w:val="24"/>
          <w:szCs w:val="24"/>
        </w:rPr>
        <w:t xml:space="preserve"> 2. SZ-a ).</w:t>
      </w:r>
    </w:p>
    <w:p w:rsidRDefault="007875E0" w:rsidP="000A4BC7" w:rsidR="007875E0" w:rsidRPr="000A4BC7">
      <w:pPr>
        <w:spacing w:lineRule="auto" w:line="240" w:after="0"/>
        <w:jc w:val="right"/>
        <w:rPr>
          <w:rFonts w:cs="Times New Roman" w:hAnsi="Times New Roman" w:ascii="Times New Roman"/>
          <w:sz w:val="24"/>
          <w:szCs w:val="24"/>
        </w:rPr>
      </w:pPr>
    </w:p>
    <w:p w:rsidRDefault="005D601F" w:rsidP="000A4BC7" w:rsidR="005D601F">
      <w:pPr>
        <w:spacing w:lineRule="auto" w:line="240" w:after="0"/>
        <w:rPr>
          <w:rFonts w:cs="Times New Roman" w:hAnsi="Times New Roman" w:ascii="Times New Roman"/>
          <w:sz w:val="24"/>
          <w:szCs w:val="24"/>
        </w:rPr>
      </w:pPr>
    </w:p>
    <w:p w:rsidRDefault="005D601F" w:rsidP="000A4BC7" w:rsidR="005D601F">
      <w:pPr>
        <w:spacing w:lineRule="auto" w:line="240" w:after="0"/>
        <w:rPr>
          <w:rFonts w:cs="Times New Roman" w:hAnsi="Times New Roman" w:ascii="Times New Roman"/>
          <w:sz w:val="24"/>
          <w:szCs w:val="24"/>
        </w:rPr>
      </w:pPr>
    </w:p>
    <w:p w:rsidRDefault="005D601F" w:rsidP="000A4BC7" w:rsidR="005D601F">
      <w:pPr>
        <w:spacing w:lineRule="auto" w:line="240" w:after="0"/>
        <w:rPr>
          <w:rFonts w:cs="Times New Roman" w:hAnsi="Times New Roman" w:ascii="Times New Roman"/>
          <w:sz w:val="24"/>
          <w:szCs w:val="24"/>
        </w:rPr>
      </w:pPr>
    </w:p>
    <w:p w:rsidRDefault="007875E0" w:rsidP="000A4BC7" w:rsidR="007875E0" w:rsidRPr="000A4BC7">
      <w:pPr>
        <w:spacing w:lineRule="auto" w:line="240" w:after="0"/>
        <w:rPr>
          <w:rFonts w:cs="Times New Roman" w:hAnsi="Times New Roman" w:ascii="Times New Roman"/>
          <w:sz w:val="24"/>
          <w:szCs w:val="24"/>
        </w:rPr>
      </w:pPr>
      <w:r w:rsidRPr="000A4BC7">
        <w:rPr>
          <w:rFonts w:cs="Times New Roman" w:hAnsi="Times New Roman" w:ascii="Times New Roman"/>
          <w:sz w:val="24"/>
          <w:szCs w:val="24"/>
        </w:rPr>
        <w:t>DNA</w:t>
      </w:r>
    </w:p>
    <w:p w:rsidRDefault="007875E0" w:rsidP="000A4BC7" w:rsidR="007875E0" w:rsidRPr="000A4BC7">
      <w:pPr>
        <w:spacing w:lineRule="auto" w:line="240" w:after="0"/>
        <w:rPr>
          <w:rFonts w:cs="Times New Roman" w:hAnsi="Times New Roman" w:ascii="Times New Roman"/>
          <w:sz w:val="24"/>
          <w:szCs w:val="24"/>
        </w:rPr>
      </w:pPr>
      <w:r w:rsidRPr="000A4BC7">
        <w:rPr>
          <w:rFonts w:cs="Times New Roman" w:hAnsi="Times New Roman" w:ascii="Times New Roman"/>
          <w:sz w:val="24"/>
          <w:szCs w:val="24"/>
        </w:rPr>
        <w:t>-</w:t>
      </w:r>
      <w:r w:rsidRPr="000A4BC7">
        <w:rPr>
          <w:rFonts w:cs="Times New Roman" w:hAnsi="Times New Roman" w:ascii="Times New Roman"/>
          <w:sz w:val="24"/>
          <w:szCs w:val="24"/>
        </w:rPr>
        <w:tab/>
        <w:t>stečajnom upravitelju – radi javne objave u „Narodnim novinama“</w:t>
      </w:r>
    </w:p>
    <w:p w:rsidRDefault="007875E0" w:rsidP="000A4BC7" w:rsidR="007875E0" w:rsidRPr="000A4BC7">
      <w:pPr>
        <w:spacing w:lineRule="auto" w:line="240" w:after="0"/>
        <w:rPr>
          <w:rFonts w:cs="Times New Roman" w:hAnsi="Times New Roman" w:ascii="Times New Roman"/>
          <w:sz w:val="24"/>
          <w:szCs w:val="24"/>
        </w:rPr>
      </w:pPr>
      <w:r w:rsidRPr="000A4BC7">
        <w:rPr>
          <w:rFonts w:cs="Times New Roman" w:hAnsi="Times New Roman" w:ascii="Times New Roman"/>
          <w:sz w:val="24"/>
          <w:szCs w:val="24"/>
        </w:rPr>
        <w:t>-</w:t>
      </w:r>
      <w:r w:rsidRPr="000A4BC7">
        <w:rPr>
          <w:rFonts w:cs="Times New Roman" w:hAnsi="Times New Roman" w:ascii="Times New Roman"/>
          <w:sz w:val="24"/>
          <w:szCs w:val="24"/>
        </w:rPr>
        <w:tab/>
        <w:t>e-oglasna ploča suda</w:t>
      </w:r>
    </w:p>
    <w:p w:rsidRDefault="007875E0" w:rsidP="000A4BC7" w:rsidR="007875E0" w:rsidRPr="000A4BC7">
      <w:pPr>
        <w:spacing w:lineRule="auto" w:line="240" w:after="0"/>
        <w:rPr>
          <w:rFonts w:cs="Times New Roman" w:hAnsi="Times New Roman" w:ascii="Times New Roman"/>
          <w:sz w:val="24"/>
          <w:szCs w:val="24"/>
        </w:rPr>
      </w:pPr>
      <w:r w:rsidRPr="000A4BC7">
        <w:rPr>
          <w:rFonts w:cs="Times New Roman" w:hAnsi="Times New Roman" w:ascii="Times New Roman"/>
          <w:sz w:val="24"/>
          <w:szCs w:val="24"/>
        </w:rPr>
        <w:t>-</w:t>
      </w:r>
      <w:r w:rsidRPr="000A4BC7">
        <w:rPr>
          <w:rFonts w:cs="Times New Roman" w:hAnsi="Times New Roman" w:ascii="Times New Roman"/>
          <w:sz w:val="24"/>
          <w:szCs w:val="24"/>
        </w:rPr>
        <w:tab/>
        <w:t>kal. 45 dana</w:t>
      </w:r>
    </w:p>
    <w:p w:rsidRDefault="00A306FD" w:rsidP="000A4BC7" w:rsidR="00A306FD" w:rsidRPr="000A4BC7">
      <w:pPr>
        <w:spacing w:lineRule="auto" w:line="240" w:after="0"/>
        <w:rPr>
          <w:rFonts w:cs="Times New Roman" w:hAnsi="Times New Roman" w:ascii="Times New Roman"/>
          <w:sz w:val="24"/>
          <w:szCs w:val="24"/>
        </w:rPr>
      </w:pPr>
    </w:p>
    <w:p w:rsidRDefault="00A70DB0" w:rsidP="000A4BC7" w:rsidR="00A306FD" w:rsidRPr="000A4BC7">
      <w:pPr>
        <w:spacing w:lineRule="auto" w:line="240" w:after="0"/>
        <w:ind w:firstLine="708" w:left="2124"/>
        <w:rPr>
          <w:rFonts w:cs="Times New Roman" w:hAnsi="Times New Roman" w:ascii="Times New Roman"/>
          <w:sz w:val="24"/>
          <w:szCs w:val="24"/>
        </w:rPr>
      </w:pPr>
      <w:r w:rsidRPr="000A4BC7">
        <w:rPr>
          <w:rFonts w:cs="Times New Roman" w:hAnsi="Times New Roman" w:ascii="Times New Roman"/>
          <w:sz w:val="24"/>
          <w:szCs w:val="24"/>
        </w:rPr>
        <w:t>U Rijeci  13. trav</w:t>
      </w:r>
      <w:r w:rsidR="006C34BE" w:rsidRPr="000A4BC7">
        <w:rPr>
          <w:rFonts w:cs="Times New Roman" w:hAnsi="Times New Roman" w:ascii="Times New Roman"/>
          <w:sz w:val="24"/>
          <w:szCs w:val="24"/>
        </w:rPr>
        <w:t>nja</w:t>
      </w:r>
      <w:r w:rsidRPr="000A4BC7">
        <w:rPr>
          <w:rFonts w:cs="Times New Roman" w:hAnsi="Times New Roman" w:ascii="Times New Roman"/>
          <w:sz w:val="24"/>
          <w:szCs w:val="24"/>
        </w:rPr>
        <w:t xml:space="preserve"> 2016</w:t>
      </w:r>
      <w:r w:rsidR="00A306FD" w:rsidRPr="000A4BC7">
        <w:rPr>
          <w:rFonts w:cs="Times New Roman" w:hAnsi="Times New Roman" w:ascii="Times New Roman"/>
          <w:sz w:val="24"/>
          <w:szCs w:val="24"/>
        </w:rPr>
        <w:t>.</w:t>
      </w:r>
    </w:p>
    <w:p w:rsidRDefault="00A306FD" w:rsidP="000A4BC7" w:rsidR="00A306FD" w:rsidRPr="000A4BC7">
      <w:pPr>
        <w:spacing w:lineRule="auto" w:line="240" w:after="0"/>
        <w:rPr>
          <w:rFonts w:cs="Times New Roman" w:hAnsi="Times New Roman" w:ascii="Times New Roman"/>
          <w:sz w:val="24"/>
          <w:szCs w:val="24"/>
        </w:rPr>
      </w:pPr>
    </w:p>
    <w:p w:rsidRDefault="00E17114" w:rsidP="000A4BC7" w:rsidR="00E17114" w:rsidRPr="000A4BC7">
      <w:pPr>
        <w:spacing w:lineRule="auto" w:line="240" w:after="0"/>
        <w:rPr>
          <w:rFonts w:cs="Times New Roman" w:hAnsi="Times New Roman" w:ascii="Times New Roman"/>
          <w:sz w:val="24"/>
          <w:szCs w:val="24"/>
        </w:rPr>
      </w:pPr>
    </w:p>
    <w:sectPr w:rsidSect="00BF0160" w:rsidR="00E17114" w:rsidRPr="000A4BC7">
      <w:headerReference w:type="default" r:id="rId10"/>
      <w:footerReference w:type="default" r:id="rId11"/>
      <w:headerReference w:type="first" r:id="rId12"/>
      <w:foot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F0160" w:rsidP="00BF0160" w:rsidR="00BF0160">
      <w:pPr>
        <w:spacing w:lineRule="auto" w:line="240" w:after="0"/>
      </w:pPr>
      <w:r>
        <w:separator/>
      </w:r>
    </w:p>
  </w:endnote>
  <w:endnote w:id="0" w:type="continuationSeparator">
    <w:p w:rsidRDefault="00BF0160" w:rsidP="00BF0160" w:rsidR="00BF016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38177675"/>
      <w:docPartObj>
        <w:docPartGallery w:val="Page Numbers (Bottom of Page)"/>
        <w:docPartUnique/>
      </w:docPartObj>
    </w:sdtPr>
    <w:sdtEndPr/>
    <w:sdtContent>
      <w:p w:rsidRDefault="00BF0160" w:rsidR="00BF0160">
        <w:pPr>
          <w:pStyle w:val="Podnoje"/>
          <w:jc w:val="center"/>
        </w:pPr>
        <w:r>
          <w:fldChar w:fldCharType="begin"/>
        </w:r>
        <w:r>
          <w:instrText>PAGE   \* MERGEFORMAT</w:instrText>
        </w:r>
        <w:r>
          <w:fldChar w:fldCharType="separate"/>
        </w:r>
        <w:r w:rsidR="00437F7A">
          <w:rPr>
            <w:noProof/>
          </w:rPr>
          <w:t>3</w:t>
        </w:r>
        <w:r>
          <w:fldChar w:fldCharType="end"/>
        </w:r>
      </w:p>
    </w:sdtContent>
  </w:sdt>
  <w:p w:rsidRDefault="00BF0160" w:rsidR="00BF0160">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51086659"/>
      <w:docPartObj>
        <w:docPartGallery w:val="Page Numbers (Bottom of Page)"/>
        <w:docPartUnique/>
      </w:docPartObj>
    </w:sdtPr>
    <w:sdtEndPr/>
    <w:sdtContent>
      <w:p w:rsidRDefault="00BF0160" w:rsidR="00BF0160">
        <w:pPr>
          <w:pStyle w:val="Podnoje"/>
          <w:jc w:val="center"/>
        </w:pPr>
        <w:r>
          <w:fldChar w:fldCharType="begin"/>
        </w:r>
        <w:r>
          <w:instrText>PAGE   \* MERGEFORMAT</w:instrText>
        </w:r>
        <w:r>
          <w:fldChar w:fldCharType="separate"/>
        </w:r>
        <w:r w:rsidR="00437F7A">
          <w:rPr>
            <w:noProof/>
          </w:rPr>
          <w:t>1</w:t>
        </w:r>
        <w:r>
          <w:fldChar w:fldCharType="end"/>
        </w:r>
      </w:p>
    </w:sdtContent>
  </w:sdt>
  <w:p w:rsidRDefault="00BF0160" w:rsidR="00BF016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F0160" w:rsidP="00BF0160" w:rsidR="00BF0160">
      <w:pPr>
        <w:spacing w:lineRule="auto" w:line="240" w:after="0"/>
      </w:pPr>
      <w:r>
        <w:separator/>
      </w:r>
    </w:p>
  </w:footnote>
  <w:footnote w:id="0" w:type="continuationSeparator">
    <w:p w:rsidRDefault="00BF0160" w:rsidP="00BF0160" w:rsidR="00BF016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0160" w:rsidP="00BF0160" w:rsidR="00BF0160" w:rsidRPr="000A4BC7">
    <w:pPr>
      <w:spacing w:lineRule="auto" w:line="240" w:after="0"/>
      <w:jc w:val="right"/>
      <w:rPr>
        <w:rFonts w:cs="Times New Roman" w:hAnsi="Times New Roman" w:ascii="Times New Roman"/>
        <w:sz w:val="24"/>
        <w:szCs w:val="24"/>
      </w:rPr>
    </w:pPr>
    <w:r w:rsidRPr="000A4BC7">
      <w:rPr>
        <w:rFonts w:cs="Times New Roman" w:hAnsi="Times New Roman" w:ascii="Times New Roman"/>
        <w:sz w:val="24"/>
        <w:szCs w:val="24"/>
      </w:rPr>
      <w:t>8 St-22/14-40</w:t>
    </w:r>
  </w:p>
  <w:p w:rsidRDefault="00BF0160" w:rsidR="00BF016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67FA" w:rsidP="00A45EAD" w:rsidR="00D167FA" w:rsidRPr="00D167FA">
    <w:pPr>
      <w:ind w:firstLine="708"/>
      <w:rPr>
        <w:rFonts w:cs="Times New Roman" w:hAnsi="Times New Roman" w:ascii="Times New Roman"/>
        <w:sz w:val="20"/>
        <w:szCs w:val="20"/>
      </w:rPr>
    </w:pPr>
    <w:r w:rsidRPr="00D167FA">
      <w:rPr>
        <w:rFonts w:cs="Times New Roman" w:hAnsi="Times New Roman" w:ascii="Times New Roman"/>
        <w:noProof/>
        <w:sz w:val="20"/>
        <w:szCs w:val="20"/>
        <w:lang w:eastAsia="hr-HR"/>
      </w:rPr>
      <w:drawing>
        <wp:inline distR="0" distL="0" distB="0" distT="0">
          <wp:extent cy="647700" cx="523875"/>
          <wp:effectExtent b="0" r="9525" t="0" l="0"/>
          <wp:docPr name="Picture 2" id="2"/>
          <wp:cNvGraphicFramePr/>
          <a:graphic>
            <a:graphicData uri="http://schemas.openxmlformats.org/drawingml/2006/picture">
              <pic:pic>
                <pic:nvPicPr>
                  <pic:cNvPr name="Picture 2" id="2"/>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D167FA" w:rsidP="00210E4E" w:rsidR="00D167FA" w:rsidRPr="00D167FA">
    <w:pPr>
      <w:spacing w:lineRule="auto" w:line="240" w:after="0"/>
      <w:rPr>
        <w:rFonts w:cs="Times New Roman" w:hAnsi="Times New Roman" w:ascii="Times New Roman"/>
        <w:sz w:val="20"/>
        <w:szCs w:val="20"/>
      </w:rPr>
    </w:pPr>
    <w:r w:rsidRPr="00D167FA">
      <w:rPr>
        <w:rFonts w:cs="Times New Roman" w:eastAsia="MS Mincho" w:hAnsi="Times New Roman" w:ascii="Times New Roman"/>
        <w:sz w:val="20"/>
        <w:szCs w:val="20"/>
      </w:rPr>
      <w:t>REPUBLIKA HRVATSKA</w:t>
    </w:r>
  </w:p>
  <w:p w:rsidRDefault="00D167FA" w:rsidP="00210E4E" w:rsidR="00D167FA" w:rsidRPr="00D167FA">
    <w:pPr>
      <w:spacing w:lineRule="auto" w:line="240" w:after="0"/>
      <w:rPr>
        <w:rFonts w:cs="Times New Roman" w:hAnsi="Times New Roman" w:ascii="Times New Roman"/>
        <w:sz w:val="20"/>
        <w:szCs w:val="20"/>
      </w:rPr>
    </w:pPr>
    <w:r w:rsidRPr="00D167FA">
      <w:rPr>
        <w:rFonts w:cs="Times New Roman" w:eastAsia="MS Mincho" w:hAnsi="Times New Roman" w:ascii="Times New Roman"/>
        <w:sz w:val="20"/>
        <w:szCs w:val="20"/>
      </w:rPr>
      <w:t>TRGOVAČKI SUD U RIJECI</w:t>
    </w:r>
  </w:p>
  <w:p w:rsidRDefault="00D167FA" w:rsidP="00A45EAD" w:rsidR="00D167FA" w:rsidRPr="00D167FA">
    <w:pPr>
      <w:spacing w:lineRule="auto" w:line="240" w:after="0"/>
      <w:rPr>
        <w:rFonts w:cs="Times New Roman" w:eastAsia="MS Mincho" w:hAnsi="Times New Roman" w:ascii="Times New Roman"/>
        <w:sz w:val="20"/>
        <w:szCs w:val="20"/>
      </w:rPr>
    </w:pPr>
    <w:r w:rsidRPr="00D167FA">
      <w:rPr>
        <w:rFonts w:cs="Times New Roman" w:eastAsia="MS Mincho" w:hAnsi="Times New Roman" w:ascii="Times New Roman"/>
        <w:sz w:val="20"/>
        <w:szCs w:val="20"/>
      </w:rPr>
      <w:t xml:space="preserve">      Rijeka, Zadarska 1 i 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803B08"/>
    <w:multiLevelType w:val="hybridMultilevel"/>
    <w:tmpl w:val="A22AD67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EB51801"/>
    <w:multiLevelType w:val="hybridMultilevel"/>
    <w:tmpl w:val="E9D07F98"/>
    <w:lvl w:tplc="CB9CC270" w:ilvl="0">
      <w:start w:val="3"/>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5581E83"/>
    <w:multiLevelType w:val="hybridMultilevel"/>
    <w:tmpl w:val="D5CCA9F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F6B7D2B"/>
    <w:multiLevelType w:val="hybridMultilevel"/>
    <w:tmpl w:val="FB581CE6"/>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306FD"/>
    <w:rsid w:val="000A4BC7"/>
    <w:rsid w:val="001E5D40"/>
    <w:rsid w:val="00260EAC"/>
    <w:rsid w:val="002D768B"/>
    <w:rsid w:val="00352634"/>
    <w:rsid w:val="004220CA"/>
    <w:rsid w:val="00437F7A"/>
    <w:rsid w:val="004B273A"/>
    <w:rsid w:val="005118C8"/>
    <w:rsid w:val="00515E28"/>
    <w:rsid w:val="0053692A"/>
    <w:rsid w:val="00581530"/>
    <w:rsid w:val="005D601F"/>
    <w:rsid w:val="00643319"/>
    <w:rsid w:val="006C34BE"/>
    <w:rsid w:val="00770095"/>
    <w:rsid w:val="007875E0"/>
    <w:rsid w:val="008E49A0"/>
    <w:rsid w:val="008F2707"/>
    <w:rsid w:val="00A306FD"/>
    <w:rsid w:val="00A311BB"/>
    <w:rsid w:val="00A70DB0"/>
    <w:rsid w:val="00AA395F"/>
    <w:rsid w:val="00AD287A"/>
    <w:rsid w:val="00B36381"/>
    <w:rsid w:val="00B53B47"/>
    <w:rsid w:val="00BF0160"/>
    <w:rsid w:val="00C36DEB"/>
    <w:rsid w:val="00D167FA"/>
    <w:rsid w:val="00DC60A3"/>
    <w:rsid w:val="00E02695"/>
    <w:rsid w:val="00E17114"/>
    <w:rsid w:val="00EC4A2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D768B"/>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A306FD"/>
    <w:pPr>
      <w:ind w:left="720"/>
      <w:contextualSpacing/>
    </w:pPr>
  </w:style>
  <w:style w:styleId="Tekstbalonia" w:type="paragraph">
    <w:name w:val="Balloon Text"/>
    <w:basedOn w:val="Normal"/>
    <w:link w:val="TekstbaloniaChar"/>
    <w:uiPriority w:val="99"/>
    <w:semiHidden/>
    <w:unhideWhenUsed/>
    <w:rsid w:val="00BF016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F0160"/>
    <w:rPr>
      <w:rFonts w:cs="Tahoma" w:hAnsi="Tahoma" w:ascii="Tahoma"/>
      <w:sz w:val="16"/>
      <w:szCs w:val="16"/>
    </w:rPr>
  </w:style>
  <w:style w:styleId="Zaglavlje" w:type="paragraph">
    <w:name w:val="header"/>
    <w:basedOn w:val="Normal"/>
    <w:link w:val="ZaglavljeChar"/>
    <w:uiPriority w:val="99"/>
    <w:unhideWhenUsed/>
    <w:rsid w:val="00BF0160"/>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F0160"/>
  </w:style>
  <w:style w:styleId="Podnoje" w:type="paragraph">
    <w:name w:val="footer"/>
    <w:basedOn w:val="Normal"/>
    <w:link w:val="PodnojeChar"/>
    <w:uiPriority w:val="99"/>
    <w:unhideWhenUsed/>
    <w:rsid w:val="00BF0160"/>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F0160"/>
  </w:style>
  <w:style w:styleId="Tekstrezerviranogmjesta" w:type="character">
    <w:name w:val="Placeholder Text"/>
    <w:basedOn w:val="Zadanifontodlomka"/>
    <w:uiPriority w:val="99"/>
    <w:semiHidden/>
    <w:rsid w:val="00437F7A"/>
    <w:rPr>
      <w:color w:val="808080"/>
      <w:bdr w:space="0" w:sz="0" w:color="auto" w:val="none"/>
      <w:shd w:fill="auto" w:color="auto" w:val="clear"/>
    </w:rPr>
  </w:style>
  <w:style w:customStyle="true" w:styleId="eSPISCCParagraphDefaultFont" w:type="character">
    <w:name w:val="eSPIS_CC_Paragraph Default Font"/>
    <w:basedOn w:val="Zadanifontodlomka"/>
    <w:rsid w:val="00437F7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37F7A"/>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37F7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37F7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D768B"/>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306FD"/>
    <w:pPr>
      <w:ind w:left="720"/>
      <w:contextualSpacing/>
    </w:pPr>
  </w:style>
  <w:style w:styleId="Tekstbalonia" w:type="paragraph">
    <w:name w:val="Balloon Text"/>
    <w:basedOn w:val="Normal"/>
    <w:link w:val="TekstbaloniaChar"/>
    <w:uiPriority w:val="99"/>
    <w:semiHidden/>
    <w:unhideWhenUsed/>
    <w:rsid w:val="00BF016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F0160"/>
    <w:rPr>
      <w:rFonts w:ascii="Tahoma" w:cs="Tahoma" w:hAnsi="Tahoma"/>
      <w:sz w:val="16"/>
      <w:szCs w:val="16"/>
    </w:rPr>
  </w:style>
  <w:style w:styleId="Zaglavlje" w:type="paragraph">
    <w:name w:val="header"/>
    <w:basedOn w:val="Normal"/>
    <w:link w:val="ZaglavljeChar"/>
    <w:uiPriority w:val="99"/>
    <w:unhideWhenUsed/>
    <w:rsid w:val="00BF0160"/>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F0160"/>
  </w:style>
  <w:style w:styleId="Podnoje" w:type="paragraph">
    <w:name w:val="footer"/>
    <w:basedOn w:val="Normal"/>
    <w:link w:val="PodnojeChar"/>
    <w:uiPriority w:val="99"/>
    <w:unhideWhenUsed/>
    <w:rsid w:val="00BF0160"/>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F0160"/>
  </w:style>
  <w:style w:styleId="Tekstrezerviranogmjesta" w:type="character">
    <w:name w:val="Placeholder Text"/>
    <w:basedOn w:val="Zadanifontodlomka"/>
    <w:uiPriority w:val="99"/>
    <w:semiHidden/>
    <w:rsid w:val="00437F7A"/>
    <w:rPr>
      <w:color w:val="808080"/>
      <w:bdr w:color="auto" w:space="0" w:sz="0" w:val="none"/>
      <w:shd w:color="auto" w:fill="auto" w:val="clear"/>
    </w:rPr>
  </w:style>
  <w:style w:customStyle="1" w:styleId="eSPISCCParagraphDefaultFont" w:type="character">
    <w:name w:val="eSPIS_CC_Paragraph Default Font"/>
    <w:basedOn w:val="Zadanifontodlomka"/>
    <w:rsid w:val="00437F7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37F7A"/>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37F7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37F7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travnja 2016.</izvorni_sadrzaj>
    <derivirana_varijabla naziv="DomainObject.DatumDonosenjaOdluke_1">14.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izvorni_sadrzaj>
    <derivirana_varijabla naziv="DomainObject.Predmet.Broj_1">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2014.</izvorni_sadrzaj>
    <derivirana_varijabla naziv="DomainObject.Predmet.DatumOsnivanja_1">5. veljače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St-22/2014</izvorni_sadrzaj>
    <derivirana_varijabla naziv="DomainObject.Predmet.OznakaBroj_1">St-22/2014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KRIST KAČINARI  Veli Lošinj</izvorni_sadrzaj>
    <derivirana_varijabla naziv="DomainObject.Predmet.ProtustrankaFormated_1">  KRIST KAČINARI  Veli Lošinj</derivirana_varijabla>
  </DomainObject.Predmet.ProtustrankaFormated>
  <DomainObject.Predmet.ProtustrankaFormatedOIB>
    <izvorni_sadrzaj>  KRIST KAČINARI  Veli Lošinj, OIB 66093234021</izvorni_sadrzaj>
    <derivirana_varijabla naziv="DomainObject.Predmet.ProtustrankaFormatedOIB_1">  KRIST KAČINARI  Veli Lošinj, OIB 66093234021</derivirana_varijabla>
  </DomainObject.Predmet.ProtustrankaFormatedOIB>
  <DomainObject.Predmet.ProtustrankaFormatedWithAdress>
    <izvorni_sadrzaj> KRIST KAČINARI  Veli Lošinj, Obala Maršala Tita 13, 51 551 Veli Lošinj</izvorni_sadrzaj>
    <derivirana_varijabla naziv="DomainObject.Predmet.ProtustrankaFormatedWithAdress_1"> KRIST KAČINARI  Veli Lošinj, Obala Maršala Tita 13, 51 551 Veli Lošinj</derivirana_varijabla>
  </DomainObject.Predmet.ProtustrankaFormatedWithAdress>
  <DomainObject.Predmet.ProtustrankaFormatedWithAdressOIB>
    <izvorni_sadrzaj> KRIST KAČINARI  Veli Lošinj, OIB 66093234021, Obala Maršala Tita 13, 51 551 Veli Lošinj</izvorni_sadrzaj>
    <derivirana_varijabla naziv="DomainObject.Predmet.ProtustrankaFormatedWithAdressOIB_1"> KRIST KAČINARI  Veli Lošinj, OIB 66093234021, Obala Maršala Tita 13, 51 551 Veli Lošinj</derivirana_varijabla>
  </DomainObject.Predmet.ProtustrankaFormatedWithAdressOIB>
  <DomainObject.Predmet.ProtustrankaWithAdress>
    <izvorni_sadrzaj>KRIST KAČINARI  Veli Lošinj Obala Maršala Tita 13, 51 551 Veli Lošinj</izvorni_sadrzaj>
    <derivirana_varijabla naziv="DomainObject.Predmet.ProtustrankaWithAdress_1">KRIST KAČINARI  Veli Lošinj Obala Maršala Tita 13, 51 551 Veli Lošinj</derivirana_varijabla>
  </DomainObject.Predmet.ProtustrankaWithAdress>
  <DomainObject.Predmet.ProtustrankaWithAdressOIB>
    <izvorni_sadrzaj>KRIST KAČINARI  Veli Lošinj, OIB 66093234021, Obala Maršala Tita 13, 51 551 Veli Lošinj</izvorni_sadrzaj>
    <derivirana_varijabla naziv="DomainObject.Predmet.ProtustrankaWithAdressOIB_1">KRIST KAČINARI  Veli Lošinj, OIB 66093234021, Obala Maršala Tita 13, 51 551 Veli Lošinj</derivirana_varijabla>
  </DomainObject.Predmet.ProtustrankaWithAdressOIB>
  <DomainObject.Predmet.ProtustrankaNazivFormated>
    <izvorni_sadrzaj>KRIST KAČINARI  Veli Lošinj</izvorni_sadrzaj>
    <derivirana_varijabla naziv="DomainObject.Predmet.ProtustrankaNazivFormated_1">KRIST KAČINARI  Veli Lošinj</derivirana_varijabla>
  </DomainObject.Predmet.ProtustrankaNazivFormated>
  <DomainObject.Predmet.ProtustrankaNazivFormatedOIB>
    <izvorni_sadrzaj>KRIST KAČINARI  Veli Lošinj, OIB 66093234021</izvorni_sadrzaj>
    <derivirana_varijabla naziv="DomainObject.Predmet.ProtustrankaNazivFormatedOIB_1">KRIST KAČINARI  Veli Lošinj, OIB 66093234021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Valić</izvorni_sadrzaj>
    <derivirana_varijabla naziv="DomainObject.Predmet.Zapisnicar_1">Renata Valić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KRIST KAČINARI  Veli Lošinj</item>
    </izvorni_sadrzaj>
    <derivirana_varijabla naziv="DomainObject.Predmet.ProtuStrankaListFormated_1">
      <item>KRIST KAČINARI  Veli Lošinj</item>
    </derivirana_varijabla>
  </DomainObject.Predmet.ProtuStrankaListFormated>
  <DomainObject.Predmet.ProtuStrankaListFormatedOIB>
    <izvorni_sadrzaj>
      <item>KRIST KAČINARI  Veli Lošinj, OIB 66093234021</item>
    </izvorni_sadrzaj>
    <derivirana_varijabla naziv="DomainObject.Predmet.ProtuStrankaListFormatedOIB_1">
      <item>KRIST KAČINARI  Veli Lošinj, OIB 66093234021</item>
    </derivirana_varijabla>
  </DomainObject.Predmet.ProtuStrankaListFormatedOIB>
  <DomainObject.Predmet.ProtuStrankaListFormatedWithAdress>
    <izvorni_sadrzaj>
      <item>KRIST KAČINARI  Veli Lošinj, Obala Maršala Tita 13, 51 551 Veli Lošinj</item>
    </izvorni_sadrzaj>
    <derivirana_varijabla naziv="DomainObject.Predmet.ProtuStrankaListFormatedWithAdress_1">
      <item>KRIST KAČINARI  Veli Lošinj, Obala Maršala Tita 13, 51 551 Veli Lošinj</item>
    </derivirana_varijabla>
  </DomainObject.Predmet.ProtuStrankaListFormatedWithAdress>
  <DomainObject.Predmet.ProtuStrankaListFormatedWithAdressOIB>
    <izvorni_sadrzaj>
      <item>KRIST KAČINARI  Veli Lošinj, OIB 66093234021, Obala Maršala Tita 13, 51 551 Veli Lošinj</item>
    </izvorni_sadrzaj>
    <derivirana_varijabla naziv="DomainObject.Predmet.ProtuStrankaListFormatedWithAdressOIB_1">
      <item>KRIST KAČINARI  Veli Lošinj, OIB 66093234021, Obala Maršala Tita 13, 51 551 Veli Lošinj</item>
    </derivirana_varijabla>
  </DomainObject.Predmet.ProtuStrankaListFormatedWithAdressOIB>
  <DomainObject.Predmet.ProtuStrankaListNazivFormated>
    <izvorni_sadrzaj>
      <item>KRIST KAČINARI  Veli Lošinj</item>
    </izvorni_sadrzaj>
    <derivirana_varijabla naziv="DomainObject.Predmet.ProtuStrankaListNazivFormated_1">
      <item>KRIST KAČINARI  Veli Lošinj</item>
    </derivirana_varijabla>
  </DomainObject.Predmet.ProtuStrankaListNazivFormated>
  <DomainObject.Predmet.ProtuStrankaListNazivFormatedOIB>
    <izvorni_sadrzaj>
      <item>KRIST KAČINARI  Veli Lošinj, OIB 66093234021</item>
    </izvorni_sadrzaj>
    <derivirana_varijabla naziv="DomainObject.Predmet.ProtuStrankaListNazivFormatedOIB_1">
      <item>KRIST KAČINARI  Veli Lošinj, OIB 66093234021</item>
    </derivirana_varijabla>
  </DomainObject.Predmet.ProtuStrankaListNazivFormatedOIB>
  <DomainObject.Predmet.OstaliListFormated>
    <izvorni_sadrzaj>
      <item>Jure Matković</item>
    </izvorni_sadrzaj>
    <derivirana_varijabla naziv="DomainObject.Predmet.OstaliListFormated_1">
      <item>Jure Matković</item>
    </derivirana_varijabla>
  </DomainObject.Predmet.OstaliListFormated>
  <DomainObject.Predmet.OstaliListFormatedOIB>
    <izvorni_sadrzaj>
      <item>Jure Matković, OIB 77997550993</item>
    </izvorni_sadrzaj>
    <derivirana_varijabla naziv="DomainObject.Predmet.OstaliListFormatedOIB_1">
      <item>Jure Matković, OIB 77997550993</item>
    </derivirana_varijabla>
  </DomainObject.Predmet.OstaliListFormatedOIB>
  <DomainObject.Predmet.OstaliListFormatedWithAdress>
    <izvorni_sadrzaj>
      <item>Jure Matković, Labinska 18, 51000 Rijeka</item>
    </izvorni_sadrzaj>
    <derivirana_varijabla naziv="DomainObject.Predmet.OstaliListFormatedWithAdress_1">
      <item>Jure Matković, Labinska 18, 51000 Rijeka</item>
    </derivirana_varijabla>
  </DomainObject.Predmet.OstaliListFormatedWithAdress>
  <DomainObject.Predmet.OstaliListFormatedWithAdressOIB>
    <izvorni_sadrzaj>
      <item>Jure Matković, OIB 77997550993, Labinska 18, 51000 Rijeka</item>
    </izvorni_sadrzaj>
    <derivirana_varijabla naziv="DomainObject.Predmet.OstaliListFormatedWithAdressOIB_1">
      <item>Jure Matković, OIB 77997550993, Labinska 18, 51000 Rijeka</item>
    </derivirana_varijabla>
  </DomainObject.Predmet.OstaliListFormatedWithAdressOIB>
  <DomainObject.Predmet.OstaliListNazivFormated>
    <izvorni_sadrzaj>
      <item>Jure Matković</item>
    </izvorni_sadrzaj>
    <derivirana_varijabla naziv="DomainObject.Predmet.OstaliListNazivFormated_1">
      <item>Jure Matković</item>
    </derivirana_varijabla>
  </DomainObject.Predmet.OstaliListNazivFormated>
  <DomainObject.Predmet.OstaliListNazivFormatedOIB>
    <izvorni_sadrzaj>
      <item>Jure Matković, OIB 77997550993</item>
    </izvorni_sadrzaj>
    <derivirana_varijabla naziv="DomainObject.Predmet.OstaliListNazivFormatedOIB_1">
      <item>Jure Matković, OIB 77997550993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travnja 2016.</izvorni_sadrzaj>
    <derivirana_varijabla naziv="DomainObject.Datum_1">14. travnja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KRIST KAČINARI  Veli Lošinj</izvorni_sadrzaj>
    <derivirana_varijabla naziv="DomainObject.Predmet.ProtustrankaIDrugi_1">KRIST KAČINARI  Veli Lošinj</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KRIST KAČINARI  Veli Lošinj, OIB 66093234021, Obala Maršala Tita 13, 51 551 Veli Lošinj</izvorni_sadrzaj>
    <derivirana_varijabla naziv="DomainObject.Predmet.ProtustrankaIDrugiAdressOIB_1">KRIST KAČINARI  Veli Lošinj, OIB 66093234021, Obala Maršala Tita 13, 51 551 Veli Lošinj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KRIST KAČINARI  Veli Lošinj</item>
      <item>Jure Matković</item>
    </izvorni_sadrzaj>
    <derivirana_varijabla naziv="DomainObject.Predmet.SudioniciListNaziv_1">
      <item>FINA  Rijeka</item>
      <item>KRIST KAČINARI  Veli Lošinj</item>
      <item>Jure Matković</item>
    </derivirana_varijabla>
  </DomainObject.Predmet.SudioniciListNaziv>
  <DomainObject.Predmet.SudioniciListAdressOIB>
    <izvorni_sadrzaj>
      <item>FINA  Rijeka, OIB 85821130368, Frana Kurelca 8,51 000 Rijeka</item>
      <item>KRIST KAČINARI  Veli Lošinj, OIB 66093234021, Obala Maršala Tita 13,51 551 Veli Lošinj</item>
      <item>Jure Matković, OIB 77997550993, Labinska 18,51000 Rijeka</item>
    </izvorni_sadrzaj>
    <derivirana_varijabla naziv="DomainObject.Predmet.SudioniciListAdressOIB_1">
      <item>FINA  Rijeka, OIB 85821130368, Frana Kurelca 8,51 000 Rijeka</item>
      <item>KRIST KAČINARI  Veli Lošinj, OIB 66093234021, Obala Maršala Tita 13,51 551 Veli Lošinj</item>
      <item>Jure Matković, OIB 77997550993, Labinska 18,51000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66093234021</item>
      <item>, OIB 77997550993</item>
    </izvorni_sadrzaj>
    <derivirana_varijabla naziv="DomainObject.Predmet.SudioniciListNazivOIB_1">
      <item>, OIB 85821130368</item>
      <item>, OIB 66093234021</item>
      <item>, OIB 77997550993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Jure Matković, OIB 77997550993, Labinska 18 Rijeka</item>
    </izvorni_sadrzaj>
    <derivirana_varijabla naziv="DomainObject.Predmet.StecajniUpraviteljiListAddressOIB_1">
      <item>Jure Matković, OIB 77997550993, Labinska 18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F38B63D-A3B5-4E12-97F3-BBB36D3B7F0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758</properties:Words>
  <properties:Characters>4161</properties:Characters>
  <properties:Lines>177</properties:Lines>
  <properties:Paragraphs>69</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2016-04-13T12:27:00Z</dcterms:created>
  <dc:creator>wsadmin</dc:creator>
  <cp:lastModifiedBy>Renata Valić</cp:lastModifiedBy>
  <cp:lastPrinted>2016-04-14T12:06:00Z</cp:lastPrinted>
  <dcterms:modified xmlns:xsi="http://www.w3.org/2001/XMLSchema-instance" xsi:type="dcterms:W3CDTF">2016-04-14T12:17:00Z</dcterms:modified>
  <cp:revision>7</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